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TableTheme"/>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184205">
        <w:rPr>
          <w:rFonts w:asciiTheme="minorHAnsi" w:hAnsiTheme="minorHAnsi" w:cstheme="minorHAnsi"/>
          <w:sz w:val="24"/>
        </w:rPr>
        <w:t>Μεταφορές και Εφοδιαστική Αλυσίδα</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TableTheme"/>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color w:val="0070C0"/>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r w:rsidR="00184205">
        <w:rPr>
          <w:rFonts w:asciiTheme="minorHAnsi" w:hAnsiTheme="minorHAnsi" w:cstheme="minorHAnsi"/>
          <w:sz w:val="24"/>
        </w:rPr>
        <w:t xml:space="preserve">Δρ. Αντώνιο </w:t>
      </w:r>
      <w:proofErr w:type="spellStart"/>
      <w:r w:rsidR="00184205">
        <w:rPr>
          <w:rFonts w:asciiTheme="minorHAnsi" w:hAnsiTheme="minorHAnsi" w:cstheme="minorHAnsi"/>
          <w:sz w:val="24"/>
        </w:rPr>
        <w:t>Γυπάκη</w:t>
      </w:r>
      <w:proofErr w:type="spellEnd"/>
      <w:r w:rsidRPr="00095EFD">
        <w:rPr>
          <w:rFonts w:asciiTheme="minorHAnsi" w:hAnsiTheme="minorHAnsi" w:cstheme="minorHAnsi"/>
          <w:sz w:val="24"/>
        </w:rPr>
        <w:t xml:space="preserve">, </w:t>
      </w:r>
      <w:r w:rsidRPr="00095EFD">
        <w:rPr>
          <w:rFonts w:asciiTheme="minorHAnsi" w:hAnsiTheme="minorHAnsi" w:cstheme="minorHAnsi"/>
          <w:sz w:val="24"/>
          <w:lang w:val="en-US"/>
        </w:rPr>
        <w:t>e</w:t>
      </w:r>
      <w:r w:rsidRPr="00095EFD">
        <w:rPr>
          <w:rFonts w:asciiTheme="minorHAnsi" w:hAnsiTheme="minorHAnsi" w:cstheme="minorHAnsi"/>
          <w:sz w:val="24"/>
        </w:rPr>
        <w:t>-</w:t>
      </w:r>
      <w:r w:rsidRPr="00095EFD">
        <w:rPr>
          <w:rFonts w:asciiTheme="minorHAnsi" w:hAnsiTheme="minorHAnsi" w:cstheme="minorHAnsi"/>
          <w:sz w:val="24"/>
          <w:lang w:val="en-US"/>
        </w:rPr>
        <w:t>mail</w:t>
      </w:r>
      <w:r w:rsidRPr="00095EFD">
        <w:rPr>
          <w:rFonts w:asciiTheme="minorHAnsi" w:hAnsiTheme="minorHAnsi" w:cstheme="minorHAnsi"/>
          <w:sz w:val="24"/>
        </w:rPr>
        <w:t xml:space="preserve">: </w:t>
      </w:r>
      <w:proofErr w:type="spellStart"/>
      <w:r w:rsidR="00184205">
        <w:rPr>
          <w:rFonts w:asciiTheme="minorHAnsi" w:hAnsiTheme="minorHAnsi" w:cstheme="minorHAnsi"/>
          <w:color w:val="000099"/>
          <w:sz w:val="24"/>
          <w:lang w:val="en-US"/>
        </w:rPr>
        <w:t>agypa</w:t>
      </w:r>
      <w:proofErr w:type="spellEnd"/>
      <w:r w:rsidRPr="0033787C">
        <w:rPr>
          <w:rFonts w:asciiTheme="minorHAnsi" w:hAnsiTheme="minorHAnsi" w:cstheme="minorHAnsi"/>
          <w:color w:val="000099"/>
          <w:sz w:val="24"/>
        </w:rPr>
        <w:t xml:space="preserve"> [</w:t>
      </w:r>
      <w:r w:rsidRPr="0033787C">
        <w:rPr>
          <w:rFonts w:asciiTheme="minorHAnsi" w:hAnsiTheme="minorHAnsi" w:cstheme="minorHAnsi"/>
          <w:color w:val="000099"/>
          <w:sz w:val="24"/>
          <w:lang w:val="en-US"/>
        </w:rPr>
        <w:t>at</w:t>
      </w:r>
      <w:r w:rsidRPr="0033787C">
        <w:rPr>
          <w:rFonts w:asciiTheme="minorHAnsi" w:hAnsiTheme="minorHAnsi" w:cstheme="minorHAnsi"/>
          <w:color w:val="000099"/>
          <w:sz w:val="24"/>
        </w:rPr>
        <w:t xml:space="preserve">] </w:t>
      </w:r>
      <w:proofErr w:type="spellStart"/>
      <w:r w:rsidRPr="0033787C">
        <w:rPr>
          <w:rFonts w:asciiTheme="minorHAnsi" w:hAnsiTheme="minorHAnsi" w:cstheme="minorHAnsi"/>
          <w:color w:val="000099"/>
          <w:sz w:val="24"/>
          <w:lang w:val="en-US"/>
        </w:rPr>
        <w:t>gsrt</w:t>
      </w:r>
      <w:proofErr w:type="spellEnd"/>
      <w:r w:rsidRPr="0033787C">
        <w:rPr>
          <w:rFonts w:asciiTheme="minorHAnsi" w:hAnsiTheme="minorHAnsi" w:cstheme="minorHAnsi"/>
          <w:color w:val="000099"/>
          <w:sz w:val="24"/>
        </w:rPr>
        <w:t>.</w:t>
      </w:r>
      <w:r w:rsidRPr="0033787C">
        <w:rPr>
          <w:rFonts w:asciiTheme="minorHAnsi" w:hAnsiTheme="minorHAnsi" w:cstheme="minorHAnsi"/>
          <w:color w:val="000099"/>
          <w:sz w:val="24"/>
          <w:lang w:val="en-US"/>
        </w:rPr>
        <w:t>gr</w:t>
      </w: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184205">
        <w:rPr>
          <w:rFonts w:asciiTheme="minorHAnsi" w:hAnsiTheme="minorHAnsi" w:cstheme="minorHAnsi"/>
          <w:b/>
          <w:sz w:val="24"/>
        </w:rPr>
        <w:t>Μεταφορές και εφοδιαστική Αλυσίδα</w:t>
      </w:r>
      <w:r w:rsidR="0033787C">
        <w:rPr>
          <w:rFonts w:asciiTheme="minorHAnsi" w:hAnsiTheme="minorHAnsi" w:cstheme="minorHAnsi"/>
          <w:b/>
          <w:sz w:val="24"/>
        </w:rPr>
        <w:t>»</w:t>
      </w:r>
    </w:p>
    <w:p w:rsidR="00095EFD" w:rsidRPr="00030923" w:rsidRDefault="0033787C" w:rsidP="002D0EF6">
      <w:pPr>
        <w:autoSpaceDE w:val="0"/>
        <w:autoSpaceDN w:val="0"/>
        <w:adjustRightInd w:val="0"/>
        <w:jc w:val="both"/>
        <w:rPr>
          <w:rFonts w:asciiTheme="minorHAnsi" w:hAnsiTheme="minorHAnsi" w:cstheme="minorHAnsi"/>
        </w:rPr>
      </w:pPr>
      <w:r w:rsidRPr="00095EFD">
        <w:rPr>
          <w:rFonts w:asciiTheme="minorHAnsi" w:hAnsiTheme="minorHAnsi" w:cstheme="minorHAnsi"/>
          <w:sz w:val="24"/>
        </w:rPr>
        <w:t xml:space="preserve">Με </w:t>
      </w:r>
      <w:r w:rsidRPr="00095EFD">
        <w:rPr>
          <w:rFonts w:asciiTheme="minorHAnsi" w:hAnsiTheme="minorHAnsi" w:cstheme="minorHAnsi"/>
          <w:b/>
          <w:color w:val="FF0000"/>
          <w:sz w:val="24"/>
        </w:rPr>
        <w:t>κόκκινα γράμματα</w:t>
      </w:r>
      <w:r w:rsidRPr="00095EFD">
        <w:rPr>
          <w:rFonts w:asciiTheme="minorHAnsi" w:hAnsiTheme="minorHAnsi" w:cstheme="minorHAnsi"/>
          <w:color w:val="FF0000"/>
          <w:sz w:val="24"/>
        </w:rPr>
        <w:t xml:space="preserve"> </w:t>
      </w:r>
      <w:r w:rsidRPr="00095EFD">
        <w:rPr>
          <w:rFonts w:asciiTheme="minorHAnsi" w:hAnsiTheme="minorHAnsi" w:cstheme="minorHAnsi"/>
          <w:sz w:val="24"/>
        </w:rPr>
        <w:t>υποδεικνύονται οι προσθήκες που εισηγείται η Συμβουλευτική Ομάδα.</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184205" w:rsidP="00CB432A">
            <w:pPr>
              <w:autoSpaceDE w:val="0"/>
              <w:autoSpaceDN w:val="0"/>
              <w:adjustRightInd w:val="0"/>
              <w:jc w:val="center"/>
              <w:rPr>
                <w:rFonts w:asciiTheme="minorHAnsi" w:hAnsiTheme="minorHAnsi" w:cstheme="minorHAnsi"/>
                <w:b/>
              </w:rPr>
            </w:pPr>
            <w:r>
              <w:rPr>
                <w:rFonts w:asciiTheme="minorHAnsi" w:hAnsiTheme="minorHAnsi" w:cstheme="minorHAnsi"/>
                <w:b/>
              </w:rPr>
              <w:t>6</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184205" w:rsidP="00904F8C">
            <w:pPr>
              <w:autoSpaceDE w:val="0"/>
              <w:autoSpaceDN w:val="0"/>
              <w:adjustRightInd w:val="0"/>
              <w:jc w:val="center"/>
              <w:rPr>
                <w:rFonts w:asciiTheme="minorHAnsi" w:hAnsiTheme="minorHAnsi" w:cstheme="minorHAnsi"/>
                <w:b/>
              </w:rPr>
            </w:pPr>
            <w:r>
              <w:rPr>
                <w:rFonts w:asciiTheme="minorHAnsi" w:hAnsiTheme="minorHAnsi" w:cstheme="minorHAnsi"/>
                <w:b/>
              </w:rPr>
              <w:t>Μεταφορές και Εφοδιαστική Αλυσίδα</w:t>
            </w:r>
          </w:p>
        </w:tc>
      </w:tr>
    </w:tbl>
    <w:p w:rsidR="00F10DC3" w:rsidRPr="00030923" w:rsidRDefault="00F10DC3" w:rsidP="002D0EF6">
      <w:pPr>
        <w:autoSpaceDE w:val="0"/>
        <w:autoSpaceDN w:val="0"/>
        <w:adjustRightInd w:val="0"/>
        <w:jc w:val="both"/>
        <w:rPr>
          <w:rFonts w:asciiTheme="minorHAnsi" w:hAnsiTheme="minorHAnsi" w:cstheme="minorHAnsi"/>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76"/>
        <w:gridCol w:w="7229"/>
      </w:tblGrid>
      <w:tr w:rsidR="00184205" w:rsidRPr="00702C49" w:rsidTr="00184205">
        <w:trPr>
          <w:trHeight w:val="4527"/>
        </w:trPr>
        <w:tc>
          <w:tcPr>
            <w:tcW w:w="1237" w:type="pct"/>
            <w:vAlign w:val="center"/>
          </w:tcPr>
          <w:p w:rsidR="00184205" w:rsidRPr="00702C49" w:rsidRDefault="00184205" w:rsidP="00507076">
            <w:pPr>
              <w:pStyle w:val="Normal1"/>
              <w:widowControl w:val="0"/>
              <w:tabs>
                <w:tab w:val="left" w:pos="720"/>
                <w:tab w:val="left" w:pos="1440"/>
                <w:tab w:val="left" w:pos="2160"/>
                <w:tab w:val="left" w:pos="2880"/>
                <w:tab w:val="left" w:pos="3600"/>
                <w:tab w:val="left" w:pos="4320"/>
              </w:tabs>
              <w:spacing w:before="0"/>
              <w:jc w:val="left"/>
              <w:rPr>
                <w:rFonts w:ascii="Tahoma" w:hAnsi="Tahoma" w:cs="Tahoma"/>
                <w:b/>
                <w:sz w:val="20"/>
              </w:rPr>
            </w:pPr>
            <w:r w:rsidRPr="00702C49">
              <w:rPr>
                <w:rFonts w:ascii="Tahoma" w:hAnsi="Tahoma" w:cs="Tahoma"/>
                <w:b/>
                <w:sz w:val="20"/>
              </w:rPr>
              <w:t xml:space="preserve">6.1 Ενίσχυση του συστήματος </w:t>
            </w:r>
            <w:r w:rsidRPr="00062471">
              <w:rPr>
                <w:rFonts w:ascii="Tahoma" w:hAnsi="Tahoma" w:cs="Tahoma"/>
                <w:b/>
                <w:color w:val="FF0000"/>
                <w:sz w:val="20"/>
              </w:rPr>
              <w:t>επιβατικών,</w:t>
            </w:r>
            <w:r>
              <w:rPr>
                <w:rFonts w:ascii="Tahoma" w:hAnsi="Tahoma" w:cs="Tahoma"/>
                <w:b/>
                <w:sz w:val="20"/>
              </w:rPr>
              <w:t xml:space="preserve"> </w:t>
            </w:r>
            <w:r w:rsidRPr="00702C49">
              <w:rPr>
                <w:rFonts w:ascii="Tahoma" w:hAnsi="Tahoma" w:cs="Tahoma"/>
                <w:b/>
                <w:sz w:val="20"/>
              </w:rPr>
              <w:t xml:space="preserve">εμπορευματικών μεταφορών κι εφοδιαστικής αλυσίδας με σκοπό την αύξηση της προστιθέμενης αξίας και της </w:t>
            </w:r>
            <w:proofErr w:type="spellStart"/>
            <w:r w:rsidRPr="00702C49">
              <w:rPr>
                <w:rFonts w:ascii="Tahoma" w:hAnsi="Tahoma" w:cs="Tahoma"/>
                <w:b/>
                <w:sz w:val="20"/>
              </w:rPr>
              <w:t>ανταγωνι</w:t>
            </w:r>
            <w:proofErr w:type="spellEnd"/>
            <w:r w:rsidRPr="00702C49">
              <w:rPr>
                <w:rFonts w:ascii="Tahoma" w:hAnsi="Tahoma" w:cs="Tahoma"/>
                <w:b/>
                <w:sz w:val="20"/>
              </w:rPr>
              <w:t>-</w:t>
            </w:r>
            <w:proofErr w:type="spellStart"/>
            <w:r w:rsidRPr="00702C49">
              <w:rPr>
                <w:rFonts w:ascii="Tahoma" w:hAnsi="Tahoma" w:cs="Tahoma"/>
                <w:b/>
                <w:sz w:val="20"/>
              </w:rPr>
              <w:t>στικότητας</w:t>
            </w:r>
            <w:proofErr w:type="spellEnd"/>
          </w:p>
        </w:tc>
        <w:tc>
          <w:tcPr>
            <w:tcW w:w="3763" w:type="pct"/>
          </w:tcPr>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Μετατόπιση μεταφορικού όγκου από το οδικό δίκτυο στο σιδηροδρομικό.</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 xml:space="preserve">Αξιοποίηση και </w:t>
            </w:r>
            <w:r w:rsidRPr="0086722D">
              <w:rPr>
                <w:rFonts w:ascii="Tahoma" w:hAnsi="Tahoma" w:cs="Tahoma"/>
                <w:color w:val="FF0000"/>
                <w:sz w:val="20"/>
              </w:rPr>
              <w:t>τεχνολογική</w:t>
            </w:r>
            <w:r w:rsidRPr="0086722D">
              <w:rPr>
                <w:rFonts w:ascii="Tahoma" w:hAnsi="Tahoma" w:cs="Tahoma"/>
                <w:color w:val="auto"/>
                <w:sz w:val="20"/>
              </w:rPr>
              <w:t xml:space="preserve"> αναβάθμιση ανεκμετάλλευτων αποθηκευτικών χώρων, με έμφαση σε μεγάλα αστικά κέντρα.</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 xml:space="preserve">Διευκόλυνση και ανάπτυξη των συνδυασμένων και </w:t>
            </w:r>
            <w:proofErr w:type="spellStart"/>
            <w:r w:rsidRPr="0086722D">
              <w:rPr>
                <w:rFonts w:ascii="Tahoma" w:hAnsi="Tahoma" w:cs="Tahoma"/>
                <w:color w:val="auto"/>
                <w:sz w:val="20"/>
              </w:rPr>
              <w:t>πολυτροπικών</w:t>
            </w:r>
            <w:proofErr w:type="spellEnd"/>
            <w:r w:rsidRPr="0086722D">
              <w:rPr>
                <w:rFonts w:ascii="Tahoma" w:hAnsi="Tahoma" w:cs="Tahoma"/>
                <w:color w:val="auto"/>
                <w:sz w:val="20"/>
              </w:rPr>
              <w:t xml:space="preserve"> μεταφορών με την ανάπτυξη κατάλληλων υποδομών και συστημάτων, όπως για παράδειγμα ανάπτυξη συστημάτων ασύρματης ταυτοποίησης (RFID) εμπορευμάτων ή/ και αποσκευών, αυτόματων συστημάτων διαχείρισης αποθηκών (WMS) και ηλεκτρονική παρακολούθηση του φορτίου και των διαδικασιών μεταφοράς (e-</w:t>
            </w:r>
            <w:proofErr w:type="spellStart"/>
            <w:r w:rsidRPr="0086722D">
              <w:rPr>
                <w:rFonts w:ascii="Tahoma" w:hAnsi="Tahoma" w:cs="Tahoma"/>
                <w:color w:val="auto"/>
                <w:sz w:val="20"/>
              </w:rPr>
              <w:t>freigh</w:t>
            </w:r>
            <w:proofErr w:type="spellEnd"/>
            <w:r w:rsidRPr="0086722D">
              <w:rPr>
                <w:rFonts w:ascii="Tahoma" w:hAnsi="Tahoma" w:cs="Tahoma"/>
                <w:color w:val="auto"/>
                <w:sz w:val="20"/>
              </w:rPr>
              <w:t xml:space="preserve">t, </w:t>
            </w:r>
            <w:r w:rsidRPr="0086722D">
              <w:rPr>
                <w:rFonts w:ascii="Tahoma" w:hAnsi="Tahoma" w:cs="Tahoma"/>
                <w:color w:val="auto"/>
                <w:sz w:val="20"/>
                <w:lang w:val="en-US"/>
              </w:rPr>
              <w:t>e</w:t>
            </w:r>
            <w:r w:rsidRPr="0086722D">
              <w:rPr>
                <w:rFonts w:ascii="Tahoma" w:hAnsi="Tahoma" w:cs="Tahoma"/>
                <w:color w:val="auto"/>
                <w:sz w:val="20"/>
              </w:rPr>
              <w:t>-</w:t>
            </w:r>
            <w:r w:rsidRPr="0086722D">
              <w:rPr>
                <w:rFonts w:ascii="Tahoma" w:hAnsi="Tahoma" w:cs="Tahoma"/>
                <w:color w:val="auto"/>
                <w:sz w:val="20"/>
                <w:lang w:val="en-US"/>
              </w:rPr>
              <w:t>documents</w:t>
            </w:r>
            <w:r w:rsidRPr="0086722D">
              <w:rPr>
                <w:rFonts w:ascii="Tahoma" w:hAnsi="Tahoma" w:cs="Tahoma"/>
                <w:color w:val="auto"/>
                <w:sz w:val="20"/>
              </w:rPr>
              <w:t xml:space="preserve"> κλπ). Μέθοδοι και τεχνολογίες για τον ενιαίο συνδυασμό και συντονισμό </w:t>
            </w:r>
            <w:proofErr w:type="spellStart"/>
            <w:r w:rsidRPr="0086722D">
              <w:rPr>
                <w:rFonts w:ascii="Tahoma" w:hAnsi="Tahoma" w:cs="Tahoma"/>
                <w:color w:val="auto"/>
                <w:sz w:val="20"/>
              </w:rPr>
              <w:t>πολυτροπικών</w:t>
            </w:r>
            <w:proofErr w:type="spellEnd"/>
            <w:r w:rsidRPr="0086722D">
              <w:rPr>
                <w:rFonts w:ascii="Tahoma" w:hAnsi="Tahoma" w:cs="Tahoma"/>
                <w:color w:val="auto"/>
                <w:sz w:val="20"/>
              </w:rPr>
              <w:t xml:space="preserve"> μεταφορών (λιμάνια- πλοία- τρένα-οχήματα). </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Ανάπτυξη νέων μοντέλων συνεργατικού χαρακτήρα, για την αποτελεσματικότερη και φιλικότερη στο περιβάλλον μεταφορά εμπορευματικών προϊόντων.</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 xml:space="preserve">Ανάπτυξη εφαρμογών και συστημάτων για την ασφαλέστερη </w:t>
            </w:r>
            <w:r w:rsidRPr="0086722D">
              <w:rPr>
                <w:rFonts w:ascii="Tahoma" w:hAnsi="Tahoma" w:cs="Tahoma"/>
                <w:color w:val="FF0000"/>
                <w:sz w:val="20"/>
              </w:rPr>
              <w:t xml:space="preserve">και αποδοτικότερη </w:t>
            </w:r>
            <w:r w:rsidRPr="0086722D">
              <w:rPr>
                <w:rFonts w:ascii="Tahoma" w:hAnsi="Tahoma" w:cs="Tahoma"/>
                <w:color w:val="auto"/>
                <w:sz w:val="20"/>
              </w:rPr>
              <w:t>μεταφορά μαθητών (σχολική μεταφορά) και επισκεπτών (τουριστική μεταφορά).</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Ανάπτυξη και χρήση νέων συστημάτων και τεχνολογιών με σκοπό αφενός τη βέλτιστη διαχείριση στόλων (οδικών, θαλάσσιων, εναέριων) και διαθέσιμων πόρων και αφετέρου τη βέλτιστη δρομολόγηση και το βέλτιστο χρονοπρογραμματισμό των προσφερόμενων εμπορευματικών υπηρεσιών.</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Ανάπτυξη και χρήση εφαρμογών και συστημάτων για την ασφαλέστερη οδήγηση κατά την οδική μεταφορά.</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Σχεδιασμός εγκαταστάσεων και αποθήκευσης LNG για τον ανεφοδιασμό πλοίων.</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Συγκέντρωση και αναβάθμιση των εμπορευματικών κέντρων.</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Αύξηση του βαθμού καθετοποίησης των προσφερόμενων υπηρεσιών.</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Ανάπτυξη συνεργειών μεταξύ κρίκων εφοδιαστικής αλυσίδας μέσω ανάπτυξης και χρήσης ευφυών συστημάτων πλειστηριασμού (</w:t>
            </w:r>
            <w:proofErr w:type="spellStart"/>
            <w:r w:rsidRPr="0086722D">
              <w:rPr>
                <w:rFonts w:ascii="Tahoma" w:hAnsi="Tahoma" w:cs="Tahoma"/>
                <w:color w:val="auto"/>
                <w:sz w:val="20"/>
              </w:rPr>
              <w:t>auctioning</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platfroms</w:t>
            </w:r>
            <w:proofErr w:type="spellEnd"/>
            <w:r w:rsidRPr="0086722D">
              <w:rPr>
                <w:rFonts w:ascii="Tahoma" w:hAnsi="Tahoma" w:cs="Tahoma"/>
                <w:color w:val="auto"/>
                <w:sz w:val="20"/>
              </w:rPr>
              <w:t>) και πρακτόρευσης εμπορευματικών μεταφορικών υπηρεσιών (</w:t>
            </w:r>
            <w:proofErr w:type="spellStart"/>
            <w:r w:rsidRPr="0086722D">
              <w:rPr>
                <w:rFonts w:ascii="Tahoma" w:hAnsi="Tahoma" w:cs="Tahoma"/>
                <w:color w:val="auto"/>
                <w:sz w:val="20"/>
              </w:rPr>
              <w:t>electronic</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market</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places</w:t>
            </w:r>
            <w:proofErr w:type="spellEnd"/>
            <w:r w:rsidRPr="0086722D">
              <w:rPr>
                <w:rFonts w:ascii="Tahoma" w:hAnsi="Tahoma" w:cs="Tahoma"/>
                <w:color w:val="auto"/>
                <w:sz w:val="20"/>
              </w:rPr>
              <w:t xml:space="preserve">), διασφάλισης υψηλού επιπέδου </w:t>
            </w:r>
            <w:proofErr w:type="spellStart"/>
            <w:r w:rsidRPr="0086722D">
              <w:rPr>
                <w:rFonts w:ascii="Tahoma" w:hAnsi="Tahoma" w:cs="Tahoma"/>
                <w:color w:val="auto"/>
                <w:sz w:val="20"/>
              </w:rPr>
              <w:t>ιχνηλασιμότητας</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traceability</w:t>
            </w:r>
            <w:proofErr w:type="spellEnd"/>
            <w:r w:rsidRPr="0086722D">
              <w:rPr>
                <w:rFonts w:ascii="Tahoma" w:hAnsi="Tahoma" w:cs="Tahoma"/>
                <w:color w:val="auto"/>
                <w:sz w:val="20"/>
              </w:rPr>
              <w:t>) των φορτίων και συγχρονισμού της φυσικής ροής της μεταφοράς με τη ροή πληροφοριών για την κατάσταση, τη θέση και τον εκτιμώμενο χρόνο ολοκλήρωσης της κάθε διαδικασίας κατά την μεταφορά μέχρι και το τελικό προορισμό.</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 xml:space="preserve">Ενίσχυση των διασυνδέσεων της αλυσίδας αξίας του τομέα μεταφορών με άλλες αλυσίδες αξίας (π.χ. </w:t>
            </w:r>
            <w:proofErr w:type="spellStart"/>
            <w:r w:rsidRPr="0086722D">
              <w:rPr>
                <w:rFonts w:ascii="Tahoma" w:hAnsi="Tahoma" w:cs="Tahoma"/>
                <w:color w:val="auto"/>
                <w:sz w:val="20"/>
              </w:rPr>
              <w:t>αγροδιατροφή</w:t>
            </w:r>
            <w:proofErr w:type="spellEnd"/>
            <w:r w:rsidRPr="0086722D">
              <w:rPr>
                <w:rFonts w:ascii="Tahoma" w:hAnsi="Tahoma" w:cs="Tahoma"/>
                <w:color w:val="auto"/>
                <w:sz w:val="20"/>
              </w:rPr>
              <w:t xml:space="preserve">, ενέργεια, </w:t>
            </w:r>
            <w:r w:rsidRPr="0086722D">
              <w:rPr>
                <w:rFonts w:ascii="Tahoma" w:hAnsi="Tahoma" w:cs="Tahoma"/>
                <w:color w:val="FF0000"/>
                <w:sz w:val="20"/>
              </w:rPr>
              <w:t>τηλεπικοινωνίες,</w:t>
            </w:r>
            <w:r w:rsidRPr="0086722D">
              <w:rPr>
                <w:rFonts w:ascii="Tahoma" w:hAnsi="Tahoma" w:cs="Tahoma"/>
                <w:color w:val="auto"/>
                <w:sz w:val="20"/>
              </w:rPr>
              <w:t xml:space="preserve"> περιβάλλον κ.λπ.).</w:t>
            </w:r>
          </w:p>
          <w:p w:rsidR="00184205" w:rsidRPr="0086722D" w:rsidRDefault="00184205" w:rsidP="00507076">
            <w:pPr>
              <w:pStyle w:val="Normal1"/>
              <w:widowControl w:val="0"/>
              <w:numPr>
                <w:ilvl w:val="2"/>
                <w:numId w:val="57"/>
              </w:numPr>
              <w:tabs>
                <w:tab w:val="left" w:pos="389"/>
              </w:tabs>
              <w:spacing w:before="0"/>
              <w:rPr>
                <w:rFonts w:ascii="Tahoma" w:hAnsi="Tahoma" w:cs="Tahoma"/>
                <w:color w:val="auto"/>
                <w:sz w:val="20"/>
              </w:rPr>
            </w:pPr>
            <w:r w:rsidRPr="0086722D">
              <w:rPr>
                <w:rFonts w:ascii="Tahoma" w:hAnsi="Tahoma" w:cs="Tahoma"/>
                <w:color w:val="auto"/>
                <w:sz w:val="20"/>
              </w:rPr>
              <w:t xml:space="preserve">Ανάπτυξη των </w:t>
            </w:r>
            <w:proofErr w:type="spellStart"/>
            <w:r w:rsidRPr="0086722D">
              <w:rPr>
                <w:rFonts w:ascii="Tahoma" w:hAnsi="Tahoma" w:cs="Tahoma"/>
                <w:color w:val="auto"/>
                <w:sz w:val="20"/>
              </w:rPr>
              <w:t>agr</w:t>
            </w:r>
            <w:proofErr w:type="spellEnd"/>
            <w:r w:rsidRPr="0086722D">
              <w:rPr>
                <w:rFonts w:ascii="Tahoma" w:hAnsi="Tahoma" w:cs="Tahoma"/>
                <w:color w:val="auto"/>
                <w:sz w:val="20"/>
                <w:lang w:val="en-US"/>
              </w:rPr>
              <w:t>o</w:t>
            </w:r>
            <w:proofErr w:type="spellStart"/>
            <w:r w:rsidRPr="0086722D">
              <w:rPr>
                <w:rFonts w:ascii="Tahoma" w:hAnsi="Tahoma" w:cs="Tahoma"/>
                <w:color w:val="auto"/>
                <w:sz w:val="20"/>
              </w:rPr>
              <w:t>logistics</w:t>
            </w:r>
            <w:proofErr w:type="spellEnd"/>
            <w:r w:rsidRPr="0086722D">
              <w:rPr>
                <w:rFonts w:ascii="Tahoma" w:hAnsi="Tahoma" w:cs="Tahoma"/>
                <w:color w:val="auto"/>
                <w:sz w:val="20"/>
              </w:rPr>
              <w:t xml:space="preserve"> για υποστήριξη της διάθεσης αγροτικών προϊόντων στην αγορά.</w:t>
            </w:r>
          </w:p>
          <w:p w:rsidR="00184205" w:rsidRPr="0086722D" w:rsidRDefault="00184205" w:rsidP="00507076">
            <w:pPr>
              <w:pStyle w:val="Normal1"/>
              <w:widowControl w:val="0"/>
              <w:numPr>
                <w:ilvl w:val="2"/>
                <w:numId w:val="57"/>
              </w:numPr>
              <w:tabs>
                <w:tab w:val="left" w:pos="389"/>
              </w:tabs>
              <w:spacing w:before="0"/>
              <w:rPr>
                <w:rFonts w:ascii="Tahoma" w:hAnsi="Tahoma" w:cs="Tahoma"/>
                <w:color w:val="FF0000"/>
                <w:sz w:val="20"/>
              </w:rPr>
            </w:pPr>
            <w:r w:rsidRPr="0086722D">
              <w:rPr>
                <w:rFonts w:ascii="Tahoma" w:hAnsi="Tahoma" w:cs="Tahoma"/>
                <w:color w:val="auto"/>
                <w:sz w:val="20"/>
              </w:rPr>
              <w:t xml:space="preserve">Ασφαλής αποθήκευση - διακίνηση επικίνδυνων εμπορευμάτων σε εμπορευματικούς σταθμούς </w:t>
            </w:r>
            <w:r w:rsidRPr="0086722D">
              <w:rPr>
                <w:rFonts w:ascii="Tahoma" w:hAnsi="Tahoma" w:cs="Tahoma"/>
                <w:color w:val="FF0000"/>
                <w:sz w:val="20"/>
              </w:rPr>
              <w:t>και στα οδικά δίκτυα.</w:t>
            </w:r>
          </w:p>
          <w:p w:rsidR="00184205" w:rsidRPr="0086722D" w:rsidRDefault="00184205" w:rsidP="00507076">
            <w:pPr>
              <w:pStyle w:val="Normal1"/>
              <w:widowControl w:val="0"/>
              <w:numPr>
                <w:ilvl w:val="2"/>
                <w:numId w:val="57"/>
              </w:numPr>
              <w:tabs>
                <w:tab w:val="left" w:pos="389"/>
              </w:tabs>
              <w:spacing w:before="0"/>
              <w:rPr>
                <w:rFonts w:ascii="Tahoma" w:hAnsi="Tahoma" w:cs="Tahoma"/>
                <w:color w:val="FF0000"/>
                <w:sz w:val="20"/>
              </w:rPr>
            </w:pPr>
            <w:r w:rsidRPr="0086722D">
              <w:rPr>
                <w:rFonts w:ascii="Tahoma" w:hAnsi="Tahoma" w:cs="Tahoma"/>
                <w:color w:val="FF0000"/>
                <w:sz w:val="20"/>
              </w:rPr>
              <w:t xml:space="preserve">Τεχνολογίες </w:t>
            </w:r>
            <w:proofErr w:type="spellStart"/>
            <w:r w:rsidRPr="0086722D">
              <w:rPr>
                <w:rFonts w:ascii="Tahoma" w:hAnsi="Tahoma" w:cs="Tahoma"/>
                <w:color w:val="FF0000"/>
                <w:sz w:val="20"/>
                <w:lang w:val="en-US"/>
              </w:rPr>
              <w:t>blockchain</w:t>
            </w:r>
            <w:proofErr w:type="spellEnd"/>
            <w:r w:rsidRPr="0086722D">
              <w:rPr>
                <w:rFonts w:ascii="Tahoma" w:hAnsi="Tahoma" w:cs="Tahoma"/>
                <w:color w:val="FF0000"/>
                <w:sz w:val="20"/>
              </w:rPr>
              <w:t xml:space="preserve"> και εφαρμογές τους στην εφοδιαστική αλυσίδα για καλύτερη και ασφαλέστερη διαχείριση και διαμοιρασμό των δεδομένων</w:t>
            </w:r>
          </w:p>
          <w:p w:rsidR="00184205" w:rsidRPr="00184205" w:rsidRDefault="00184205" w:rsidP="00184205">
            <w:pPr>
              <w:pStyle w:val="Normal1"/>
              <w:widowControl w:val="0"/>
              <w:numPr>
                <w:ilvl w:val="2"/>
                <w:numId w:val="57"/>
              </w:numPr>
              <w:tabs>
                <w:tab w:val="left" w:pos="389"/>
              </w:tabs>
              <w:spacing w:before="0"/>
              <w:rPr>
                <w:rFonts w:ascii="Tahoma" w:hAnsi="Tahoma" w:cs="Tahoma"/>
                <w:color w:val="FF0000"/>
                <w:sz w:val="20"/>
              </w:rPr>
            </w:pPr>
            <w:r w:rsidRPr="0086722D">
              <w:rPr>
                <w:rFonts w:ascii="Tahoma" w:hAnsi="Tahoma" w:cs="Tahoma"/>
                <w:color w:val="FF0000"/>
                <w:sz w:val="20"/>
              </w:rPr>
              <w:t xml:space="preserve">Ανάπτυξη καινοτόμων λύσεων για την αποτελεσματική διαχείριση θέσεων στάθμευσης εμπορευματικών και επιβατικών οχημάτων </w:t>
            </w:r>
            <w:bookmarkStart w:id="0" w:name="_GoBack"/>
            <w:bookmarkEnd w:id="0"/>
          </w:p>
        </w:tc>
      </w:tr>
      <w:tr w:rsidR="00184205" w:rsidRPr="00702C49" w:rsidTr="00507076">
        <w:trPr>
          <w:trHeight w:val="5518"/>
        </w:trPr>
        <w:tc>
          <w:tcPr>
            <w:tcW w:w="1237" w:type="pct"/>
            <w:vAlign w:val="center"/>
          </w:tcPr>
          <w:p w:rsidR="00184205" w:rsidRPr="00702C49" w:rsidRDefault="00184205" w:rsidP="0050707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rFonts w:ascii="Tahoma" w:hAnsi="Tahoma" w:cs="Tahoma"/>
                <w:sz w:val="20"/>
              </w:rPr>
            </w:pPr>
            <w:r w:rsidRPr="00702C49">
              <w:rPr>
                <w:rFonts w:ascii="Tahoma" w:hAnsi="Tahoma" w:cs="Tahoma"/>
                <w:b/>
                <w:sz w:val="20"/>
              </w:rPr>
              <w:lastRenderedPageBreak/>
              <w:t>6.2 Ανάπτυξη ευφυών υποδομών και συστημάτων μεταφορών</w:t>
            </w:r>
          </w:p>
        </w:tc>
        <w:tc>
          <w:tcPr>
            <w:tcW w:w="3763" w:type="pct"/>
          </w:tcPr>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 xml:space="preserve">Χρήση νέων τεχνολογιών </w:t>
            </w:r>
            <w:r w:rsidRPr="0086722D">
              <w:rPr>
                <w:rFonts w:ascii="Tahoma" w:hAnsi="Tahoma" w:cs="Tahoma"/>
                <w:color w:val="FF0000"/>
                <w:sz w:val="20"/>
              </w:rPr>
              <w:t xml:space="preserve">στις υποδομές </w:t>
            </w:r>
            <w:r w:rsidRPr="0086722D">
              <w:rPr>
                <w:rFonts w:ascii="Tahoma" w:hAnsi="Tahoma" w:cs="Tahoma"/>
                <w:color w:val="auto"/>
                <w:sz w:val="20"/>
              </w:rPr>
              <w:t xml:space="preserve">για την αύξηση της οδικής ασφάλειας </w:t>
            </w:r>
            <w:r w:rsidRPr="0086722D">
              <w:rPr>
                <w:rFonts w:ascii="Tahoma" w:hAnsi="Tahoma" w:cs="Tahoma"/>
                <w:color w:val="FF0000"/>
                <w:sz w:val="20"/>
              </w:rPr>
              <w:t xml:space="preserve">και της απόδοσης </w:t>
            </w:r>
            <w:r w:rsidRPr="0086722D">
              <w:rPr>
                <w:rFonts w:ascii="Tahoma" w:hAnsi="Tahoma" w:cs="Tahoma"/>
                <w:color w:val="auto"/>
                <w:sz w:val="20"/>
              </w:rPr>
              <w:t>(εφαρμογές νέων συστημάτων ενσωματωμένων (</w:t>
            </w:r>
            <w:proofErr w:type="spellStart"/>
            <w:r w:rsidRPr="0086722D">
              <w:rPr>
                <w:rFonts w:ascii="Tahoma" w:hAnsi="Tahoma" w:cs="Tahoma"/>
                <w:color w:val="auto"/>
                <w:sz w:val="20"/>
              </w:rPr>
              <w:t>embedded</w:t>
            </w:r>
            <w:proofErr w:type="spellEnd"/>
            <w:r w:rsidRPr="0086722D">
              <w:rPr>
                <w:rFonts w:ascii="Tahoma" w:hAnsi="Tahoma" w:cs="Tahoma"/>
                <w:color w:val="auto"/>
                <w:sz w:val="20"/>
              </w:rPr>
              <w:t xml:space="preserve">) στις κατασκευές οδικών στοιχείων π.χ. σημάνσεων και διαγραμμίσεων που στοχεύουν στην επικοινωνία με τους οδηγούς, </w:t>
            </w:r>
            <w:r w:rsidRPr="0086722D">
              <w:rPr>
                <w:rFonts w:ascii="Tahoma" w:hAnsi="Tahoma" w:cs="Tahoma"/>
                <w:color w:val="FF0000"/>
                <w:sz w:val="20"/>
              </w:rPr>
              <w:t xml:space="preserve">συστήματα διασύνδεσης, ψηφιοποίηση υποδομών, αναβάθμιση κέντρων κυκλοφορίας, </w:t>
            </w:r>
            <w:r w:rsidRPr="0086722D">
              <w:rPr>
                <w:rFonts w:ascii="Tahoma" w:hAnsi="Tahoma" w:cs="Tahoma"/>
                <w:color w:val="auto"/>
                <w:sz w:val="20"/>
              </w:rPr>
              <w:t xml:space="preserve">ανάπτυξη άλλων παραμέτρων ασφάλειας, </w:t>
            </w:r>
            <w:proofErr w:type="spellStart"/>
            <w:r w:rsidRPr="0086722D">
              <w:rPr>
                <w:rFonts w:ascii="Tahoma" w:hAnsi="Tahoma" w:cs="Tahoma"/>
                <w:color w:val="auto"/>
                <w:sz w:val="20"/>
              </w:rPr>
              <w:t>κ.λ.π</w:t>
            </w:r>
            <w:proofErr w:type="spellEnd"/>
            <w:r w:rsidRPr="0086722D">
              <w:rPr>
                <w:rFonts w:ascii="Tahoma" w:hAnsi="Tahoma" w:cs="Tahoma"/>
                <w:color w:val="auto"/>
                <w:sz w:val="20"/>
              </w:rPr>
              <w:t>.).</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 xml:space="preserve">Συστήματα υποστήριξης οδηγών (πχ </w:t>
            </w:r>
            <w:proofErr w:type="spellStart"/>
            <w:r w:rsidRPr="0086722D">
              <w:rPr>
                <w:rFonts w:ascii="Tahoma" w:hAnsi="Tahoma" w:cs="Tahoma"/>
                <w:color w:val="auto"/>
                <w:sz w:val="20"/>
              </w:rPr>
              <w:t>eCall</w:t>
            </w:r>
            <w:proofErr w:type="spellEnd"/>
            <w:r w:rsidRPr="0086722D">
              <w:rPr>
                <w:rFonts w:ascii="Tahoma" w:hAnsi="Tahoma" w:cs="Tahoma"/>
                <w:color w:val="auto"/>
                <w:sz w:val="20"/>
              </w:rPr>
              <w:t xml:space="preserve">, επαγρύπνηση οδηγών, ενεργητική ασφάλεια, </w:t>
            </w:r>
            <w:r w:rsidRPr="0086722D">
              <w:rPr>
                <w:rFonts w:ascii="Tahoma" w:hAnsi="Tahoma" w:cs="Tahoma"/>
                <w:color w:val="FF0000"/>
                <w:sz w:val="20"/>
              </w:rPr>
              <w:t xml:space="preserve">συστήματα διασύνδεσης οχημάτων και υποδομών, αυτοματοποίηση λειτουργιών, συστήματα και εφαρμογές κομβόι οχημάτων </w:t>
            </w:r>
            <w:r w:rsidRPr="0086722D">
              <w:rPr>
                <w:rFonts w:ascii="Tahoma" w:hAnsi="Tahoma" w:cs="Tahoma"/>
                <w:color w:val="auto"/>
                <w:sz w:val="20"/>
              </w:rPr>
              <w:t xml:space="preserve">κτλ). </w:t>
            </w:r>
            <w:r w:rsidRPr="0086722D">
              <w:rPr>
                <w:rFonts w:ascii="Tahoma" w:hAnsi="Tahoma" w:cs="Tahoma"/>
                <w:color w:val="FF0000"/>
                <w:sz w:val="20"/>
              </w:rPr>
              <w:t xml:space="preserve">Ανάπτυξη και εφαρμογή μεθοδολογίας και τεχνολογιών ενσωμάτωσης του ανθρώπινου παράγοντα και της </w:t>
            </w:r>
            <w:proofErr w:type="spellStart"/>
            <w:r w:rsidRPr="0086722D">
              <w:rPr>
                <w:rFonts w:ascii="Tahoma" w:hAnsi="Tahoma" w:cs="Tahoma"/>
                <w:color w:val="FF0000"/>
                <w:sz w:val="20"/>
              </w:rPr>
              <w:t>διάδρασής</w:t>
            </w:r>
            <w:proofErr w:type="spellEnd"/>
            <w:r w:rsidRPr="0086722D">
              <w:rPr>
                <w:rFonts w:ascii="Tahoma" w:hAnsi="Tahoma" w:cs="Tahoma"/>
                <w:color w:val="FF0000"/>
                <w:sz w:val="20"/>
              </w:rPr>
              <w:t xml:space="preserve"> του με το μεταφορικό μέσο (όχημα, πλοίο, τρένο κτλ) συμπεριλαμβανομένων οδηγών, χειριστών και πληρωμάτων.</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Ανάπτυξη και εφαρμογή ολοκληρωμένων αρχιτεκτονικών ευφυών συστημάτων μεταφορών σε αστικό και εθνικό επίπεδο.</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 xml:space="preserve">Χρήση νέων τεχνολογιών για τη βελτίωση των μεταφορών και της </w:t>
            </w:r>
            <w:proofErr w:type="spellStart"/>
            <w:r w:rsidRPr="0086722D">
              <w:rPr>
                <w:rFonts w:ascii="Tahoma" w:hAnsi="Tahoma" w:cs="Tahoma"/>
                <w:color w:val="auto"/>
                <w:sz w:val="20"/>
              </w:rPr>
              <w:t>διαλειτουργικότητας</w:t>
            </w:r>
            <w:proofErr w:type="spellEnd"/>
            <w:r w:rsidRPr="0086722D">
              <w:rPr>
                <w:rFonts w:ascii="Tahoma" w:hAnsi="Tahoma" w:cs="Tahoma"/>
                <w:color w:val="auto"/>
                <w:sz w:val="20"/>
              </w:rPr>
              <w:t xml:space="preserve"> τους (όπως αυτοματοποίηση, ηλεκτροκίνηση, </w:t>
            </w:r>
            <w:r w:rsidRPr="0086722D">
              <w:rPr>
                <w:rFonts w:ascii="Tahoma" w:hAnsi="Tahoma" w:cs="Tahoma"/>
                <w:color w:val="auto"/>
                <w:sz w:val="20"/>
                <w:lang w:val="en-US"/>
              </w:rPr>
              <w:t>Cloud</w:t>
            </w:r>
            <w:r w:rsidRPr="0086722D">
              <w:rPr>
                <w:rFonts w:ascii="Tahoma" w:hAnsi="Tahoma" w:cs="Tahoma"/>
                <w:color w:val="auto"/>
                <w:sz w:val="20"/>
              </w:rPr>
              <w:t xml:space="preserve"> </w:t>
            </w:r>
            <w:r w:rsidRPr="0086722D">
              <w:rPr>
                <w:rFonts w:ascii="Tahoma" w:hAnsi="Tahoma" w:cs="Tahoma"/>
                <w:color w:val="auto"/>
                <w:sz w:val="20"/>
                <w:lang w:val="en-US"/>
              </w:rPr>
              <w:t>services</w:t>
            </w:r>
            <w:r w:rsidRPr="0086722D">
              <w:rPr>
                <w:rFonts w:ascii="Tahoma" w:hAnsi="Tahoma" w:cs="Tahoma"/>
                <w:color w:val="auto"/>
                <w:sz w:val="20"/>
              </w:rPr>
              <w:t xml:space="preserve">, </w:t>
            </w:r>
            <w:proofErr w:type="spellStart"/>
            <w:r w:rsidRPr="0086722D">
              <w:rPr>
                <w:rFonts w:ascii="Tahoma" w:hAnsi="Tahoma" w:cs="Tahoma"/>
                <w:color w:val="auto"/>
                <w:sz w:val="20"/>
                <w:lang w:val="en-US"/>
              </w:rPr>
              <w:t>IoT</w:t>
            </w:r>
            <w:proofErr w:type="spellEnd"/>
            <w:r w:rsidRPr="0086722D">
              <w:rPr>
                <w:rFonts w:ascii="Tahoma" w:hAnsi="Tahoma" w:cs="Tahoma"/>
                <w:color w:val="auto"/>
                <w:sz w:val="20"/>
              </w:rPr>
              <w:t>, συστήματα κυκλοφορίας και διαχείρισης δεδομένων, κτλ.).</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Εφαρμογές Διασύνδεσης Μεταφορών με Κέντρα Διανομής και αποθήκευσης (πχ Λιμάνια, αεροδρόμια, αποθήκες).</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Σχεδιασμός έξυπνων λιμενικών υποδομών και χρήση πληροφοριακών συστημάτων Λιμενικής Κοινότητας (</w:t>
            </w:r>
            <w:proofErr w:type="spellStart"/>
            <w:r w:rsidRPr="0086722D">
              <w:rPr>
                <w:rFonts w:ascii="Tahoma" w:hAnsi="Tahoma" w:cs="Tahoma"/>
                <w:color w:val="auto"/>
                <w:sz w:val="20"/>
              </w:rPr>
              <w:t>PCSs</w:t>
            </w:r>
            <w:proofErr w:type="spellEnd"/>
            <w:r w:rsidRPr="0086722D">
              <w:rPr>
                <w:rFonts w:ascii="Tahoma" w:hAnsi="Tahoma" w:cs="Tahoma"/>
                <w:color w:val="auto"/>
                <w:sz w:val="20"/>
              </w:rPr>
              <w:t>) για την αποτελεσματική πληροφόρηση και επικοινωνία των λιμενικών φορέων για την ολοκλήρωση των διαδικασιών από ένα σημείο πρόσβασης (</w:t>
            </w:r>
            <w:proofErr w:type="spellStart"/>
            <w:r w:rsidRPr="0086722D">
              <w:rPr>
                <w:rFonts w:ascii="Tahoma" w:hAnsi="Tahoma" w:cs="Tahoma"/>
                <w:color w:val="auto"/>
                <w:sz w:val="20"/>
              </w:rPr>
              <w:t>maritime</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single</w:t>
            </w:r>
            <w:proofErr w:type="spellEnd"/>
            <w:r w:rsidRPr="0086722D">
              <w:rPr>
                <w:rFonts w:ascii="Tahoma" w:hAnsi="Tahoma" w:cs="Tahoma"/>
                <w:color w:val="auto"/>
                <w:sz w:val="20"/>
              </w:rPr>
              <w:t xml:space="preserve"> </w:t>
            </w:r>
            <w:proofErr w:type="spellStart"/>
            <w:r w:rsidRPr="0086722D">
              <w:rPr>
                <w:rFonts w:ascii="Tahoma" w:hAnsi="Tahoma" w:cs="Tahoma"/>
                <w:color w:val="auto"/>
                <w:sz w:val="20"/>
              </w:rPr>
              <w:t>window</w:t>
            </w:r>
            <w:proofErr w:type="spellEnd"/>
            <w:r w:rsidRPr="0086722D">
              <w:rPr>
                <w:rFonts w:ascii="Tahoma" w:hAnsi="Tahoma" w:cs="Tahoma"/>
                <w:color w:val="auto"/>
                <w:sz w:val="20"/>
              </w:rPr>
              <w:t>).</w:t>
            </w:r>
          </w:p>
          <w:p w:rsidR="00184205" w:rsidRPr="0086722D" w:rsidRDefault="00184205" w:rsidP="00507076">
            <w:pPr>
              <w:pStyle w:val="Normal1"/>
              <w:widowControl w:val="0"/>
              <w:numPr>
                <w:ilvl w:val="2"/>
                <w:numId w:val="58"/>
              </w:numPr>
              <w:tabs>
                <w:tab w:val="left" w:pos="389"/>
              </w:tabs>
              <w:spacing w:before="0"/>
              <w:rPr>
                <w:rFonts w:ascii="Tahoma" w:hAnsi="Tahoma" w:cs="Tahoma"/>
                <w:color w:val="auto"/>
                <w:sz w:val="20"/>
              </w:rPr>
            </w:pPr>
            <w:r w:rsidRPr="0086722D">
              <w:rPr>
                <w:rFonts w:ascii="Tahoma" w:hAnsi="Tahoma" w:cs="Tahoma"/>
                <w:color w:val="auto"/>
                <w:sz w:val="20"/>
              </w:rPr>
              <w:t xml:space="preserve">Τεχνολογίες (συστήματα και εργαλεία) επαυξημένης πραγματικότητας και τεχνητής νοημοσύνης </w:t>
            </w:r>
            <w:r w:rsidRPr="0086722D">
              <w:rPr>
                <w:rFonts w:ascii="Tahoma" w:hAnsi="Tahoma" w:cs="Tahoma"/>
                <w:color w:val="FF0000"/>
                <w:sz w:val="20"/>
              </w:rPr>
              <w:t xml:space="preserve">για </w:t>
            </w:r>
            <w:r w:rsidRPr="0086722D">
              <w:rPr>
                <w:rFonts w:ascii="Tahoma" w:hAnsi="Tahoma" w:cs="Tahoma"/>
                <w:color w:val="FF0000"/>
                <w:sz w:val="20"/>
                <w:lang w:val="en-US"/>
              </w:rPr>
              <w:t>virtual</w:t>
            </w:r>
            <w:r w:rsidRPr="0086722D">
              <w:rPr>
                <w:rFonts w:ascii="Tahoma" w:hAnsi="Tahoma" w:cs="Tahoma"/>
                <w:color w:val="FF0000"/>
                <w:sz w:val="20"/>
              </w:rPr>
              <w:t xml:space="preserve"> </w:t>
            </w:r>
            <w:r w:rsidRPr="0086722D">
              <w:rPr>
                <w:rFonts w:ascii="Tahoma" w:hAnsi="Tahoma" w:cs="Tahoma"/>
                <w:color w:val="FF0000"/>
                <w:sz w:val="20"/>
                <w:lang w:val="en-US"/>
              </w:rPr>
              <w:t>prototyping</w:t>
            </w:r>
            <w:r w:rsidRPr="0086722D">
              <w:rPr>
                <w:rFonts w:ascii="Tahoma" w:hAnsi="Tahoma" w:cs="Tahoma"/>
                <w:color w:val="FF0000"/>
                <w:sz w:val="20"/>
              </w:rPr>
              <w:t xml:space="preserve">, δοκιμές, πιστοποίηση και </w:t>
            </w:r>
            <w:r w:rsidRPr="0086722D">
              <w:rPr>
                <w:rFonts w:ascii="Tahoma" w:hAnsi="Tahoma" w:cs="Tahoma"/>
                <w:color w:val="auto"/>
                <w:sz w:val="20"/>
              </w:rPr>
              <w:t xml:space="preserve">βελτίωση </w:t>
            </w:r>
            <w:r w:rsidRPr="0086722D">
              <w:rPr>
                <w:rFonts w:ascii="Tahoma" w:hAnsi="Tahoma" w:cs="Tahoma"/>
                <w:color w:val="FF0000"/>
                <w:sz w:val="20"/>
              </w:rPr>
              <w:t xml:space="preserve">μεταφορικών μέσων και </w:t>
            </w:r>
            <w:r w:rsidRPr="0086722D">
              <w:rPr>
                <w:rFonts w:ascii="Tahoma" w:hAnsi="Tahoma" w:cs="Tahoma"/>
                <w:color w:val="auto"/>
                <w:sz w:val="20"/>
              </w:rPr>
              <w:t>της εφοδιαστικής αλυσίδας.</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Τεχνολογίες και αισθητήρες αυτοματοποίησης και βελτιστοποίησης οχημάτων, πλοίων και τρένων – διασύνδεση με παρεμφερείς τομείς όπως </w:t>
            </w:r>
            <w:r w:rsidRPr="0086722D">
              <w:rPr>
                <w:rFonts w:ascii="Tahoma" w:hAnsi="Tahoma" w:cs="Tahoma"/>
                <w:color w:val="FF0000"/>
                <w:sz w:val="20"/>
                <w:lang w:val="en-US"/>
              </w:rPr>
              <w:t>robotics</w:t>
            </w:r>
            <w:r w:rsidRPr="0086722D">
              <w:rPr>
                <w:rFonts w:ascii="Tahoma" w:hAnsi="Tahoma" w:cs="Tahoma"/>
                <w:color w:val="FF0000"/>
                <w:sz w:val="20"/>
              </w:rPr>
              <w:t xml:space="preserve">, </w:t>
            </w:r>
            <w:r w:rsidRPr="0086722D">
              <w:rPr>
                <w:rFonts w:ascii="Tahoma" w:hAnsi="Tahoma" w:cs="Tahoma"/>
                <w:color w:val="FF0000"/>
                <w:sz w:val="20"/>
                <w:lang w:val="en-US"/>
              </w:rPr>
              <w:t>AI</w:t>
            </w:r>
            <w:r w:rsidRPr="0086722D">
              <w:rPr>
                <w:rFonts w:ascii="Tahoma" w:hAnsi="Tahoma" w:cs="Tahoma"/>
                <w:color w:val="FF0000"/>
                <w:sz w:val="20"/>
              </w:rPr>
              <w:t xml:space="preserve">, </w:t>
            </w:r>
            <w:r w:rsidRPr="0086722D">
              <w:rPr>
                <w:rFonts w:ascii="Tahoma" w:hAnsi="Tahoma" w:cs="Tahoma"/>
                <w:color w:val="FF0000"/>
                <w:sz w:val="20"/>
                <w:lang w:val="en-US"/>
              </w:rPr>
              <w:t>machine</w:t>
            </w:r>
            <w:r w:rsidRPr="0086722D">
              <w:rPr>
                <w:rFonts w:ascii="Tahoma" w:hAnsi="Tahoma" w:cs="Tahoma"/>
                <w:color w:val="FF0000"/>
                <w:sz w:val="20"/>
              </w:rPr>
              <w:t xml:space="preserve"> </w:t>
            </w:r>
            <w:r w:rsidRPr="0086722D">
              <w:rPr>
                <w:rFonts w:ascii="Tahoma" w:hAnsi="Tahoma" w:cs="Tahoma"/>
                <w:color w:val="FF0000"/>
                <w:sz w:val="20"/>
                <w:lang w:val="en-US"/>
              </w:rPr>
              <w:t>learning</w:t>
            </w:r>
            <w:r w:rsidRPr="0086722D">
              <w:rPr>
                <w:rFonts w:ascii="Tahoma" w:hAnsi="Tahoma" w:cs="Tahoma"/>
                <w:color w:val="FF0000"/>
                <w:sz w:val="20"/>
              </w:rPr>
              <w:t xml:space="preserve"> κτλ </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Τεχνολογίες ηλεκτροκίνησης οχημάτων, πλοίων και τρένων </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Τεχνολογίες διασύνδεσης με έμφαση σε 5</w:t>
            </w:r>
            <w:r w:rsidRPr="0086722D">
              <w:rPr>
                <w:rFonts w:ascii="Tahoma" w:hAnsi="Tahoma" w:cs="Tahoma"/>
                <w:color w:val="FF0000"/>
                <w:sz w:val="20"/>
                <w:lang w:val="en-US"/>
              </w:rPr>
              <w:t>G</w:t>
            </w:r>
            <w:r w:rsidRPr="0086722D">
              <w:rPr>
                <w:rFonts w:ascii="Tahoma" w:hAnsi="Tahoma" w:cs="Tahoma"/>
                <w:color w:val="FF0000"/>
                <w:sz w:val="20"/>
              </w:rPr>
              <w:t xml:space="preserve">, </w:t>
            </w:r>
            <w:r w:rsidRPr="0086722D">
              <w:rPr>
                <w:rFonts w:ascii="Tahoma" w:hAnsi="Tahoma" w:cs="Tahoma"/>
                <w:color w:val="FF0000"/>
                <w:sz w:val="20"/>
                <w:lang w:val="en-US"/>
              </w:rPr>
              <w:t>Mobile</w:t>
            </w:r>
            <w:r w:rsidRPr="0086722D">
              <w:rPr>
                <w:rFonts w:ascii="Tahoma" w:hAnsi="Tahoma" w:cs="Tahoma"/>
                <w:color w:val="FF0000"/>
                <w:sz w:val="20"/>
              </w:rPr>
              <w:t xml:space="preserve"> </w:t>
            </w:r>
            <w:r w:rsidRPr="0086722D">
              <w:rPr>
                <w:rFonts w:ascii="Tahoma" w:hAnsi="Tahoma" w:cs="Tahoma"/>
                <w:color w:val="FF0000"/>
                <w:sz w:val="20"/>
                <w:lang w:val="en-US"/>
              </w:rPr>
              <w:t>Edge</w:t>
            </w:r>
            <w:r w:rsidRPr="0086722D">
              <w:rPr>
                <w:rFonts w:ascii="Tahoma" w:hAnsi="Tahoma" w:cs="Tahoma"/>
                <w:color w:val="FF0000"/>
                <w:sz w:val="20"/>
              </w:rPr>
              <w:t xml:space="preserve"> </w:t>
            </w:r>
            <w:r w:rsidRPr="0086722D">
              <w:rPr>
                <w:rFonts w:ascii="Tahoma" w:hAnsi="Tahoma" w:cs="Tahoma"/>
                <w:color w:val="FF0000"/>
                <w:sz w:val="20"/>
                <w:lang w:val="en-US"/>
              </w:rPr>
              <w:t>computing</w:t>
            </w:r>
            <w:r w:rsidRPr="0086722D">
              <w:rPr>
                <w:rFonts w:ascii="Tahoma" w:hAnsi="Tahoma" w:cs="Tahoma"/>
                <w:color w:val="FF0000"/>
                <w:sz w:val="20"/>
              </w:rPr>
              <w:t xml:space="preserve"> και υβριδικές τεχνολογίες επικοινωνιών, </w:t>
            </w:r>
            <w:proofErr w:type="spellStart"/>
            <w:r w:rsidRPr="0086722D">
              <w:rPr>
                <w:rFonts w:ascii="Tahoma" w:hAnsi="Tahoma" w:cs="Tahoma"/>
                <w:color w:val="FF0000"/>
                <w:sz w:val="20"/>
              </w:rPr>
              <w:t>ΙοΤ</w:t>
            </w:r>
            <w:proofErr w:type="spellEnd"/>
            <w:r w:rsidRPr="0086722D">
              <w:rPr>
                <w:rFonts w:ascii="Tahoma" w:hAnsi="Tahoma" w:cs="Tahoma"/>
                <w:color w:val="FF0000"/>
                <w:sz w:val="20"/>
              </w:rPr>
              <w:t xml:space="preserve">, </w:t>
            </w:r>
            <w:r w:rsidRPr="0086722D">
              <w:rPr>
                <w:rFonts w:ascii="Tahoma" w:hAnsi="Tahoma" w:cs="Tahoma"/>
                <w:color w:val="FF0000"/>
                <w:sz w:val="20"/>
                <w:lang w:val="en-US"/>
              </w:rPr>
              <w:t>Cloud</w:t>
            </w:r>
            <w:r w:rsidRPr="0086722D">
              <w:rPr>
                <w:rFonts w:ascii="Tahoma" w:hAnsi="Tahoma" w:cs="Tahoma"/>
                <w:color w:val="FF0000"/>
                <w:sz w:val="20"/>
              </w:rPr>
              <w:t xml:space="preserve"> κτλ.</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Εφαρμογές ασφάλειας και </w:t>
            </w:r>
            <w:proofErr w:type="spellStart"/>
            <w:r w:rsidRPr="0086722D">
              <w:rPr>
                <w:rFonts w:ascii="Tahoma" w:hAnsi="Tahoma" w:cs="Tahoma"/>
                <w:color w:val="FF0000"/>
                <w:sz w:val="20"/>
              </w:rPr>
              <w:t>κυβερνοασφάλειας</w:t>
            </w:r>
            <w:proofErr w:type="spellEnd"/>
            <w:r w:rsidRPr="0086722D">
              <w:rPr>
                <w:rFonts w:ascii="Tahoma" w:hAnsi="Tahoma" w:cs="Tahoma"/>
                <w:color w:val="FF0000"/>
                <w:sz w:val="20"/>
              </w:rPr>
              <w:t xml:space="preserve"> για μεταφορές και εφοδιαστική αλυσίδα</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Νέες μέθοδοι, εφαρμογές και εργαλεία εκπαίδευσης οδηγών και προσωπικού ειδικά στις νέες τεχνολογίες – μελέτες αποδοτικότητας, αποδοχής και διείσδυσης νέων τεχνολογιών </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Νέα μοντέλα και εφαρμογές προσομοίωσης για τις μεταφορές, κυκλοφοριακά μοντέλα κτλ λαμβάνοντάς υπόψη την επίδραση των νέων τεχνολογιών (πχ αυτοματοποίηση) </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Τεχνολογίες μη επανδρωμένων εναέριων οχημάτων (</w:t>
            </w:r>
            <w:r w:rsidRPr="0086722D">
              <w:rPr>
                <w:rFonts w:ascii="Tahoma" w:hAnsi="Tahoma" w:cs="Tahoma"/>
                <w:color w:val="FF0000"/>
                <w:sz w:val="20"/>
                <w:lang w:val="en-US"/>
              </w:rPr>
              <w:t>drones</w:t>
            </w:r>
            <w:r w:rsidRPr="0086722D">
              <w:rPr>
                <w:rFonts w:ascii="Tahoma" w:hAnsi="Tahoma" w:cs="Tahoma"/>
                <w:color w:val="FF0000"/>
                <w:sz w:val="20"/>
              </w:rPr>
              <w:t xml:space="preserve">) για την βελτίωση των </w:t>
            </w:r>
            <w:r w:rsidRPr="0086722D">
              <w:rPr>
                <w:rFonts w:ascii="Tahoma" w:hAnsi="Tahoma" w:cs="Tahoma"/>
                <w:color w:val="FF0000"/>
                <w:sz w:val="20"/>
                <w:lang w:val="en-US"/>
              </w:rPr>
              <w:t>city</w:t>
            </w:r>
            <w:r w:rsidRPr="0086722D">
              <w:rPr>
                <w:rFonts w:ascii="Tahoma" w:hAnsi="Tahoma" w:cs="Tahoma"/>
                <w:color w:val="FF0000"/>
                <w:sz w:val="20"/>
              </w:rPr>
              <w:t xml:space="preserve"> </w:t>
            </w:r>
            <w:r w:rsidRPr="0086722D">
              <w:rPr>
                <w:rFonts w:ascii="Tahoma" w:hAnsi="Tahoma" w:cs="Tahoma"/>
                <w:color w:val="FF0000"/>
                <w:sz w:val="20"/>
                <w:lang w:val="en-US"/>
              </w:rPr>
              <w:t>logistics</w:t>
            </w:r>
            <w:r w:rsidRPr="0086722D">
              <w:rPr>
                <w:rFonts w:ascii="Tahoma" w:hAnsi="Tahoma" w:cs="Tahoma"/>
                <w:color w:val="FF0000"/>
                <w:sz w:val="20"/>
              </w:rPr>
              <w:t xml:space="preserve"> και της παράδοσης τελευταίου μιλίου (</w:t>
            </w:r>
            <w:r w:rsidRPr="0086722D">
              <w:rPr>
                <w:rFonts w:ascii="Tahoma" w:hAnsi="Tahoma" w:cs="Tahoma"/>
                <w:color w:val="FF0000"/>
                <w:sz w:val="20"/>
                <w:lang w:val="en-US"/>
              </w:rPr>
              <w:t>last</w:t>
            </w:r>
            <w:r w:rsidRPr="0086722D">
              <w:rPr>
                <w:rFonts w:ascii="Tahoma" w:hAnsi="Tahoma" w:cs="Tahoma"/>
                <w:color w:val="FF0000"/>
                <w:sz w:val="20"/>
              </w:rPr>
              <w:t>-</w:t>
            </w:r>
            <w:r w:rsidRPr="0086722D">
              <w:rPr>
                <w:rFonts w:ascii="Tahoma" w:hAnsi="Tahoma" w:cs="Tahoma"/>
                <w:color w:val="FF0000"/>
                <w:sz w:val="20"/>
                <w:lang w:val="en-US"/>
              </w:rPr>
              <w:t>mile</w:t>
            </w:r>
            <w:r w:rsidRPr="0086722D">
              <w:rPr>
                <w:rFonts w:ascii="Tahoma" w:hAnsi="Tahoma" w:cs="Tahoma"/>
                <w:color w:val="FF0000"/>
                <w:sz w:val="20"/>
              </w:rPr>
              <w:t>).</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bCs/>
                <w:color w:val="FF0000"/>
                <w:sz w:val="20"/>
              </w:rPr>
              <w:t>Ανάπτυξη Τεχνολογιών και Εφαρμογών για Κατασκευή και Εξοπλισμό Μικρών Σκαφών (Ακτοπλοΐας και Αναψυχής) Συμπεριλαμβανομένων Ηλεκτρικών Εξωλέμβιων, Ευφυών Συστημάτων Ασφαλείας και Αγκυροβολίας  </w:t>
            </w:r>
          </w:p>
          <w:p w:rsidR="00184205" w:rsidRPr="0086722D" w:rsidRDefault="00184205" w:rsidP="00507076">
            <w:pPr>
              <w:pStyle w:val="Normal1"/>
              <w:widowControl w:val="0"/>
              <w:numPr>
                <w:ilvl w:val="2"/>
                <w:numId w:val="58"/>
              </w:numPr>
              <w:tabs>
                <w:tab w:val="left" w:pos="389"/>
              </w:tabs>
              <w:spacing w:before="0"/>
              <w:rPr>
                <w:rFonts w:ascii="Tahoma" w:hAnsi="Tahoma" w:cs="Tahoma"/>
                <w:color w:val="FF0000"/>
                <w:sz w:val="20"/>
              </w:rPr>
            </w:pPr>
            <w:r w:rsidRPr="0086722D">
              <w:rPr>
                <w:rFonts w:ascii="Tahoma" w:hAnsi="Tahoma" w:cs="Tahoma"/>
                <w:color w:val="FF0000"/>
                <w:sz w:val="20"/>
              </w:rPr>
              <w:t xml:space="preserve">Εφαρμογές, τεχνολογίες και συστήματα για τη βελτιστοποίηση (ενεργειακή, επιχειρησιακή κτλ) του σχεδιασμού, κατασκευής και χρήσης πλοίων, οχημάτων και τρένων. </w:t>
            </w:r>
          </w:p>
          <w:p w:rsidR="00184205" w:rsidRPr="0086722D" w:rsidRDefault="00184205" w:rsidP="00507076">
            <w:pPr>
              <w:pStyle w:val="HTMLPreformatted"/>
              <w:shd w:val="clear" w:color="auto" w:fill="FFFFFF"/>
              <w:jc w:val="both"/>
              <w:rPr>
                <w:rFonts w:ascii="Tahoma" w:hAnsi="Tahoma" w:cs="Tahoma"/>
              </w:rPr>
            </w:pPr>
          </w:p>
        </w:tc>
      </w:tr>
      <w:tr w:rsidR="00184205" w:rsidRPr="00B00E10" w:rsidTr="00507076">
        <w:trPr>
          <w:trHeight w:val="545"/>
        </w:trPr>
        <w:tc>
          <w:tcPr>
            <w:tcW w:w="1237" w:type="pct"/>
            <w:vAlign w:val="center"/>
          </w:tcPr>
          <w:p w:rsidR="00184205" w:rsidRPr="00702C49" w:rsidRDefault="00184205" w:rsidP="00507076">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
              <w:jc w:val="left"/>
              <w:rPr>
                <w:rFonts w:ascii="Tahoma" w:hAnsi="Tahoma" w:cs="Tahoma"/>
                <w:b/>
                <w:sz w:val="20"/>
              </w:rPr>
            </w:pPr>
            <w:r w:rsidRPr="00702C49">
              <w:rPr>
                <w:rFonts w:ascii="Tahoma" w:hAnsi="Tahoma" w:cs="Tahoma"/>
                <w:b/>
                <w:sz w:val="20"/>
              </w:rPr>
              <w:t xml:space="preserve">6.3 </w:t>
            </w:r>
            <w:proofErr w:type="spellStart"/>
            <w:r w:rsidRPr="00702C49">
              <w:rPr>
                <w:rFonts w:ascii="Tahoma" w:hAnsi="Tahoma" w:cs="Tahoma"/>
                <w:b/>
                <w:sz w:val="20"/>
              </w:rPr>
              <w:t>Αειφορία</w:t>
            </w:r>
            <w:proofErr w:type="spellEnd"/>
            <w:r w:rsidRPr="00702C49">
              <w:rPr>
                <w:rFonts w:ascii="Tahoma" w:hAnsi="Tahoma" w:cs="Tahoma"/>
                <w:b/>
                <w:sz w:val="20"/>
              </w:rPr>
              <w:t xml:space="preserve"> και βιωσιμότητα στις μεταφορές</w:t>
            </w:r>
          </w:p>
        </w:tc>
        <w:tc>
          <w:tcPr>
            <w:tcW w:w="3763" w:type="pct"/>
          </w:tcPr>
          <w:p w:rsidR="00184205" w:rsidRPr="00B00E10" w:rsidRDefault="00184205" w:rsidP="00507076">
            <w:pPr>
              <w:pStyle w:val="Normal1"/>
              <w:widowControl w:val="0"/>
              <w:numPr>
                <w:ilvl w:val="2"/>
                <w:numId w:val="59"/>
              </w:numPr>
              <w:tabs>
                <w:tab w:val="left" w:pos="389"/>
              </w:tabs>
              <w:spacing w:before="0"/>
              <w:rPr>
                <w:rFonts w:ascii="Tahoma" w:hAnsi="Tahoma" w:cs="Tahoma"/>
                <w:color w:val="auto"/>
                <w:sz w:val="20"/>
              </w:rPr>
            </w:pPr>
            <w:r w:rsidRPr="00B00E10">
              <w:rPr>
                <w:rFonts w:ascii="Tahoma" w:hAnsi="Tahoma" w:cs="Tahoma"/>
                <w:color w:val="auto"/>
                <w:sz w:val="20"/>
              </w:rPr>
              <w:t>Ανάπτυξη ολοκληρωμένων προσωποποιημένων και ηλεκτρονικών υπηρεσιών για την προώθηση της χρήσης περιβαλλοντικά φιλικών μέσων μεταφοράς από τους χρή</w:t>
            </w:r>
            <w:r>
              <w:rPr>
                <w:rFonts w:ascii="Tahoma" w:hAnsi="Tahoma" w:cs="Tahoma"/>
                <w:color w:val="auto"/>
                <w:sz w:val="20"/>
              </w:rPr>
              <w:t>στες για αειφόρες μετακινήσεις.</w:t>
            </w:r>
          </w:p>
          <w:p w:rsidR="00184205" w:rsidRPr="00B00E10" w:rsidRDefault="00184205" w:rsidP="00507076">
            <w:pPr>
              <w:pStyle w:val="Normal1"/>
              <w:widowControl w:val="0"/>
              <w:numPr>
                <w:ilvl w:val="2"/>
                <w:numId w:val="59"/>
              </w:numPr>
              <w:tabs>
                <w:tab w:val="left" w:pos="389"/>
              </w:tabs>
              <w:spacing w:before="0"/>
              <w:rPr>
                <w:rFonts w:ascii="Tahoma" w:hAnsi="Tahoma" w:cs="Tahoma"/>
                <w:color w:val="auto"/>
                <w:sz w:val="20"/>
              </w:rPr>
            </w:pPr>
            <w:r w:rsidRPr="00B00E10">
              <w:rPr>
                <w:rFonts w:ascii="Tahoma" w:hAnsi="Tahoma" w:cs="Tahoma"/>
                <w:color w:val="auto"/>
                <w:sz w:val="20"/>
              </w:rPr>
              <w:t xml:space="preserve">Ανάπτυξη τεχνολογιών βελτιστοποίησης της ενεργειακής κατανάλωσης </w:t>
            </w:r>
            <w:r w:rsidRPr="00B00E10">
              <w:rPr>
                <w:rFonts w:ascii="Tahoma" w:hAnsi="Tahoma" w:cs="Tahoma"/>
                <w:color w:val="auto"/>
                <w:sz w:val="20"/>
              </w:rPr>
              <w:lastRenderedPageBreak/>
              <w:t xml:space="preserve">στις λιμενικές διαδικασίες </w:t>
            </w:r>
            <w:r w:rsidRPr="00B00E10">
              <w:rPr>
                <w:rFonts w:ascii="Tahoma" w:hAnsi="Tahoma" w:cs="Tahoma"/>
                <w:color w:val="FF0000"/>
                <w:sz w:val="20"/>
              </w:rPr>
              <w:t xml:space="preserve">και στις μεταφορικές υποδομές γενικότερα. </w:t>
            </w:r>
            <w:r w:rsidRPr="00B00E10">
              <w:rPr>
                <w:rFonts w:ascii="Tahoma" w:hAnsi="Tahoma" w:cs="Tahoma"/>
                <w:color w:val="auto"/>
                <w:sz w:val="20"/>
              </w:rPr>
              <w:t>Ανάπτυξη καινοτόμων λύσεων μείωσης εκπομπών από τα μέσα και τις υποδομές μεταφορών (π.χ. πλοία, αεροπλάνα, λιμάνια κλπ).</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 xml:space="preserve">Εφαρμογές καινοτόμων </w:t>
            </w:r>
            <w:proofErr w:type="spellStart"/>
            <w:r w:rsidRPr="00B00E10">
              <w:rPr>
                <w:rFonts w:ascii="Tahoma" w:hAnsi="Tahoma" w:cs="Tahoma"/>
                <w:sz w:val="20"/>
              </w:rPr>
              <w:t>διαλειτουργικών</w:t>
            </w:r>
            <w:proofErr w:type="spellEnd"/>
            <w:r w:rsidRPr="00B00E10">
              <w:rPr>
                <w:rFonts w:ascii="Tahoma" w:hAnsi="Tahoma" w:cs="Tahoma"/>
                <w:sz w:val="20"/>
              </w:rPr>
              <w:t xml:space="preserve"> λύσεων για την απρόσκοπτη πρόσβαση σε πολλαπλές υπηρεσίες μεταφορών (</w:t>
            </w:r>
            <w:proofErr w:type="spellStart"/>
            <w:r w:rsidRPr="00B00E10">
              <w:rPr>
                <w:rFonts w:ascii="Tahoma" w:hAnsi="Tahoma" w:cs="Tahoma"/>
                <w:sz w:val="20"/>
              </w:rPr>
              <w:t>one</w:t>
            </w:r>
            <w:proofErr w:type="spellEnd"/>
            <w:r w:rsidRPr="00B00E10">
              <w:rPr>
                <w:rFonts w:ascii="Tahoma" w:hAnsi="Tahoma" w:cs="Tahoma"/>
                <w:sz w:val="20"/>
              </w:rPr>
              <w:t xml:space="preserve"> </w:t>
            </w:r>
            <w:proofErr w:type="spellStart"/>
            <w:r w:rsidRPr="00B00E10">
              <w:rPr>
                <w:rFonts w:ascii="Tahoma" w:hAnsi="Tahoma" w:cs="Tahoma"/>
                <w:sz w:val="20"/>
              </w:rPr>
              <w:t>stop</w:t>
            </w:r>
            <w:proofErr w:type="spellEnd"/>
            <w:r w:rsidRPr="00B00E10">
              <w:rPr>
                <w:rFonts w:ascii="Tahoma" w:hAnsi="Tahoma" w:cs="Tahoma"/>
                <w:sz w:val="20"/>
              </w:rPr>
              <w:t xml:space="preserve"> </w:t>
            </w:r>
            <w:proofErr w:type="spellStart"/>
            <w:r w:rsidRPr="00B00E10">
              <w:rPr>
                <w:rFonts w:ascii="Tahoma" w:hAnsi="Tahoma" w:cs="Tahoma"/>
                <w:sz w:val="20"/>
              </w:rPr>
              <w:t>shop</w:t>
            </w:r>
            <w:proofErr w:type="spellEnd"/>
            <w:r w:rsidRPr="00B00E10">
              <w:rPr>
                <w:rFonts w:ascii="Tahoma" w:hAnsi="Tahoma" w:cs="Tahoma"/>
                <w:sz w:val="20"/>
              </w:rPr>
              <w:t xml:space="preserve"> </w:t>
            </w:r>
            <w:proofErr w:type="spellStart"/>
            <w:r w:rsidRPr="00B00E10">
              <w:rPr>
                <w:rFonts w:ascii="Tahoma" w:hAnsi="Tahoma" w:cs="Tahoma"/>
                <w:sz w:val="20"/>
              </w:rPr>
              <w:t>for</w:t>
            </w:r>
            <w:proofErr w:type="spellEnd"/>
            <w:r w:rsidRPr="00B00E10">
              <w:rPr>
                <w:rFonts w:ascii="Tahoma" w:hAnsi="Tahoma" w:cs="Tahoma"/>
                <w:sz w:val="20"/>
              </w:rPr>
              <w:t xml:space="preserve"> </w:t>
            </w:r>
            <w:proofErr w:type="spellStart"/>
            <w:r w:rsidRPr="00B00E10">
              <w:rPr>
                <w:rFonts w:ascii="Tahoma" w:hAnsi="Tahoma" w:cs="Tahoma"/>
                <w:sz w:val="20"/>
              </w:rPr>
              <w:t>seamless</w:t>
            </w:r>
            <w:proofErr w:type="spellEnd"/>
            <w:r w:rsidRPr="00B00E10">
              <w:rPr>
                <w:rFonts w:ascii="Tahoma" w:hAnsi="Tahoma" w:cs="Tahoma"/>
                <w:sz w:val="20"/>
              </w:rPr>
              <w:t xml:space="preserve"> </w:t>
            </w:r>
            <w:proofErr w:type="spellStart"/>
            <w:r w:rsidRPr="00B00E10">
              <w:rPr>
                <w:rFonts w:ascii="Tahoma" w:hAnsi="Tahoma" w:cs="Tahoma"/>
                <w:sz w:val="20"/>
              </w:rPr>
              <w:t>intermodality</w:t>
            </w:r>
            <w:proofErr w:type="spellEnd"/>
            <w:r w:rsidRPr="00B00E10">
              <w:rPr>
                <w:rFonts w:ascii="Tahoma" w:hAnsi="Tahoma" w:cs="Tahoma"/>
                <w:sz w:val="20"/>
              </w:rPr>
              <w:t>).</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 xml:space="preserve">Ανάπτυξη συστημάτων ενημέρωσης μετακινούμενων σε πραγματικό χρόνο, συστημάτων διαχείρισης στάθμευσης, συστημάτων </w:t>
            </w:r>
            <w:proofErr w:type="spellStart"/>
            <w:r w:rsidRPr="00B00E10">
              <w:rPr>
                <w:rFonts w:ascii="Tahoma" w:hAnsi="Tahoma" w:cs="Tahoma"/>
                <w:sz w:val="20"/>
              </w:rPr>
              <w:t>integrated</w:t>
            </w:r>
            <w:proofErr w:type="spellEnd"/>
            <w:r w:rsidRPr="00B00E10">
              <w:rPr>
                <w:rFonts w:ascii="Tahoma" w:hAnsi="Tahoma" w:cs="Tahoma"/>
                <w:sz w:val="20"/>
              </w:rPr>
              <w:t xml:space="preserve"> </w:t>
            </w:r>
            <w:proofErr w:type="spellStart"/>
            <w:r w:rsidRPr="00B00E10">
              <w:rPr>
                <w:rFonts w:ascii="Tahoma" w:hAnsi="Tahoma" w:cs="Tahoma"/>
                <w:sz w:val="20"/>
              </w:rPr>
              <w:t>ticketing</w:t>
            </w:r>
            <w:proofErr w:type="spellEnd"/>
            <w:r w:rsidRPr="00B00E10">
              <w:rPr>
                <w:rFonts w:ascii="Tahoma" w:hAnsi="Tahoma" w:cs="Tahoma"/>
                <w:sz w:val="20"/>
              </w:rPr>
              <w:t xml:space="preserve">, </w:t>
            </w:r>
            <w:r w:rsidRPr="00B00E10">
              <w:rPr>
                <w:rFonts w:ascii="Tahoma" w:hAnsi="Tahoma" w:cs="Tahoma"/>
                <w:sz w:val="20"/>
                <w:lang w:val="en-US"/>
              </w:rPr>
              <w:t>Mobility</w:t>
            </w:r>
            <w:r w:rsidRPr="00B00E10">
              <w:rPr>
                <w:rFonts w:ascii="Tahoma" w:hAnsi="Tahoma" w:cs="Tahoma"/>
                <w:sz w:val="20"/>
              </w:rPr>
              <w:t>-</w:t>
            </w:r>
            <w:r w:rsidRPr="00B00E10">
              <w:rPr>
                <w:rFonts w:ascii="Tahoma" w:hAnsi="Tahoma" w:cs="Tahoma"/>
                <w:sz w:val="20"/>
                <w:lang w:val="en-US"/>
              </w:rPr>
              <w:t>as</w:t>
            </w:r>
            <w:r w:rsidRPr="00B00E10">
              <w:rPr>
                <w:rFonts w:ascii="Tahoma" w:hAnsi="Tahoma" w:cs="Tahoma"/>
                <w:sz w:val="20"/>
              </w:rPr>
              <w:t>-</w:t>
            </w:r>
            <w:r w:rsidRPr="00B00E10">
              <w:rPr>
                <w:rFonts w:ascii="Tahoma" w:hAnsi="Tahoma" w:cs="Tahoma"/>
                <w:sz w:val="20"/>
                <w:lang w:val="en-US"/>
              </w:rPr>
              <w:t>a</w:t>
            </w:r>
            <w:r w:rsidRPr="00B00E10">
              <w:rPr>
                <w:rFonts w:ascii="Tahoma" w:hAnsi="Tahoma" w:cs="Tahoma"/>
                <w:sz w:val="20"/>
              </w:rPr>
              <w:t>-</w:t>
            </w:r>
            <w:r w:rsidRPr="00B00E10">
              <w:rPr>
                <w:rFonts w:ascii="Tahoma" w:hAnsi="Tahoma" w:cs="Tahoma"/>
                <w:sz w:val="20"/>
                <w:lang w:val="en-US"/>
              </w:rPr>
              <w:t>Service</w:t>
            </w:r>
            <w:r w:rsidRPr="00B00E10">
              <w:rPr>
                <w:rFonts w:ascii="Tahoma" w:hAnsi="Tahoma" w:cs="Tahoma"/>
                <w:sz w:val="20"/>
              </w:rPr>
              <w:t xml:space="preserve"> και συνεργατικών συστημάτων κινητικότητας.</w:t>
            </w:r>
          </w:p>
          <w:p w:rsidR="00184205" w:rsidRPr="00B00E10" w:rsidRDefault="00184205" w:rsidP="00507076">
            <w:pPr>
              <w:pStyle w:val="Normal1"/>
              <w:widowControl w:val="0"/>
              <w:numPr>
                <w:ilvl w:val="2"/>
                <w:numId w:val="59"/>
              </w:numPr>
              <w:tabs>
                <w:tab w:val="left" w:pos="389"/>
              </w:tabs>
              <w:spacing w:before="0"/>
              <w:rPr>
                <w:rFonts w:ascii="Tahoma" w:hAnsi="Tahoma" w:cs="Tahoma"/>
                <w:color w:val="FF0000"/>
                <w:sz w:val="20"/>
              </w:rPr>
            </w:pPr>
            <w:r w:rsidRPr="00B00E10">
              <w:rPr>
                <w:rFonts w:ascii="Tahoma" w:hAnsi="Tahoma" w:cs="Tahoma"/>
                <w:sz w:val="20"/>
              </w:rPr>
              <w:t>Ανάπτυξη και εφαρμογή τεχνικών ανάλυσης μεγάλου όγκου δεδομένων για της κινητικότητα και τις μεταφορές (</w:t>
            </w:r>
            <w:proofErr w:type="spellStart"/>
            <w:r w:rsidRPr="00B00E10">
              <w:rPr>
                <w:rFonts w:ascii="Tahoma" w:hAnsi="Tahoma" w:cs="Tahoma"/>
                <w:sz w:val="20"/>
              </w:rPr>
              <w:t>big</w:t>
            </w:r>
            <w:proofErr w:type="spellEnd"/>
            <w:r w:rsidRPr="00B00E10">
              <w:rPr>
                <w:rFonts w:ascii="Tahoma" w:hAnsi="Tahoma" w:cs="Tahoma"/>
                <w:sz w:val="20"/>
              </w:rPr>
              <w:t xml:space="preserve"> </w:t>
            </w:r>
            <w:proofErr w:type="spellStart"/>
            <w:r w:rsidRPr="00B00E10">
              <w:rPr>
                <w:rFonts w:ascii="Tahoma" w:hAnsi="Tahoma" w:cs="Tahoma"/>
                <w:sz w:val="20"/>
              </w:rPr>
              <w:t>data</w:t>
            </w:r>
            <w:proofErr w:type="spellEnd"/>
            <w:r w:rsidRPr="00B00E10">
              <w:rPr>
                <w:rFonts w:ascii="Tahoma" w:hAnsi="Tahoma" w:cs="Tahoma"/>
                <w:sz w:val="20"/>
              </w:rPr>
              <w:t xml:space="preserve"> </w:t>
            </w:r>
            <w:proofErr w:type="spellStart"/>
            <w:r w:rsidRPr="00B00E10">
              <w:rPr>
                <w:rFonts w:ascii="Tahoma" w:hAnsi="Tahoma" w:cs="Tahoma"/>
                <w:sz w:val="20"/>
              </w:rPr>
              <w:t>analytics</w:t>
            </w:r>
            <w:proofErr w:type="spellEnd"/>
            <w:r w:rsidRPr="00B00E10">
              <w:rPr>
                <w:rFonts w:ascii="Tahoma" w:hAnsi="Tahoma" w:cs="Tahoma"/>
                <w:sz w:val="20"/>
              </w:rPr>
              <w:t xml:space="preserve"> </w:t>
            </w:r>
            <w:proofErr w:type="spellStart"/>
            <w:r w:rsidRPr="00B00E10">
              <w:rPr>
                <w:rFonts w:ascii="Tahoma" w:hAnsi="Tahoma" w:cs="Tahoma"/>
                <w:sz w:val="20"/>
              </w:rPr>
              <w:t>for</w:t>
            </w:r>
            <w:proofErr w:type="spellEnd"/>
            <w:r w:rsidRPr="00B00E10">
              <w:rPr>
                <w:rFonts w:ascii="Tahoma" w:hAnsi="Tahoma" w:cs="Tahoma"/>
                <w:sz w:val="20"/>
              </w:rPr>
              <w:t xml:space="preserve"> </w:t>
            </w:r>
            <w:proofErr w:type="spellStart"/>
            <w:r w:rsidRPr="00B00E10">
              <w:rPr>
                <w:rFonts w:ascii="Tahoma" w:hAnsi="Tahoma" w:cs="Tahoma"/>
                <w:sz w:val="20"/>
              </w:rPr>
              <w:t>mobility</w:t>
            </w:r>
            <w:proofErr w:type="spellEnd"/>
            <w:r w:rsidRPr="00B00E10">
              <w:rPr>
                <w:rFonts w:ascii="Tahoma" w:hAnsi="Tahoma" w:cs="Tahoma"/>
                <w:sz w:val="20"/>
              </w:rPr>
              <w:t xml:space="preserve">, </w:t>
            </w:r>
            <w:proofErr w:type="spellStart"/>
            <w:r w:rsidRPr="00B00E10">
              <w:rPr>
                <w:rFonts w:ascii="Tahoma" w:hAnsi="Tahoma" w:cs="Tahoma"/>
                <w:sz w:val="20"/>
              </w:rPr>
              <w:t>transport</w:t>
            </w:r>
            <w:proofErr w:type="spellEnd"/>
            <w:r w:rsidRPr="00B00E10">
              <w:rPr>
                <w:rFonts w:ascii="Tahoma" w:hAnsi="Tahoma" w:cs="Tahoma"/>
                <w:sz w:val="20"/>
              </w:rPr>
              <w:t xml:space="preserve"> &amp; </w:t>
            </w:r>
            <w:r w:rsidRPr="00B00E10">
              <w:rPr>
                <w:rFonts w:ascii="Tahoma" w:hAnsi="Tahoma" w:cs="Tahoma"/>
                <w:sz w:val="20"/>
                <w:lang w:val="en-US"/>
              </w:rPr>
              <w:t>logistics</w:t>
            </w:r>
            <w:r w:rsidRPr="00B00E10">
              <w:rPr>
                <w:rFonts w:ascii="Tahoma" w:hAnsi="Tahoma" w:cs="Tahoma"/>
                <w:sz w:val="20"/>
              </w:rPr>
              <w:t xml:space="preserve">), </w:t>
            </w:r>
            <w:r w:rsidRPr="00B00E10">
              <w:rPr>
                <w:rFonts w:ascii="Tahoma" w:hAnsi="Tahoma" w:cs="Tahoma"/>
                <w:color w:val="FF0000"/>
                <w:sz w:val="20"/>
              </w:rPr>
              <w:t xml:space="preserve">Εφαρμογές έξυπνου </w:t>
            </w:r>
            <w:r w:rsidRPr="00B00E10">
              <w:rPr>
                <w:rFonts w:ascii="Tahoma" w:hAnsi="Tahoma" w:cs="Tahoma"/>
                <w:b/>
                <w:bCs/>
                <w:color w:val="FF0000"/>
                <w:sz w:val="20"/>
              </w:rPr>
              <w:t xml:space="preserve"> </w:t>
            </w:r>
            <w:r w:rsidRPr="00B00E10">
              <w:rPr>
                <w:rFonts w:ascii="Tahoma" w:hAnsi="Tahoma" w:cs="Tahoma"/>
                <w:bCs/>
                <w:color w:val="FF0000"/>
                <w:sz w:val="20"/>
              </w:rPr>
              <w:t>ελλιμενισμού πλοίων</w:t>
            </w:r>
            <w:r w:rsidRPr="00B00E10">
              <w:rPr>
                <w:rFonts w:ascii="Tahoma" w:hAnsi="Tahoma" w:cs="Tahoma"/>
                <w:color w:val="FF0000"/>
                <w:sz w:val="20"/>
              </w:rPr>
              <w:t>.</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 xml:space="preserve">Ανάπτυξη και εφαρμογή αισθητήρων για διαχείριση κινητικότητας χαμηλού κόστους και μεγάλης αποτελεσματικότητας </w:t>
            </w:r>
            <w:r w:rsidRPr="00B00E10">
              <w:rPr>
                <w:rFonts w:ascii="Tahoma" w:hAnsi="Tahoma" w:cs="Tahoma"/>
                <w:color w:val="FF0000"/>
                <w:sz w:val="20"/>
              </w:rPr>
              <w:t xml:space="preserve">για όλα τα μεταφορικά μέσα. </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Ανάπτυξη μοντέλων προσομοίωσης και μελέτης της δομής και λειτουργίας των αστικών δικτύων για την υλοποίηση συστημάτων και υποδομών έξυπνης κινητικότητας.</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Εκπόνηση μητροπολιτικών σχεδίων βιώσιμων αστικών εμπορευματικών μεταφορών (συμπεριλαμβάνονται μεθοδολογίες, εργαλεία και δεδομένα) για την υποστήριξη της δημιουργίας μητροπολιτικών κέντρων διαχείρισης εμπορευματικών μεταφορών.</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color w:val="auto"/>
                <w:sz w:val="20"/>
              </w:rPr>
              <w:t xml:space="preserve">Ανάπτυξη τεχνολογιών και συστημάτων κίνησης οχημάτων (όπως  ηλεκτροκίνηση για οχήματα, </w:t>
            </w:r>
            <w:r w:rsidRPr="00B00E10">
              <w:rPr>
                <w:rFonts w:ascii="Tahoma" w:hAnsi="Tahoma" w:cs="Tahoma"/>
                <w:color w:val="FF0000"/>
                <w:sz w:val="20"/>
              </w:rPr>
              <w:t xml:space="preserve">πλοία και άλλα μεταφορικά συστήματα, </w:t>
            </w:r>
            <w:r w:rsidRPr="00B00E10">
              <w:rPr>
                <w:rFonts w:ascii="Tahoma" w:hAnsi="Tahoma" w:cs="Tahoma"/>
                <w:color w:val="auto"/>
                <w:sz w:val="20"/>
              </w:rPr>
              <w:t>υβριδικά οχήματα, επαναφορτιζόμενα υβριδικά οχήματα με ηλεκτρική ενέργεια από εξωτερική πηγή, ηλεκτροκίνητα οχήματα με συσσωρευτές και ηλεκτροπαραγωγικές μονάδες, ηλεκτρικά οχήματα με ενεργειακά στοιχεία, σταθμοί ενέργειας) και υπηρεσίες για την προώθηση ηλεκτροκίνησης.</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color w:val="auto"/>
                <w:sz w:val="20"/>
              </w:rPr>
              <w:t>Βελτίωση της κατασκευής και αύξηση</w:t>
            </w:r>
            <w:r w:rsidRPr="00B00E10">
              <w:rPr>
                <w:rFonts w:ascii="Tahoma" w:hAnsi="Tahoma" w:cs="Tahoma"/>
                <w:sz w:val="20"/>
              </w:rPr>
              <w:t xml:space="preserve"> του κύκλου ζωής των μεταφορικών μέσων μέσω ανάπτυξης τεχνολογιών και έξυπνων υλικών </w:t>
            </w:r>
            <w:proofErr w:type="spellStart"/>
            <w:r w:rsidRPr="00B00E10">
              <w:rPr>
                <w:rFonts w:ascii="Tahoma" w:hAnsi="Tahoma" w:cs="Tahoma"/>
                <w:sz w:val="20"/>
              </w:rPr>
              <w:t>αυτοδιάγνωσης</w:t>
            </w:r>
            <w:proofErr w:type="spellEnd"/>
            <w:r w:rsidRPr="00B00E10">
              <w:rPr>
                <w:rFonts w:ascii="Tahoma" w:hAnsi="Tahoma" w:cs="Tahoma"/>
                <w:sz w:val="20"/>
              </w:rPr>
              <w:t xml:space="preserve"> τεχνικών προβλημάτων και </w:t>
            </w:r>
            <w:proofErr w:type="spellStart"/>
            <w:r w:rsidRPr="00B00E10">
              <w:rPr>
                <w:rFonts w:ascii="Tahoma" w:hAnsi="Tahoma" w:cs="Tahoma"/>
                <w:sz w:val="20"/>
              </w:rPr>
              <w:t>αυτοεπισκευής</w:t>
            </w:r>
            <w:proofErr w:type="spellEnd"/>
            <w:r w:rsidRPr="00B00E10">
              <w:rPr>
                <w:rFonts w:ascii="Tahoma" w:hAnsi="Tahoma" w:cs="Tahoma"/>
                <w:sz w:val="20"/>
              </w:rPr>
              <w:t xml:space="preserve"> αυτών (αισθητήρες οπτικών ινών), ανάπτυξης τεχνολογιών σχεδιασμού μηχανοκίνητων οχημάτων, αρθρωτών μηχανολογικών κατασκευών</w:t>
            </w:r>
            <w:r w:rsidRPr="00B00E10">
              <w:rPr>
                <w:rFonts w:ascii="Tahoma" w:hAnsi="Tahoma" w:cs="Tahoma"/>
                <w:color w:val="FF0000"/>
                <w:sz w:val="20"/>
              </w:rPr>
              <w:t>, 3</w:t>
            </w:r>
            <w:r w:rsidRPr="00B00E10">
              <w:rPr>
                <w:rFonts w:ascii="Tahoma" w:hAnsi="Tahoma" w:cs="Tahoma"/>
                <w:color w:val="FF0000"/>
                <w:sz w:val="20"/>
                <w:lang w:val="en-US"/>
              </w:rPr>
              <w:t>D</w:t>
            </w:r>
            <w:r w:rsidRPr="00B00E10">
              <w:rPr>
                <w:rFonts w:ascii="Tahoma" w:hAnsi="Tahoma" w:cs="Tahoma"/>
                <w:color w:val="FF0000"/>
                <w:sz w:val="20"/>
              </w:rPr>
              <w:t xml:space="preserve"> </w:t>
            </w:r>
            <w:r w:rsidRPr="00B00E10">
              <w:rPr>
                <w:rFonts w:ascii="Tahoma" w:hAnsi="Tahoma" w:cs="Tahoma"/>
                <w:color w:val="FF0000"/>
                <w:sz w:val="20"/>
                <w:lang w:val="en-US"/>
              </w:rPr>
              <w:t>Printing</w:t>
            </w:r>
            <w:r w:rsidRPr="00B00E10">
              <w:rPr>
                <w:rFonts w:ascii="Tahoma" w:hAnsi="Tahoma" w:cs="Tahoma"/>
                <w:color w:val="FF0000"/>
                <w:sz w:val="20"/>
              </w:rPr>
              <w:t xml:space="preserve"> εφαρμογών, </w:t>
            </w:r>
            <w:r w:rsidRPr="00B00E10">
              <w:rPr>
                <w:rFonts w:ascii="Tahoma" w:hAnsi="Tahoma" w:cs="Tahoma"/>
                <w:sz w:val="20"/>
              </w:rPr>
              <w:t xml:space="preserve">και ανάπτυξης μεθόδων διαχείρισης του κύκλου ζωής των οχημάτων. </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sz w:val="20"/>
              </w:rPr>
              <w:t xml:space="preserve">Ανάπτυξη πρωτοποριακών και </w:t>
            </w:r>
            <w:proofErr w:type="spellStart"/>
            <w:r w:rsidRPr="00B00E10">
              <w:rPr>
                <w:rFonts w:ascii="Tahoma" w:hAnsi="Tahoma" w:cs="Tahoma"/>
                <w:sz w:val="20"/>
              </w:rPr>
              <w:t>πολυπαραμετρικών</w:t>
            </w:r>
            <w:proofErr w:type="spellEnd"/>
            <w:r w:rsidRPr="00B00E10">
              <w:rPr>
                <w:rFonts w:ascii="Tahoma" w:hAnsi="Tahoma" w:cs="Tahoma"/>
                <w:sz w:val="20"/>
              </w:rPr>
              <w:t xml:space="preserve"> σχεδιαστικών λύσεων για σασί οχημάτων με στόχο την προώθηση της ηλεκτροκίνησης, τη μείωση του κόστους οχημάτων καθώς και την ευελιξία και </w:t>
            </w:r>
            <w:proofErr w:type="spellStart"/>
            <w:r w:rsidRPr="00B00E10">
              <w:rPr>
                <w:rFonts w:ascii="Tahoma" w:hAnsi="Tahoma" w:cs="Tahoma"/>
                <w:sz w:val="20"/>
              </w:rPr>
              <w:t>αποκριτικότητα</w:t>
            </w:r>
            <w:proofErr w:type="spellEnd"/>
            <w:r w:rsidRPr="00B00E10">
              <w:rPr>
                <w:rFonts w:ascii="Tahoma" w:hAnsi="Tahoma" w:cs="Tahoma"/>
                <w:sz w:val="20"/>
              </w:rPr>
              <w:t xml:space="preserve"> της εφοδιαστικής αλυσίδας.</w:t>
            </w:r>
          </w:p>
          <w:p w:rsidR="00184205" w:rsidRPr="00B00E10" w:rsidRDefault="00184205" w:rsidP="00507076">
            <w:pPr>
              <w:pStyle w:val="Normal1"/>
              <w:widowControl w:val="0"/>
              <w:numPr>
                <w:ilvl w:val="2"/>
                <w:numId w:val="59"/>
              </w:numPr>
              <w:tabs>
                <w:tab w:val="left" w:pos="389"/>
              </w:tabs>
              <w:spacing w:before="0"/>
              <w:rPr>
                <w:rFonts w:ascii="Tahoma" w:hAnsi="Tahoma" w:cs="Tahoma"/>
                <w:color w:val="FF0000"/>
                <w:sz w:val="20"/>
              </w:rPr>
            </w:pPr>
            <w:r w:rsidRPr="00B00E10">
              <w:rPr>
                <w:rFonts w:ascii="Tahoma" w:hAnsi="Tahoma" w:cs="Tahoma"/>
                <w:color w:val="FF0000"/>
                <w:sz w:val="20"/>
              </w:rPr>
              <w:t xml:space="preserve">Εφαρμογές ανακύκλωσης και κυκλικής οικονομίας στις μεταφορές και στην εφοδιαστική αλυσίδα (διαχείριση μπαταριών, μεταχειρισμένων λάστιχων κτλ) </w:t>
            </w:r>
          </w:p>
          <w:p w:rsidR="00184205" w:rsidRPr="00B00E10" w:rsidRDefault="00184205" w:rsidP="00507076">
            <w:pPr>
              <w:pStyle w:val="Normal1"/>
              <w:widowControl w:val="0"/>
              <w:numPr>
                <w:ilvl w:val="2"/>
                <w:numId w:val="59"/>
              </w:numPr>
              <w:tabs>
                <w:tab w:val="left" w:pos="389"/>
              </w:tabs>
              <w:spacing w:before="0"/>
              <w:rPr>
                <w:rFonts w:ascii="Tahoma" w:hAnsi="Tahoma" w:cs="Tahoma"/>
                <w:color w:val="FF0000"/>
                <w:sz w:val="20"/>
              </w:rPr>
            </w:pPr>
            <w:r w:rsidRPr="00B00E10">
              <w:rPr>
                <w:rFonts w:ascii="Tahoma" w:hAnsi="Tahoma" w:cs="Tahoma"/>
                <w:color w:val="FF0000"/>
                <w:sz w:val="20"/>
              </w:rPr>
              <w:t>Εφαρμογές και νέα δίκτυα ηλεκτρικής φόρτισης και σταθμών για υβριδικά οχήματα</w:t>
            </w:r>
          </w:p>
          <w:p w:rsidR="00184205" w:rsidRPr="00B00E10" w:rsidRDefault="00184205" w:rsidP="00507076">
            <w:pPr>
              <w:pStyle w:val="Normal1"/>
              <w:widowControl w:val="0"/>
              <w:numPr>
                <w:ilvl w:val="2"/>
                <w:numId w:val="59"/>
              </w:numPr>
              <w:tabs>
                <w:tab w:val="left" w:pos="389"/>
              </w:tabs>
              <w:spacing w:before="0"/>
              <w:rPr>
                <w:rFonts w:ascii="Tahoma" w:hAnsi="Tahoma" w:cs="Tahoma"/>
                <w:color w:val="FF0000"/>
                <w:sz w:val="20"/>
              </w:rPr>
            </w:pPr>
            <w:r w:rsidRPr="00B00E10">
              <w:rPr>
                <w:rFonts w:ascii="Tahoma" w:hAnsi="Tahoma" w:cs="Tahoma"/>
                <w:color w:val="FF0000"/>
                <w:sz w:val="20"/>
              </w:rPr>
              <w:t>Εφαρμογές ενσωμάτωσης των πυλώνων των μεταφορών και της εφοδιαστικής αλυσίδας στις έξυπνες πόλεις.</w:t>
            </w:r>
          </w:p>
          <w:p w:rsidR="00184205" w:rsidRPr="00B00E10" w:rsidRDefault="00184205" w:rsidP="00507076">
            <w:pPr>
              <w:pStyle w:val="Normal1"/>
              <w:widowControl w:val="0"/>
              <w:numPr>
                <w:ilvl w:val="2"/>
                <w:numId w:val="59"/>
              </w:numPr>
              <w:tabs>
                <w:tab w:val="left" w:pos="389"/>
              </w:tabs>
              <w:spacing w:before="0"/>
              <w:rPr>
                <w:rFonts w:ascii="Tahoma" w:hAnsi="Tahoma" w:cs="Tahoma"/>
                <w:sz w:val="20"/>
              </w:rPr>
            </w:pPr>
            <w:r w:rsidRPr="00B00E10">
              <w:rPr>
                <w:rFonts w:ascii="Tahoma" w:hAnsi="Tahoma" w:cs="Tahoma"/>
                <w:color w:val="FF0000"/>
                <w:sz w:val="20"/>
              </w:rPr>
              <w:t>Εφαρμογές ΤΠΕ για βελτίωση και της αποδοτικότητας της ανάστροφης εφοδιαστικής αλυσίδας.</w:t>
            </w:r>
          </w:p>
        </w:tc>
      </w:tr>
      <w:tr w:rsidR="00184205" w:rsidRPr="00702C49" w:rsidTr="00507076">
        <w:trPr>
          <w:trHeight w:val="2681"/>
        </w:trPr>
        <w:tc>
          <w:tcPr>
            <w:tcW w:w="1237" w:type="pct"/>
            <w:vAlign w:val="center"/>
          </w:tcPr>
          <w:p w:rsidR="00184205" w:rsidRPr="00702C49" w:rsidRDefault="00184205" w:rsidP="0050707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rFonts w:ascii="Tahoma" w:hAnsi="Tahoma" w:cs="Tahoma"/>
                <w:b/>
                <w:sz w:val="20"/>
              </w:rPr>
            </w:pPr>
            <w:r w:rsidRPr="00702C49">
              <w:rPr>
                <w:rFonts w:ascii="Tahoma" w:hAnsi="Tahoma" w:cs="Tahoma"/>
                <w:b/>
                <w:sz w:val="20"/>
              </w:rPr>
              <w:lastRenderedPageBreak/>
              <w:t xml:space="preserve">6.4 Ενίσχυση της </w:t>
            </w:r>
            <w:proofErr w:type="spellStart"/>
            <w:r w:rsidRPr="00702C49">
              <w:rPr>
                <w:rFonts w:ascii="Tahoma" w:hAnsi="Tahoma" w:cs="Tahoma"/>
                <w:b/>
                <w:sz w:val="20"/>
              </w:rPr>
              <w:t>διατροπικότητας</w:t>
            </w:r>
            <w:proofErr w:type="spellEnd"/>
            <w:r w:rsidRPr="00702C49">
              <w:rPr>
                <w:rFonts w:ascii="Tahoma" w:hAnsi="Tahoma" w:cs="Tahoma"/>
                <w:b/>
                <w:sz w:val="20"/>
              </w:rPr>
              <w:t xml:space="preserve"> και της αυτονομίας στις αστικές μεταφορές επιβατών και εμπορευμάτων</w:t>
            </w:r>
          </w:p>
        </w:tc>
        <w:tc>
          <w:tcPr>
            <w:tcW w:w="3763" w:type="pct"/>
          </w:tcPr>
          <w:p w:rsidR="00184205" w:rsidRPr="00AA3741" w:rsidRDefault="00184205" w:rsidP="00507076">
            <w:pPr>
              <w:pStyle w:val="Normal1"/>
              <w:widowControl w:val="0"/>
              <w:numPr>
                <w:ilvl w:val="2"/>
                <w:numId w:val="60"/>
              </w:numPr>
              <w:tabs>
                <w:tab w:val="left" w:pos="389"/>
              </w:tabs>
              <w:spacing w:before="0"/>
              <w:rPr>
                <w:rFonts w:ascii="Tahoma" w:hAnsi="Tahoma" w:cs="Tahoma"/>
                <w:sz w:val="20"/>
              </w:rPr>
            </w:pPr>
            <w:r w:rsidRPr="00AA3741">
              <w:rPr>
                <w:rFonts w:ascii="Tahoma" w:hAnsi="Tahoma" w:cs="Tahoma"/>
                <w:sz w:val="20"/>
              </w:rPr>
              <w:t>Παροχή κινητικότητας από-πόρτα-σε-πόρτα μέσω του συστήματος των Δημόσιων Συγκοινωνιών (κάλυψη του «τελευταίου μιλίου» για μετακινήσεις ατόμων).</w:t>
            </w:r>
          </w:p>
          <w:p w:rsidR="00184205" w:rsidRPr="00AA3741" w:rsidRDefault="00184205" w:rsidP="00507076">
            <w:pPr>
              <w:pStyle w:val="Normal1"/>
              <w:widowControl w:val="0"/>
              <w:numPr>
                <w:ilvl w:val="2"/>
                <w:numId w:val="60"/>
              </w:numPr>
              <w:tabs>
                <w:tab w:val="left" w:pos="389"/>
              </w:tabs>
              <w:spacing w:before="0"/>
              <w:rPr>
                <w:rFonts w:ascii="Tahoma" w:hAnsi="Tahoma" w:cs="Tahoma"/>
                <w:sz w:val="20"/>
              </w:rPr>
            </w:pPr>
            <w:r w:rsidRPr="00AA3741">
              <w:rPr>
                <w:rFonts w:ascii="Tahoma" w:hAnsi="Tahoma" w:cs="Tahoma"/>
                <w:sz w:val="20"/>
              </w:rPr>
              <w:t>Ενίσχυση της κοινής χρήσης οχημάτων, ιδίως ηλεκτροκίνητων (</w:t>
            </w:r>
            <w:proofErr w:type="spellStart"/>
            <w:r w:rsidRPr="00AA3741">
              <w:rPr>
                <w:rFonts w:ascii="Tahoma" w:hAnsi="Tahoma" w:cs="Tahoma"/>
                <w:sz w:val="20"/>
              </w:rPr>
              <w:t>vehicle</w:t>
            </w:r>
            <w:proofErr w:type="spellEnd"/>
            <w:r w:rsidRPr="00AA3741">
              <w:rPr>
                <w:rFonts w:ascii="Tahoma" w:hAnsi="Tahoma" w:cs="Tahoma"/>
                <w:sz w:val="20"/>
              </w:rPr>
              <w:t xml:space="preserve"> </w:t>
            </w:r>
            <w:proofErr w:type="spellStart"/>
            <w:r w:rsidRPr="00AA3741">
              <w:rPr>
                <w:rFonts w:ascii="Tahoma" w:hAnsi="Tahoma" w:cs="Tahoma"/>
                <w:sz w:val="20"/>
              </w:rPr>
              <w:t>sharing</w:t>
            </w:r>
            <w:proofErr w:type="spellEnd"/>
            <w:r w:rsidRPr="00AA3741">
              <w:rPr>
                <w:rFonts w:ascii="Tahoma" w:hAnsi="Tahoma" w:cs="Tahoma"/>
                <w:sz w:val="20"/>
              </w:rPr>
              <w:t xml:space="preserve"> </w:t>
            </w:r>
            <w:proofErr w:type="spellStart"/>
            <w:r w:rsidRPr="00AA3741">
              <w:rPr>
                <w:rFonts w:ascii="Tahoma" w:hAnsi="Tahoma" w:cs="Tahoma"/>
                <w:sz w:val="20"/>
              </w:rPr>
              <w:t>systems</w:t>
            </w:r>
            <w:proofErr w:type="spellEnd"/>
            <w:r w:rsidRPr="00AA3741">
              <w:rPr>
                <w:rFonts w:ascii="Tahoma" w:hAnsi="Tahoma" w:cs="Tahoma"/>
                <w:sz w:val="20"/>
              </w:rPr>
              <w:t>).</w:t>
            </w:r>
          </w:p>
          <w:p w:rsidR="00184205" w:rsidRPr="00AA3741" w:rsidRDefault="00184205" w:rsidP="00507076">
            <w:pPr>
              <w:pStyle w:val="Normal1"/>
              <w:widowControl w:val="0"/>
              <w:numPr>
                <w:ilvl w:val="2"/>
                <w:numId w:val="60"/>
              </w:numPr>
              <w:tabs>
                <w:tab w:val="left" w:pos="389"/>
              </w:tabs>
              <w:spacing w:before="0"/>
              <w:rPr>
                <w:rFonts w:ascii="Tahoma" w:hAnsi="Tahoma" w:cs="Tahoma"/>
                <w:sz w:val="20"/>
              </w:rPr>
            </w:pPr>
            <w:r w:rsidRPr="00AA3741">
              <w:rPr>
                <w:rFonts w:ascii="Tahoma" w:hAnsi="Tahoma" w:cs="Tahoma"/>
                <w:sz w:val="20"/>
              </w:rPr>
              <w:t xml:space="preserve">Εφαρμογές διασύνδεσης και </w:t>
            </w:r>
            <w:proofErr w:type="spellStart"/>
            <w:r w:rsidRPr="00AA3741">
              <w:rPr>
                <w:rFonts w:ascii="Tahoma" w:hAnsi="Tahoma" w:cs="Tahoma"/>
                <w:sz w:val="20"/>
              </w:rPr>
              <w:t>διαλειτουργικότητας</w:t>
            </w:r>
            <w:proofErr w:type="spellEnd"/>
            <w:r w:rsidRPr="00AA3741">
              <w:rPr>
                <w:rFonts w:ascii="Tahoma" w:hAnsi="Tahoma" w:cs="Tahoma"/>
                <w:sz w:val="20"/>
              </w:rPr>
              <w:t xml:space="preserve"> μέσων μεταφοράς (Δημόσιων και Ιδιωτικών).</w:t>
            </w:r>
          </w:p>
          <w:p w:rsidR="00184205" w:rsidRPr="00AA3741" w:rsidRDefault="00184205" w:rsidP="00507076">
            <w:pPr>
              <w:pStyle w:val="Normal1"/>
              <w:widowControl w:val="0"/>
              <w:numPr>
                <w:ilvl w:val="2"/>
                <w:numId w:val="60"/>
              </w:numPr>
              <w:tabs>
                <w:tab w:val="left" w:pos="389"/>
              </w:tabs>
              <w:spacing w:before="0"/>
              <w:rPr>
                <w:rFonts w:ascii="Tahoma" w:hAnsi="Tahoma" w:cs="Tahoma"/>
                <w:sz w:val="20"/>
              </w:rPr>
            </w:pPr>
            <w:r w:rsidRPr="00AA3741">
              <w:rPr>
                <w:rFonts w:ascii="Tahoma" w:hAnsi="Tahoma" w:cs="Tahoma"/>
                <w:sz w:val="20"/>
              </w:rPr>
              <w:t>Αυτόματη οδήγηση στις ελληνικές πόλεις: αξιολόγηση προοπτικών</w:t>
            </w:r>
            <w:r w:rsidRPr="00AA3741">
              <w:rPr>
                <w:rFonts w:ascii="Tahoma" w:hAnsi="Tahoma" w:cs="Tahoma"/>
                <w:color w:val="FF0000"/>
                <w:sz w:val="20"/>
              </w:rPr>
              <w:t xml:space="preserve">, εφαρμογές </w:t>
            </w:r>
            <w:r w:rsidRPr="00AA3741">
              <w:rPr>
                <w:rFonts w:ascii="Tahoma" w:hAnsi="Tahoma" w:cs="Tahoma"/>
                <w:sz w:val="20"/>
              </w:rPr>
              <w:t>και πιλοτικές δράσεις για επιβατικές και εμπορευματικές μεταφορές</w:t>
            </w:r>
          </w:p>
          <w:p w:rsidR="00184205" w:rsidRPr="00AA3741" w:rsidRDefault="00184205" w:rsidP="00507076">
            <w:pPr>
              <w:pStyle w:val="Normal1"/>
              <w:widowControl w:val="0"/>
              <w:numPr>
                <w:ilvl w:val="2"/>
                <w:numId w:val="60"/>
              </w:numPr>
              <w:tabs>
                <w:tab w:val="left" w:pos="389"/>
              </w:tabs>
              <w:spacing w:before="0"/>
              <w:rPr>
                <w:rFonts w:ascii="Tahoma" w:hAnsi="Tahoma" w:cs="Tahoma"/>
                <w:color w:val="FF0000"/>
                <w:sz w:val="20"/>
              </w:rPr>
            </w:pPr>
            <w:r w:rsidRPr="00AA3741">
              <w:rPr>
                <w:rFonts w:ascii="Tahoma" w:hAnsi="Tahoma" w:cs="Tahoma"/>
                <w:color w:val="FF0000"/>
                <w:sz w:val="20"/>
              </w:rPr>
              <w:t xml:space="preserve">Ανάπτυξη καινοτόμων συστημάτων οργάνωσης, διαχείρισης και βελτιστοποίησης διανομής σε αστικές περιοχές </w:t>
            </w:r>
          </w:p>
          <w:p w:rsidR="00184205" w:rsidRPr="00AA3741" w:rsidRDefault="00184205" w:rsidP="00507076">
            <w:pPr>
              <w:pStyle w:val="Normal1"/>
              <w:widowControl w:val="0"/>
              <w:numPr>
                <w:ilvl w:val="2"/>
                <w:numId w:val="60"/>
              </w:numPr>
              <w:tabs>
                <w:tab w:val="left" w:pos="389"/>
              </w:tabs>
              <w:spacing w:before="0"/>
              <w:rPr>
                <w:rFonts w:ascii="Tahoma" w:hAnsi="Tahoma" w:cs="Tahoma"/>
                <w:color w:val="FF0000"/>
                <w:sz w:val="20"/>
              </w:rPr>
            </w:pPr>
            <w:r w:rsidRPr="00AA3741">
              <w:rPr>
                <w:rFonts w:ascii="Tahoma" w:hAnsi="Tahoma" w:cs="Tahoma"/>
                <w:color w:val="FF0000"/>
                <w:sz w:val="20"/>
              </w:rPr>
              <w:t xml:space="preserve">Ανάπτυξη εφαρμογών </w:t>
            </w:r>
            <w:r w:rsidRPr="00AA3741">
              <w:rPr>
                <w:rFonts w:ascii="Tahoma" w:hAnsi="Tahoma" w:cs="Tahoma"/>
                <w:color w:val="FF0000"/>
                <w:sz w:val="20"/>
                <w:lang w:val="en-US"/>
              </w:rPr>
              <w:t>City</w:t>
            </w:r>
            <w:r w:rsidRPr="00AA3741">
              <w:rPr>
                <w:rFonts w:ascii="Tahoma" w:hAnsi="Tahoma" w:cs="Tahoma"/>
                <w:color w:val="FF0000"/>
                <w:sz w:val="20"/>
              </w:rPr>
              <w:t xml:space="preserve"> </w:t>
            </w:r>
            <w:r w:rsidRPr="00AA3741">
              <w:rPr>
                <w:rFonts w:ascii="Tahoma" w:hAnsi="Tahoma" w:cs="Tahoma"/>
                <w:color w:val="FF0000"/>
                <w:sz w:val="20"/>
                <w:lang w:val="en-US"/>
              </w:rPr>
              <w:t>Logistics</w:t>
            </w:r>
            <w:r w:rsidRPr="00AA3741">
              <w:rPr>
                <w:rFonts w:ascii="Tahoma" w:hAnsi="Tahoma" w:cs="Tahoma"/>
                <w:color w:val="FF0000"/>
                <w:sz w:val="20"/>
              </w:rPr>
              <w:t xml:space="preserve"> για την αποτελεσματικότερη και φιλικότερη στο περιβάλλον τροφοδοσία καταστημάτων σε αστικές περιοχές. Έμφαση στις εφαρμογές </w:t>
            </w:r>
            <w:r w:rsidRPr="00AA3741">
              <w:rPr>
                <w:rFonts w:ascii="Tahoma" w:hAnsi="Tahoma" w:cs="Tahoma"/>
                <w:color w:val="FF0000"/>
                <w:sz w:val="20"/>
                <w:lang w:val="en-US"/>
              </w:rPr>
              <w:t>end</w:t>
            </w:r>
            <w:r w:rsidRPr="00AA3741">
              <w:rPr>
                <w:rFonts w:ascii="Tahoma" w:hAnsi="Tahoma" w:cs="Tahoma"/>
                <w:color w:val="FF0000"/>
                <w:sz w:val="20"/>
              </w:rPr>
              <w:t xml:space="preserve"> </w:t>
            </w:r>
            <w:r w:rsidRPr="00AA3741">
              <w:rPr>
                <w:rFonts w:ascii="Tahoma" w:hAnsi="Tahoma" w:cs="Tahoma"/>
                <w:color w:val="FF0000"/>
                <w:sz w:val="20"/>
                <w:lang w:val="en-US"/>
              </w:rPr>
              <w:t>to</w:t>
            </w:r>
            <w:r w:rsidRPr="00AA3741">
              <w:rPr>
                <w:rFonts w:ascii="Tahoma" w:hAnsi="Tahoma" w:cs="Tahoma"/>
                <w:color w:val="FF0000"/>
                <w:sz w:val="20"/>
              </w:rPr>
              <w:t xml:space="preserve"> </w:t>
            </w:r>
            <w:r w:rsidRPr="00AA3741">
              <w:rPr>
                <w:rFonts w:ascii="Tahoma" w:hAnsi="Tahoma" w:cs="Tahoma"/>
                <w:color w:val="FF0000"/>
                <w:sz w:val="20"/>
                <w:lang w:val="en-US"/>
              </w:rPr>
              <w:t>end</w:t>
            </w:r>
            <w:r w:rsidRPr="00AA3741">
              <w:rPr>
                <w:rFonts w:ascii="Tahoma" w:hAnsi="Tahoma" w:cs="Tahoma"/>
                <w:color w:val="FF0000"/>
                <w:sz w:val="20"/>
              </w:rPr>
              <w:t>.</w:t>
            </w:r>
          </w:p>
          <w:p w:rsidR="00184205" w:rsidRPr="00AA3741" w:rsidRDefault="00184205" w:rsidP="00507076">
            <w:pPr>
              <w:pStyle w:val="Normal1"/>
              <w:widowControl w:val="0"/>
              <w:tabs>
                <w:tab w:val="left" w:pos="389"/>
              </w:tabs>
              <w:spacing w:before="0"/>
              <w:ind w:left="720"/>
              <w:rPr>
                <w:rFonts w:ascii="Tahoma" w:hAnsi="Tahoma" w:cs="Tahoma"/>
                <w:sz w:val="20"/>
              </w:rPr>
            </w:pPr>
          </w:p>
        </w:tc>
      </w:tr>
      <w:tr w:rsidR="00184205" w:rsidRPr="00702C49" w:rsidTr="00507076">
        <w:trPr>
          <w:trHeight w:val="1699"/>
        </w:trPr>
        <w:tc>
          <w:tcPr>
            <w:tcW w:w="1237" w:type="pct"/>
            <w:vAlign w:val="center"/>
          </w:tcPr>
          <w:p w:rsidR="00184205" w:rsidRPr="00702C49" w:rsidRDefault="00184205" w:rsidP="0050707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rFonts w:ascii="Tahoma" w:hAnsi="Tahoma" w:cs="Tahoma"/>
                <w:b/>
                <w:sz w:val="20"/>
              </w:rPr>
            </w:pPr>
            <w:r w:rsidRPr="00702C49">
              <w:rPr>
                <w:rFonts w:ascii="Tahoma" w:hAnsi="Tahoma" w:cs="Tahoma"/>
                <w:b/>
                <w:sz w:val="20"/>
              </w:rPr>
              <w:t>6.5 Αύξηση της προσβασιμότητας και της εδαφικής συνοχής του Ελλαδικού χώρου</w:t>
            </w:r>
          </w:p>
        </w:tc>
        <w:tc>
          <w:tcPr>
            <w:tcW w:w="3763" w:type="pct"/>
          </w:tcPr>
          <w:p w:rsidR="00184205" w:rsidRPr="00AA3741" w:rsidRDefault="00184205" w:rsidP="00507076">
            <w:pPr>
              <w:pStyle w:val="Normal1"/>
              <w:widowControl w:val="0"/>
              <w:numPr>
                <w:ilvl w:val="2"/>
                <w:numId w:val="61"/>
              </w:numPr>
              <w:tabs>
                <w:tab w:val="left" w:pos="389"/>
              </w:tabs>
              <w:spacing w:before="0"/>
              <w:rPr>
                <w:rFonts w:ascii="Tahoma" w:hAnsi="Tahoma" w:cs="Tahoma"/>
                <w:sz w:val="20"/>
              </w:rPr>
            </w:pPr>
            <w:r w:rsidRPr="00AA3741">
              <w:rPr>
                <w:rFonts w:ascii="Tahoma" w:hAnsi="Tahoma" w:cs="Tahoma"/>
                <w:sz w:val="20"/>
              </w:rPr>
              <w:t>Ανάπτυξη καινοτόμων λύσεων και υπηρεσιών για την αντιμετώπιση των προβλημάτων που αντιμετωπίζουν τα νησιά που εντάσσονται στις άγονες γραμμές.</w:t>
            </w:r>
          </w:p>
          <w:p w:rsidR="00184205" w:rsidRPr="00AA3741" w:rsidRDefault="00184205" w:rsidP="00507076">
            <w:pPr>
              <w:pStyle w:val="Normal1"/>
              <w:widowControl w:val="0"/>
              <w:numPr>
                <w:ilvl w:val="2"/>
                <w:numId w:val="61"/>
              </w:numPr>
              <w:tabs>
                <w:tab w:val="left" w:pos="389"/>
              </w:tabs>
              <w:spacing w:before="0"/>
              <w:rPr>
                <w:rFonts w:ascii="Tahoma" w:hAnsi="Tahoma" w:cs="Tahoma"/>
                <w:sz w:val="20"/>
              </w:rPr>
            </w:pPr>
            <w:r w:rsidRPr="00AA3741">
              <w:rPr>
                <w:rFonts w:ascii="Tahoma" w:hAnsi="Tahoma" w:cs="Tahoma"/>
                <w:sz w:val="20"/>
              </w:rPr>
              <w:t>Βελτίωση της αποδοτικότητας αστικών και υπεραστικών μεταφορών.</w:t>
            </w:r>
          </w:p>
          <w:p w:rsidR="00184205" w:rsidRPr="00AA3741" w:rsidRDefault="00184205" w:rsidP="00507076">
            <w:pPr>
              <w:pStyle w:val="Normal1"/>
              <w:widowControl w:val="0"/>
              <w:numPr>
                <w:ilvl w:val="2"/>
                <w:numId w:val="61"/>
              </w:numPr>
              <w:tabs>
                <w:tab w:val="left" w:pos="389"/>
              </w:tabs>
              <w:spacing w:before="0"/>
              <w:rPr>
                <w:rFonts w:ascii="Tahoma" w:hAnsi="Tahoma" w:cs="Tahoma"/>
                <w:sz w:val="20"/>
              </w:rPr>
            </w:pPr>
            <w:r w:rsidRPr="00AA3741">
              <w:rPr>
                <w:rFonts w:ascii="Tahoma" w:hAnsi="Tahoma" w:cs="Tahoma"/>
                <w:sz w:val="20"/>
              </w:rPr>
              <w:t>Ενίσχυση της πρόσβασης σε απομονωμένα τμήματα του χερσαίου Ελλαδικού χώρου με την αξιοποίηση των συνδυασμένων μεταφορών.</w:t>
            </w:r>
          </w:p>
          <w:p w:rsidR="00184205" w:rsidRPr="00AA3741" w:rsidRDefault="00184205" w:rsidP="00507076">
            <w:pPr>
              <w:pStyle w:val="Normal1"/>
              <w:widowControl w:val="0"/>
              <w:numPr>
                <w:ilvl w:val="2"/>
                <w:numId w:val="61"/>
              </w:numPr>
              <w:tabs>
                <w:tab w:val="left" w:pos="389"/>
              </w:tabs>
              <w:spacing w:before="0"/>
              <w:rPr>
                <w:rFonts w:ascii="Tahoma" w:hAnsi="Tahoma" w:cs="Tahoma"/>
                <w:color w:val="FF0000"/>
                <w:sz w:val="20"/>
              </w:rPr>
            </w:pPr>
            <w:r w:rsidRPr="00AA3741">
              <w:rPr>
                <w:rFonts w:ascii="Tahoma" w:hAnsi="Tahoma" w:cs="Tahoma"/>
                <w:color w:val="FF0000"/>
                <w:sz w:val="20"/>
              </w:rPr>
              <w:t>Ανάπτυξη εφαρμογών για την εξυπηρέτηση της εφοδιαστικής αλυσίδας στις νησιωτικές περιοχές.</w:t>
            </w:r>
          </w:p>
          <w:p w:rsidR="00184205" w:rsidRPr="00AA3741" w:rsidRDefault="00184205" w:rsidP="00507076">
            <w:pPr>
              <w:pStyle w:val="Normal1"/>
              <w:widowControl w:val="0"/>
              <w:numPr>
                <w:ilvl w:val="2"/>
                <w:numId w:val="61"/>
              </w:numPr>
              <w:tabs>
                <w:tab w:val="left" w:pos="389"/>
              </w:tabs>
              <w:spacing w:before="0"/>
              <w:rPr>
                <w:rFonts w:ascii="Tahoma" w:hAnsi="Tahoma" w:cs="Tahoma"/>
                <w:sz w:val="20"/>
              </w:rPr>
            </w:pPr>
            <w:r w:rsidRPr="00AA3741">
              <w:rPr>
                <w:rFonts w:ascii="Tahoma" w:hAnsi="Tahoma" w:cs="Tahoma"/>
                <w:color w:val="FF0000"/>
                <w:sz w:val="20"/>
              </w:rPr>
              <w:t>Ηλεκτρικά πλοία για μικρές και μεσαίες αποστάσεις.</w:t>
            </w:r>
          </w:p>
        </w:tc>
      </w:tr>
      <w:tr w:rsidR="00184205" w:rsidRPr="00702C49" w:rsidTr="00507076">
        <w:trPr>
          <w:trHeight w:val="1699"/>
        </w:trPr>
        <w:tc>
          <w:tcPr>
            <w:tcW w:w="1237" w:type="pct"/>
            <w:vAlign w:val="center"/>
          </w:tcPr>
          <w:p w:rsidR="00184205" w:rsidRPr="00060391" w:rsidRDefault="00184205" w:rsidP="00507076">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jc w:val="left"/>
              <w:rPr>
                <w:rFonts w:ascii="Tahoma" w:hAnsi="Tahoma" w:cs="Tahoma"/>
                <w:b/>
                <w:color w:val="FF0000"/>
                <w:sz w:val="20"/>
              </w:rPr>
            </w:pPr>
            <w:r w:rsidRPr="00060391">
              <w:rPr>
                <w:rFonts w:ascii="Tahoma" w:hAnsi="Tahoma" w:cs="Tahoma"/>
                <w:b/>
                <w:color w:val="FF0000"/>
                <w:sz w:val="20"/>
              </w:rPr>
              <w:t>6.6 Αναδυόμενες Τεχνολογίες στον τομέα των Μεταφορών και της Εφοδιαστικής Αλυσίδας</w:t>
            </w:r>
          </w:p>
        </w:tc>
        <w:tc>
          <w:tcPr>
            <w:tcW w:w="3763" w:type="pct"/>
          </w:tcPr>
          <w:p w:rsidR="00184205" w:rsidRPr="00AA3741" w:rsidRDefault="00184205" w:rsidP="00507076">
            <w:pPr>
              <w:pStyle w:val="Normal1"/>
              <w:widowControl w:val="0"/>
              <w:tabs>
                <w:tab w:val="left" w:pos="389"/>
              </w:tabs>
              <w:spacing w:before="0"/>
              <w:rPr>
                <w:rFonts w:ascii="Tahoma" w:hAnsi="Tahoma" w:cs="Tahoma"/>
                <w:color w:val="FF0000"/>
                <w:sz w:val="20"/>
              </w:rPr>
            </w:pPr>
            <w:r w:rsidRPr="00AA3741">
              <w:rPr>
                <w:rFonts w:ascii="Tahoma" w:hAnsi="Tahoma" w:cs="Tahoma"/>
                <w:color w:val="FF0000"/>
                <w:sz w:val="20"/>
              </w:rPr>
              <w:t xml:space="preserve">Τα τελευταία χρόνια παρατηρείται </w:t>
            </w:r>
            <w:r>
              <w:rPr>
                <w:rFonts w:ascii="Tahoma" w:hAnsi="Tahoma" w:cs="Tahoma"/>
                <w:color w:val="FF0000"/>
                <w:sz w:val="20"/>
              </w:rPr>
              <w:t>έκρηξη</w:t>
            </w:r>
            <w:r w:rsidRPr="00AA3741">
              <w:rPr>
                <w:rFonts w:ascii="Tahoma" w:hAnsi="Tahoma" w:cs="Tahoma"/>
                <w:color w:val="FF0000"/>
                <w:sz w:val="20"/>
              </w:rPr>
              <w:t xml:space="preserve"> νέων τεχνολογιών και επιστημονικών κλάδων που αναμένεται να αλλάξουν το πρόσωπο των μεταφορών και των μεταφορικών συστημάτων, τόσο επιβατών όσο και εμπορευμάτων και </w:t>
            </w:r>
            <w:proofErr w:type="spellStart"/>
            <w:r w:rsidRPr="00AA3741">
              <w:rPr>
                <w:rFonts w:ascii="Tahoma" w:hAnsi="Tahoma" w:cs="Tahoma"/>
                <w:color w:val="FF0000"/>
                <w:sz w:val="20"/>
              </w:rPr>
              <w:t>κατ΄</w:t>
            </w:r>
            <w:proofErr w:type="spellEnd"/>
            <w:r w:rsidRPr="00AA3741">
              <w:rPr>
                <w:rFonts w:ascii="Tahoma" w:hAnsi="Tahoma" w:cs="Tahoma"/>
                <w:color w:val="FF0000"/>
                <w:sz w:val="20"/>
              </w:rPr>
              <w:t xml:space="preserve"> επέκταση της εφοδιαστικής αλυσίδας.</w:t>
            </w:r>
          </w:p>
          <w:p w:rsidR="00184205" w:rsidRPr="00AA3741" w:rsidRDefault="00184205" w:rsidP="00507076">
            <w:pPr>
              <w:pStyle w:val="Normal1"/>
              <w:widowControl w:val="0"/>
              <w:tabs>
                <w:tab w:val="left" w:pos="389"/>
              </w:tabs>
              <w:spacing w:before="0"/>
              <w:rPr>
                <w:rFonts w:ascii="Tahoma" w:hAnsi="Tahoma" w:cs="Tahoma"/>
                <w:color w:val="FF0000"/>
                <w:sz w:val="20"/>
              </w:rPr>
            </w:pPr>
            <w:r w:rsidRPr="00AA3741">
              <w:rPr>
                <w:rFonts w:ascii="Tahoma" w:hAnsi="Tahoma" w:cs="Tahoma"/>
                <w:color w:val="FF0000"/>
                <w:sz w:val="20"/>
              </w:rPr>
              <w:t xml:space="preserve">Ανάπτυξη έρευνας, τεχνολογιών, εφαρμογών και συστημάτων σε αναδυόμενες περιοχές, όπως για παράδειγμα και όχι </w:t>
            </w:r>
            <w:proofErr w:type="spellStart"/>
            <w:r w:rsidRPr="00AA3741">
              <w:rPr>
                <w:rFonts w:ascii="Tahoma" w:hAnsi="Tahoma" w:cs="Tahoma"/>
                <w:color w:val="FF0000"/>
                <w:sz w:val="20"/>
              </w:rPr>
              <w:t>κατ΄</w:t>
            </w:r>
            <w:proofErr w:type="spellEnd"/>
            <w:r w:rsidRPr="00AA3741">
              <w:rPr>
                <w:rFonts w:ascii="Tahoma" w:hAnsi="Tahoma" w:cs="Tahoma"/>
                <w:color w:val="FF0000"/>
                <w:sz w:val="20"/>
              </w:rPr>
              <w:t xml:space="preserve"> αποκλειστικότητα με άμεση εφαρμογή στις μεταφορές όλων των μέσων και στην εφοδιαστική αλυσίδα: 3</w:t>
            </w:r>
            <w:r w:rsidRPr="00AA3741">
              <w:rPr>
                <w:rFonts w:ascii="Tahoma" w:hAnsi="Tahoma" w:cs="Tahoma"/>
                <w:color w:val="FF0000"/>
                <w:sz w:val="20"/>
                <w:lang w:val="de-DE"/>
              </w:rPr>
              <w:t>D</w:t>
            </w:r>
            <w:r w:rsidRPr="00AA3741">
              <w:rPr>
                <w:rFonts w:ascii="Tahoma" w:hAnsi="Tahoma" w:cs="Tahoma"/>
                <w:color w:val="FF0000"/>
                <w:sz w:val="20"/>
              </w:rPr>
              <w:t xml:space="preserve"> </w:t>
            </w:r>
            <w:proofErr w:type="spellStart"/>
            <w:r w:rsidRPr="00AA3741">
              <w:rPr>
                <w:rFonts w:ascii="Tahoma" w:hAnsi="Tahoma" w:cs="Tahoma"/>
                <w:color w:val="FF0000"/>
                <w:sz w:val="20"/>
                <w:lang w:val="de-DE"/>
              </w:rPr>
              <w:t>printing</w:t>
            </w:r>
            <w:proofErr w:type="spellEnd"/>
            <w:r w:rsidRPr="00AA3741">
              <w:rPr>
                <w:rFonts w:ascii="Tahoma" w:hAnsi="Tahoma" w:cs="Tahoma"/>
                <w:color w:val="FF0000"/>
                <w:sz w:val="20"/>
              </w:rPr>
              <w:t xml:space="preserve">, </w:t>
            </w:r>
            <w:proofErr w:type="spellStart"/>
            <w:r w:rsidRPr="00AA3741">
              <w:rPr>
                <w:rFonts w:ascii="Tahoma" w:hAnsi="Tahoma" w:cs="Tahoma"/>
                <w:color w:val="FF0000"/>
                <w:sz w:val="20"/>
                <w:lang w:val="de-DE"/>
              </w:rPr>
              <w:t>ar</w:t>
            </w:r>
            <w:proofErr w:type="spellEnd"/>
            <w:r w:rsidRPr="00AA3741">
              <w:rPr>
                <w:rFonts w:ascii="Tahoma" w:hAnsi="Tahoma" w:cs="Tahoma"/>
                <w:color w:val="FF0000"/>
                <w:sz w:val="20"/>
                <w:lang w:val="en-US"/>
              </w:rPr>
              <w:t>t</w:t>
            </w:r>
            <w:proofErr w:type="spellStart"/>
            <w:r w:rsidRPr="00AA3741">
              <w:rPr>
                <w:rFonts w:ascii="Tahoma" w:hAnsi="Tahoma" w:cs="Tahoma"/>
                <w:color w:val="FF0000"/>
                <w:sz w:val="20"/>
                <w:lang w:val="de-DE"/>
              </w:rPr>
              <w:t>ificial</w:t>
            </w:r>
            <w:proofErr w:type="spellEnd"/>
            <w:r w:rsidRPr="00AA3741">
              <w:rPr>
                <w:rFonts w:ascii="Tahoma" w:hAnsi="Tahoma" w:cs="Tahoma"/>
                <w:color w:val="FF0000"/>
                <w:sz w:val="20"/>
              </w:rPr>
              <w:t xml:space="preserve"> </w:t>
            </w:r>
            <w:r w:rsidRPr="00AA3741">
              <w:rPr>
                <w:rFonts w:ascii="Tahoma" w:hAnsi="Tahoma" w:cs="Tahoma"/>
                <w:color w:val="FF0000"/>
                <w:sz w:val="20"/>
                <w:lang w:val="de-DE"/>
              </w:rPr>
              <w:t>intelligent</w:t>
            </w:r>
            <w:r w:rsidRPr="00AA3741">
              <w:rPr>
                <w:rFonts w:ascii="Tahoma" w:hAnsi="Tahoma" w:cs="Tahoma"/>
                <w:color w:val="FF0000"/>
                <w:sz w:val="20"/>
              </w:rPr>
              <w:t xml:space="preserve">, </w:t>
            </w:r>
            <w:proofErr w:type="spellStart"/>
            <w:r w:rsidRPr="00AA3741">
              <w:rPr>
                <w:rFonts w:ascii="Tahoma" w:hAnsi="Tahoma" w:cs="Tahoma"/>
                <w:color w:val="FF0000"/>
                <w:sz w:val="20"/>
                <w:lang w:val="de-DE"/>
              </w:rPr>
              <w:t>machine</w:t>
            </w:r>
            <w:proofErr w:type="spellEnd"/>
            <w:r w:rsidRPr="00AA3741">
              <w:rPr>
                <w:rFonts w:ascii="Tahoma" w:hAnsi="Tahoma" w:cs="Tahoma"/>
                <w:color w:val="FF0000"/>
                <w:sz w:val="20"/>
              </w:rPr>
              <w:t xml:space="preserve"> </w:t>
            </w:r>
            <w:proofErr w:type="spellStart"/>
            <w:r w:rsidRPr="00AA3741">
              <w:rPr>
                <w:rFonts w:ascii="Tahoma" w:hAnsi="Tahoma" w:cs="Tahoma"/>
                <w:color w:val="FF0000"/>
                <w:sz w:val="20"/>
                <w:lang w:val="de-DE"/>
              </w:rPr>
              <w:t>learning</w:t>
            </w:r>
            <w:proofErr w:type="spellEnd"/>
            <w:r w:rsidRPr="00AA3741">
              <w:rPr>
                <w:rFonts w:ascii="Tahoma" w:hAnsi="Tahoma" w:cs="Tahoma"/>
                <w:color w:val="FF0000"/>
                <w:sz w:val="20"/>
              </w:rPr>
              <w:t xml:space="preserve">, </w:t>
            </w:r>
            <w:proofErr w:type="spellStart"/>
            <w:r w:rsidRPr="00AA3741">
              <w:rPr>
                <w:rFonts w:ascii="Tahoma" w:hAnsi="Tahoma" w:cs="Tahoma"/>
                <w:color w:val="FF0000"/>
                <w:sz w:val="20"/>
                <w:lang w:val="de-DE"/>
              </w:rPr>
              <w:t>cloud</w:t>
            </w:r>
            <w:proofErr w:type="spellEnd"/>
            <w:r w:rsidRPr="00AA3741">
              <w:rPr>
                <w:rFonts w:ascii="Tahoma" w:hAnsi="Tahoma" w:cs="Tahoma"/>
                <w:color w:val="FF0000"/>
                <w:sz w:val="20"/>
              </w:rPr>
              <w:t xml:space="preserve"> </w:t>
            </w:r>
            <w:proofErr w:type="spellStart"/>
            <w:r w:rsidRPr="00AA3741">
              <w:rPr>
                <w:rFonts w:ascii="Tahoma" w:hAnsi="Tahoma" w:cs="Tahoma"/>
                <w:color w:val="FF0000"/>
                <w:sz w:val="20"/>
                <w:lang w:val="de-DE"/>
              </w:rPr>
              <w:t>computing</w:t>
            </w:r>
            <w:proofErr w:type="spellEnd"/>
            <w:r w:rsidRPr="00AA3741">
              <w:rPr>
                <w:rFonts w:ascii="Tahoma" w:hAnsi="Tahoma" w:cs="Tahoma"/>
                <w:color w:val="FF0000"/>
                <w:sz w:val="20"/>
              </w:rPr>
              <w:t xml:space="preserve">, </w:t>
            </w:r>
            <w:proofErr w:type="spellStart"/>
            <w:r w:rsidRPr="00AA3741">
              <w:rPr>
                <w:rFonts w:ascii="Tahoma" w:hAnsi="Tahoma" w:cs="Tahoma"/>
                <w:color w:val="FF0000"/>
                <w:sz w:val="20"/>
                <w:lang w:val="en-US"/>
              </w:rPr>
              <w:t>IoT</w:t>
            </w:r>
            <w:proofErr w:type="spellEnd"/>
            <w:r w:rsidRPr="00AA3741">
              <w:rPr>
                <w:rFonts w:ascii="Tahoma" w:hAnsi="Tahoma" w:cs="Tahoma"/>
                <w:color w:val="FF0000"/>
                <w:sz w:val="20"/>
              </w:rPr>
              <w:t xml:space="preserve"> κλπ. </w:t>
            </w:r>
          </w:p>
        </w:tc>
      </w:tr>
    </w:tbl>
    <w:p w:rsidR="00623D1A" w:rsidRPr="00030923" w:rsidRDefault="00623D1A" w:rsidP="002D0EF6">
      <w:pPr>
        <w:autoSpaceDE w:val="0"/>
        <w:autoSpaceDN w:val="0"/>
        <w:adjustRightInd w:val="0"/>
        <w:jc w:val="both"/>
        <w:rPr>
          <w:rFonts w:asciiTheme="minorHAnsi" w:hAnsiTheme="minorHAnsi" w:cstheme="minorHAnsi"/>
        </w:rPr>
      </w:pPr>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8C" w:rsidRDefault="00E2748C">
      <w:r>
        <w:separator/>
      </w:r>
    </w:p>
  </w:endnote>
  <w:endnote w:type="continuationSeparator" w:id="0">
    <w:p w:rsidR="00E2748C" w:rsidRDefault="00E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Footer"/>
      <w:framePr w:wrap="around" w:vAnchor="text" w:hAnchor="margin" w:xAlign="right" w:y="1"/>
      <w:rPr>
        <w:rStyle w:val="PageNumber"/>
      </w:rPr>
    </w:pPr>
    <w:r>
      <w:rPr>
        <w:rStyle w:val="PageNumber"/>
      </w:rPr>
      <w:fldChar w:fldCharType="begin"/>
    </w:r>
    <w:r w:rsidR="00F249C2">
      <w:rPr>
        <w:rStyle w:val="PageNumber"/>
      </w:rPr>
      <w:instrText xml:space="preserve">PAGE  </w:instrText>
    </w:r>
    <w:r>
      <w:rPr>
        <w:rStyle w:val="PageNumber"/>
      </w:rPr>
      <w:fldChar w:fldCharType="end"/>
    </w:r>
  </w:p>
  <w:p w:rsidR="00F249C2" w:rsidRDefault="00F249C2" w:rsidP="00B9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184205">
            <w:rPr>
              <w:rFonts w:cs="Tahoma"/>
              <w:b/>
              <w:bCs/>
              <w:noProof/>
              <w:sz w:val="16"/>
              <w:szCs w:val="16"/>
            </w:rPr>
            <w:t>5</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184205">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8C" w:rsidRDefault="00E2748C">
      <w:r>
        <w:separator/>
      </w:r>
    </w:p>
  </w:footnote>
  <w:footnote w:type="continuationSeparator" w:id="0">
    <w:p w:rsidR="00E2748C" w:rsidRDefault="00E27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81274" w:rsidRDefault="001701E0" w:rsidP="001701E0">
    <w:pPr>
      <w:pStyle w:val="Header"/>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Header"/>
      <w:tabs>
        <w:tab w:val="clear" w:pos="4153"/>
        <w:tab w:val="clear" w:pos="8306"/>
        <w:tab w:val="left" w:pos="3320"/>
      </w:tabs>
    </w:pPr>
  </w:p>
  <w:p w:rsidR="001701E0" w:rsidRDefault="001701E0" w:rsidP="001701E0">
    <w:pPr>
      <w:pStyle w:val="Header"/>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6">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1">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6">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69">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4">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6">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2"/>
  </w:num>
  <w:num w:numId="3">
    <w:abstractNumId w:val="21"/>
  </w:num>
  <w:num w:numId="4">
    <w:abstractNumId w:val="62"/>
  </w:num>
  <w:num w:numId="5">
    <w:abstractNumId w:val="73"/>
  </w:num>
  <w:num w:numId="6">
    <w:abstractNumId w:val="12"/>
  </w:num>
  <w:num w:numId="7">
    <w:abstractNumId w:val="56"/>
  </w:num>
  <w:num w:numId="8">
    <w:abstractNumId w:val="49"/>
  </w:num>
  <w:num w:numId="9">
    <w:abstractNumId w:val="18"/>
  </w:num>
  <w:num w:numId="10">
    <w:abstractNumId w:val="16"/>
  </w:num>
  <w:num w:numId="11">
    <w:abstractNumId w:val="47"/>
  </w:num>
  <w:num w:numId="12">
    <w:abstractNumId w:val="63"/>
  </w:num>
  <w:num w:numId="13">
    <w:abstractNumId w:val="9"/>
  </w:num>
  <w:num w:numId="14">
    <w:abstractNumId w:val="68"/>
  </w:num>
  <w:num w:numId="15">
    <w:abstractNumId w:val="50"/>
  </w:num>
  <w:num w:numId="16">
    <w:abstractNumId w:val="38"/>
  </w:num>
  <w:num w:numId="17">
    <w:abstractNumId w:val="70"/>
  </w:num>
  <w:num w:numId="18">
    <w:abstractNumId w:val="65"/>
  </w:num>
  <w:num w:numId="19">
    <w:abstractNumId w:val="35"/>
  </w:num>
  <w:num w:numId="20">
    <w:abstractNumId w:val="34"/>
  </w:num>
  <w:num w:numId="21">
    <w:abstractNumId w:val="60"/>
  </w:num>
  <w:num w:numId="22">
    <w:abstractNumId w:val="39"/>
  </w:num>
  <w:num w:numId="23">
    <w:abstractNumId w:val="37"/>
  </w:num>
  <w:num w:numId="24">
    <w:abstractNumId w:val="8"/>
  </w:num>
  <w:num w:numId="25">
    <w:abstractNumId w:val="76"/>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69"/>
  </w:num>
  <w:num w:numId="33">
    <w:abstractNumId w:val="64"/>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78"/>
  </w:num>
  <w:num w:numId="41">
    <w:abstractNumId w:val="42"/>
  </w:num>
  <w:num w:numId="42">
    <w:abstractNumId w:val="33"/>
  </w:num>
  <w:num w:numId="43">
    <w:abstractNumId w:val="23"/>
  </w:num>
  <w:num w:numId="44">
    <w:abstractNumId w:val="48"/>
  </w:num>
  <w:num w:numId="45">
    <w:abstractNumId w:val="67"/>
  </w:num>
  <w:num w:numId="46">
    <w:abstractNumId w:val="36"/>
  </w:num>
  <w:num w:numId="47">
    <w:abstractNumId w:val="52"/>
  </w:num>
  <w:num w:numId="48">
    <w:abstractNumId w:val="57"/>
  </w:num>
  <w:num w:numId="49">
    <w:abstractNumId w:val="75"/>
  </w:num>
  <w:num w:numId="50">
    <w:abstractNumId w:val="10"/>
  </w:num>
  <w:num w:numId="51">
    <w:abstractNumId w:val="4"/>
  </w:num>
  <w:num w:numId="52">
    <w:abstractNumId w:val="6"/>
  </w:num>
  <w:num w:numId="53">
    <w:abstractNumId w:val="59"/>
  </w:num>
  <w:num w:numId="54">
    <w:abstractNumId w:val="71"/>
  </w:num>
  <w:num w:numId="55">
    <w:abstractNumId w:val="5"/>
  </w:num>
  <w:num w:numId="56">
    <w:abstractNumId w:val="72"/>
  </w:num>
  <w:num w:numId="57">
    <w:abstractNumId w:val="54"/>
  </w:num>
  <w:num w:numId="58">
    <w:abstractNumId w:val="41"/>
  </w:num>
  <w:num w:numId="59">
    <w:abstractNumId w:val="25"/>
  </w:num>
  <w:num w:numId="60">
    <w:abstractNumId w:val="61"/>
  </w:num>
  <w:num w:numId="61">
    <w:abstractNumId w:val="1"/>
  </w:num>
  <w:num w:numId="62">
    <w:abstractNumId w:val="51"/>
  </w:num>
  <w:num w:numId="63">
    <w:abstractNumId w:val="66"/>
  </w:num>
  <w:num w:numId="64">
    <w:abstractNumId w:val="31"/>
  </w:num>
  <w:num w:numId="65">
    <w:abstractNumId w:val="46"/>
  </w:num>
  <w:num w:numId="66">
    <w:abstractNumId w:val="19"/>
  </w:num>
  <w:num w:numId="67">
    <w:abstractNumId w:val="27"/>
  </w:num>
  <w:num w:numId="68">
    <w:abstractNumId w:val="58"/>
  </w:num>
  <w:num w:numId="69">
    <w:abstractNumId w:val="13"/>
  </w:num>
  <w:num w:numId="70">
    <w:abstractNumId w:val="40"/>
  </w:num>
  <w:num w:numId="71">
    <w:abstractNumId w:val="11"/>
  </w:num>
  <w:num w:numId="72">
    <w:abstractNumId w:val="32"/>
  </w:num>
  <w:num w:numId="73">
    <w:abstractNumId w:val="74"/>
  </w:num>
  <w:num w:numId="74">
    <w:abstractNumId w:val="28"/>
  </w:num>
  <w:num w:numId="75">
    <w:abstractNumId w:val="53"/>
  </w:num>
  <w:num w:numId="76">
    <w:abstractNumId w:val="43"/>
  </w:num>
  <w:num w:numId="77">
    <w:abstractNumId w:val="77"/>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4205"/>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2748C"/>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7D2"/>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18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rPr>
  </w:style>
  <w:style w:type="character" w:customStyle="1" w:styleId="HTMLPreformattedChar">
    <w:name w:val="HTML Preformatted Char"/>
    <w:basedOn w:val="DefaultParagraphFont"/>
    <w:link w:val="HTMLPreformatted"/>
    <w:uiPriority w:val="99"/>
    <w:rsid w:val="00184205"/>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Preformatted">
    <w:name w:val="HTML Preformatted"/>
    <w:basedOn w:val="Normal"/>
    <w:link w:val="HTMLPreformattedChar"/>
    <w:uiPriority w:val="99"/>
    <w:unhideWhenUsed/>
    <w:rsid w:val="00184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rPr>
  </w:style>
  <w:style w:type="character" w:customStyle="1" w:styleId="HTMLPreformattedChar">
    <w:name w:val="HTML Preformatted Char"/>
    <w:basedOn w:val="DefaultParagraphFont"/>
    <w:link w:val="HTMLPreformatted"/>
    <w:uiPriority w:val="99"/>
    <w:rsid w:val="00184205"/>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2482-E30C-4170-B543-72838374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1896</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12115</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Antonios Gypakis</cp:lastModifiedBy>
  <cp:revision>3</cp:revision>
  <cp:lastPrinted>2017-06-02T13:16:00Z</cp:lastPrinted>
  <dcterms:created xsi:type="dcterms:W3CDTF">2018-03-29T11:08:00Z</dcterms:created>
  <dcterms:modified xsi:type="dcterms:W3CDTF">2018-03-29T11:11:00Z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