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5" w:type="dxa"/>
        <w:tblCellSpacing w:w="0" w:type="dxa"/>
        <w:tblCellMar>
          <w:left w:w="0" w:type="dxa"/>
          <w:right w:w="0" w:type="dxa"/>
        </w:tblCellMar>
        <w:tblLook w:val="04A0"/>
      </w:tblPr>
      <w:tblGrid>
        <w:gridCol w:w="10875"/>
      </w:tblGrid>
      <w:tr w:rsidR="00C36348" w:rsidRPr="00C36348" w:rsidTr="00C36348">
        <w:trPr>
          <w:tblCellSpacing w:w="0" w:type="dxa"/>
        </w:trPr>
        <w:tc>
          <w:tcPr>
            <w:tcW w:w="0" w:type="auto"/>
            <w:shd w:val="clear" w:color="auto" w:fill="FFFFFF"/>
            <w:tcMar>
              <w:top w:w="45" w:type="dxa"/>
              <w:left w:w="45" w:type="dxa"/>
              <w:bottom w:w="45" w:type="dxa"/>
              <w:right w:w="45" w:type="dxa"/>
            </w:tcMar>
            <w:vAlign w:val="center"/>
            <w:hideMark/>
          </w:tcPr>
          <w:p w:rsidR="00C36348" w:rsidRPr="00C36348" w:rsidRDefault="00C36348" w:rsidP="00C36348">
            <w:pPr>
              <w:spacing w:before="15" w:after="0" w:line="240" w:lineRule="auto"/>
              <w:rPr>
                <w:rFonts w:ascii="Verdana" w:eastAsia="Times New Roman" w:hAnsi="Verdana"/>
                <w:b/>
                <w:smallCaps w:val="0"/>
                <w:color w:val="9C1C21"/>
                <w:kern w:val="0"/>
                <w:sz w:val="17"/>
                <w:szCs w:val="17"/>
                <w:lang w:eastAsia="el-GR"/>
              </w:rPr>
            </w:pPr>
            <w:r w:rsidRPr="00C36348">
              <w:rPr>
                <w:rFonts w:ascii="Verdana" w:eastAsia="Times New Roman" w:hAnsi="Verdana"/>
                <w:b/>
                <w:smallCaps w:val="0"/>
                <w:color w:val="9C1C21"/>
                <w:kern w:val="0"/>
                <w:sz w:val="17"/>
                <w:szCs w:val="17"/>
                <w:lang w:eastAsia="el-GR"/>
              </w:rPr>
              <w:t xml:space="preserve">ΚΑΝ_ΕΟΚ 1516/2015: Τομέας έρευνας, ανάπτυξης &amp; καινοτομίας. Χρηματοδότηση από </w:t>
            </w:r>
            <w:proofErr w:type="spellStart"/>
            <w:r w:rsidRPr="00C36348">
              <w:rPr>
                <w:rFonts w:ascii="Verdana" w:eastAsia="Times New Roman" w:hAnsi="Verdana"/>
                <w:b/>
                <w:smallCaps w:val="0"/>
                <w:color w:val="9C1C21"/>
                <w:kern w:val="0"/>
                <w:sz w:val="17"/>
                <w:szCs w:val="17"/>
                <w:lang w:eastAsia="el-GR"/>
              </w:rPr>
              <w:t>ευρωπ</w:t>
            </w:r>
            <w:proofErr w:type="spellEnd"/>
            <w:r w:rsidRPr="00C36348">
              <w:rPr>
                <w:rFonts w:ascii="Verdana" w:eastAsia="Times New Roman" w:hAnsi="Verdana"/>
                <w:b/>
                <w:smallCaps w:val="0"/>
                <w:color w:val="9C1C21"/>
                <w:kern w:val="0"/>
                <w:sz w:val="17"/>
                <w:szCs w:val="17"/>
                <w:lang w:eastAsia="el-GR"/>
              </w:rPr>
              <w:t>. διαρθρωτικά &amp; επενδυτικά ταμεία (669350)</w:t>
            </w:r>
          </w:p>
        </w:tc>
      </w:tr>
    </w:tbl>
    <w:p w:rsidR="00C36348" w:rsidRPr="00C36348" w:rsidRDefault="00C36348" w:rsidP="00C36348">
      <w:pPr>
        <w:spacing w:after="0" w:line="240" w:lineRule="auto"/>
        <w:rPr>
          <w:rFonts w:ascii="Times New Roman" w:eastAsia="Times New Roman" w:hAnsi="Times New Roman"/>
          <w:bCs w:val="0"/>
          <w:smallCaps w:val="0"/>
          <w:vanish/>
          <w:kern w:val="0"/>
          <w:sz w:val="24"/>
          <w:szCs w:val="24"/>
          <w:lang w:eastAsia="el-GR"/>
        </w:rPr>
      </w:pPr>
    </w:p>
    <w:tbl>
      <w:tblPr>
        <w:tblW w:w="1086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0860"/>
      </w:tblGrid>
      <w:tr w:rsidR="00C36348" w:rsidRPr="00C36348" w:rsidTr="00C36348">
        <w:trPr>
          <w:tblCellSpacing w:w="0" w:type="dxa"/>
        </w:trPr>
        <w:tc>
          <w:tcPr>
            <w:tcW w:w="0" w:type="auto"/>
            <w:vAlign w:val="center"/>
            <w:hideMark/>
          </w:tcPr>
          <w:p w:rsidR="00C36348" w:rsidRPr="00C36348" w:rsidRDefault="00C36348" w:rsidP="00C36348">
            <w:pPr>
              <w:spacing w:after="0" w:line="240" w:lineRule="auto"/>
              <w:rPr>
                <w:rFonts w:ascii="Verdana" w:eastAsia="Times New Roman" w:hAnsi="Verdana"/>
                <w:bCs w:val="0"/>
                <w:smallCaps w:val="0"/>
                <w:color w:val="000000"/>
                <w:kern w:val="0"/>
                <w:sz w:val="17"/>
                <w:szCs w:val="17"/>
                <w:lang w:eastAsia="el-GR"/>
              </w:rPr>
            </w:pPr>
          </w:p>
        </w:tc>
      </w:tr>
    </w:tbl>
    <w:p w:rsidR="00C36348" w:rsidRPr="00C36348" w:rsidRDefault="00C36348" w:rsidP="00C36348">
      <w:pPr>
        <w:spacing w:after="0" w:line="240" w:lineRule="auto"/>
        <w:rPr>
          <w:rFonts w:ascii="Times New Roman" w:eastAsia="Times New Roman" w:hAnsi="Times New Roman"/>
          <w:bCs w:val="0"/>
          <w:smallCaps w:val="0"/>
          <w:vanish/>
          <w:kern w:val="0"/>
          <w:sz w:val="24"/>
          <w:szCs w:val="24"/>
          <w:lang w:eastAsia="el-GR"/>
        </w:rPr>
      </w:pPr>
    </w:p>
    <w:tbl>
      <w:tblPr>
        <w:tblW w:w="1086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086"/>
        <w:gridCol w:w="9774"/>
      </w:tblGrid>
      <w:tr w:rsidR="00C36348" w:rsidRPr="00C36348" w:rsidTr="00C36348">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C36348" w:rsidRPr="00C36348" w:rsidRDefault="00C36348" w:rsidP="00C36348">
            <w:pPr>
              <w:spacing w:after="0" w:line="240" w:lineRule="auto"/>
              <w:rPr>
                <w:rFonts w:ascii="Verdana" w:eastAsia="Times New Roman" w:hAnsi="Verdana"/>
                <w:b/>
                <w:smallCaps w:val="0"/>
                <w:color w:val="000000"/>
                <w:kern w:val="0"/>
                <w:sz w:val="15"/>
                <w:szCs w:val="15"/>
                <w:lang w:eastAsia="el-GR"/>
              </w:rPr>
            </w:pPr>
            <w:proofErr w:type="spellStart"/>
            <w:r w:rsidRPr="00C36348">
              <w:rPr>
                <w:rFonts w:ascii="Verdana" w:eastAsia="Times New Roman" w:hAnsi="Verdana"/>
                <w:b/>
                <w:smallCaps w:val="0"/>
                <w:color w:val="000000"/>
                <w:kern w:val="0"/>
                <w:sz w:val="15"/>
                <w:szCs w:val="15"/>
                <w:lang w:eastAsia="el-GR"/>
              </w:rPr>
              <w:t>Αρθρο</w:t>
            </w:r>
            <w:proofErr w:type="spellEnd"/>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C36348" w:rsidRPr="00C36348" w:rsidRDefault="0095318B" w:rsidP="00C36348">
            <w:pPr>
              <w:spacing w:after="0" w:line="240" w:lineRule="auto"/>
              <w:rPr>
                <w:rFonts w:ascii="Verdana" w:eastAsia="Times New Roman" w:hAnsi="Verdana"/>
                <w:b/>
                <w:smallCaps w:val="0"/>
                <w:color w:val="AD1C21"/>
                <w:kern w:val="0"/>
                <w:sz w:val="15"/>
                <w:szCs w:val="15"/>
                <w:lang w:eastAsia="el-GR"/>
              </w:rPr>
            </w:pPr>
            <w:hyperlink r:id="rId4" w:history="1">
              <w:r w:rsidR="00C36348" w:rsidRPr="00C36348">
                <w:rPr>
                  <w:rFonts w:ascii="Verdana" w:eastAsia="Times New Roman" w:hAnsi="Verdana"/>
                  <w:b/>
                  <w:smallCaps w:val="0"/>
                  <w:color w:val="000000"/>
                  <w:kern w:val="0"/>
                  <w:sz w:val="15"/>
                  <w:lang w:eastAsia="el-GR"/>
                </w:rPr>
                <w:t>0</w:t>
              </w:r>
            </w:hyperlink>
          </w:p>
        </w:tc>
      </w:tr>
    </w:tbl>
    <w:p w:rsidR="00C36348" w:rsidRPr="00C36348" w:rsidRDefault="00C36348" w:rsidP="00C3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Τίτλος και στοιχεία</w:t>
      </w:r>
    </w:p>
    <w:p w:rsidR="00C36348" w:rsidRPr="00C36348" w:rsidRDefault="00C36348" w:rsidP="00C3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 xml:space="preserve">Κατ' εξουσιοδότηση </w:t>
      </w:r>
      <w:r w:rsidRPr="00C36348">
        <w:rPr>
          <w:rFonts w:ascii="Verdana" w:eastAsia="Times New Roman" w:hAnsi="Verdana" w:cs="Courier New"/>
          <w:bCs w:val="0"/>
          <w:smallCaps w:val="0"/>
          <w:color w:val="000000"/>
          <w:kern w:val="0"/>
          <w:sz w:val="18"/>
          <w:lang w:eastAsia="el-GR"/>
        </w:rPr>
        <w:t>κανονισμός</w:t>
      </w:r>
      <w:r w:rsidRPr="00C36348">
        <w:rPr>
          <w:rFonts w:ascii="Verdana" w:eastAsia="Times New Roman" w:hAnsi="Verdana" w:cs="Courier New"/>
          <w:bCs w:val="0"/>
          <w:smallCaps w:val="0"/>
          <w:color w:val="000000"/>
          <w:kern w:val="0"/>
          <w:sz w:val="18"/>
          <w:szCs w:val="18"/>
          <w:lang w:eastAsia="el-GR"/>
        </w:rPr>
        <w:t xml:space="preserve"> (ΕΕ) </w:t>
      </w:r>
      <w:r w:rsidRPr="00C36348">
        <w:rPr>
          <w:rFonts w:ascii="Verdana" w:eastAsia="Times New Roman" w:hAnsi="Verdana" w:cs="Courier New"/>
          <w:bCs w:val="0"/>
          <w:smallCaps w:val="0"/>
          <w:color w:val="000000"/>
          <w:kern w:val="0"/>
          <w:sz w:val="18"/>
          <w:lang w:eastAsia="el-GR"/>
        </w:rPr>
        <w:t>2015/1516</w:t>
      </w:r>
      <w:r w:rsidRPr="00C36348">
        <w:rPr>
          <w:rFonts w:ascii="Verdana" w:eastAsia="Times New Roman" w:hAnsi="Verdana" w:cs="Courier New"/>
          <w:bCs w:val="0"/>
          <w:smallCaps w:val="0"/>
          <w:color w:val="000000"/>
          <w:kern w:val="0"/>
          <w:sz w:val="18"/>
          <w:szCs w:val="18"/>
          <w:lang w:eastAsia="el-GR"/>
        </w:rPr>
        <w:t xml:space="preserve"> της Επιτροπής, της 10ης Ιουνίου 2015, για τον καθορισμό, σύμφωνα με τον κανονισμό (ΕΕ) αριθ. 1303/2013 του Ευρωπαϊκού Κοινοβουλίου και του Συμβουλίου, κατ' αποκοπή ποσοστού για πράξεις που χρηματοδοτούνται από τα ευρωπαϊκά διαρθρωτικά και επενδυτικά ταμεία στον τομέα της έρευνας, της ανάπτυξης και της καινοτομίας</w:t>
      </w:r>
    </w:p>
    <w:p w:rsidR="00C36348" w:rsidRPr="00C36348" w:rsidRDefault="00C36348" w:rsidP="00C3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tbl>
      <w:tblPr>
        <w:tblW w:w="1086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086"/>
        <w:gridCol w:w="9774"/>
      </w:tblGrid>
      <w:tr w:rsidR="00C36348" w:rsidRPr="00C36348" w:rsidTr="00C36348">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C36348" w:rsidRPr="00C36348" w:rsidRDefault="00C36348" w:rsidP="00C36348">
            <w:pPr>
              <w:spacing w:after="0" w:line="240" w:lineRule="auto"/>
              <w:rPr>
                <w:rFonts w:ascii="Verdana" w:eastAsia="Times New Roman" w:hAnsi="Verdana"/>
                <w:b/>
                <w:smallCaps w:val="0"/>
                <w:color w:val="000000"/>
                <w:kern w:val="0"/>
                <w:sz w:val="15"/>
                <w:szCs w:val="15"/>
                <w:lang w:eastAsia="el-GR"/>
              </w:rPr>
            </w:pPr>
            <w:proofErr w:type="spellStart"/>
            <w:r w:rsidRPr="00C36348">
              <w:rPr>
                <w:rFonts w:ascii="Verdana" w:eastAsia="Times New Roman" w:hAnsi="Verdana"/>
                <w:b/>
                <w:smallCaps w:val="0"/>
                <w:color w:val="000000"/>
                <w:kern w:val="0"/>
                <w:sz w:val="15"/>
                <w:szCs w:val="15"/>
                <w:lang w:eastAsia="el-GR"/>
              </w:rPr>
              <w:t>Αρθρο</w:t>
            </w:r>
            <w:proofErr w:type="spellEnd"/>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C36348" w:rsidRPr="00C36348" w:rsidRDefault="0095318B" w:rsidP="00C36348">
            <w:pPr>
              <w:spacing w:after="0" w:line="240" w:lineRule="auto"/>
              <w:rPr>
                <w:rFonts w:ascii="Verdana" w:eastAsia="Times New Roman" w:hAnsi="Verdana"/>
                <w:b/>
                <w:smallCaps w:val="0"/>
                <w:color w:val="AD1C21"/>
                <w:kern w:val="0"/>
                <w:sz w:val="15"/>
                <w:szCs w:val="15"/>
                <w:lang w:eastAsia="el-GR"/>
              </w:rPr>
            </w:pPr>
            <w:hyperlink r:id="rId5" w:history="1">
              <w:r w:rsidR="00C36348" w:rsidRPr="00C36348">
                <w:rPr>
                  <w:rFonts w:ascii="Verdana" w:eastAsia="Times New Roman" w:hAnsi="Verdana"/>
                  <w:b/>
                  <w:smallCaps w:val="0"/>
                  <w:color w:val="000000"/>
                  <w:kern w:val="0"/>
                  <w:sz w:val="15"/>
                  <w:lang w:eastAsia="el-GR"/>
                </w:rPr>
                <w:t>ΔΕΥΤΕΡΟ</w:t>
              </w:r>
            </w:hyperlink>
          </w:p>
        </w:tc>
      </w:tr>
    </w:tbl>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(Αναδημοσίευση από ιστοσελίδα "© Ευρωπαϊκή Ένωση, http://eur-lex.europa.eu/, 1998-2015")</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 xml:space="preserve">ΚΑΤ` ΕΞΟΥΣΙΟΔΌΤΗΣΗ </w:t>
      </w:r>
      <w:r w:rsidRPr="00C36348">
        <w:rPr>
          <w:rFonts w:ascii="Verdana" w:eastAsia="Times New Roman" w:hAnsi="Verdana" w:cs="Courier New"/>
          <w:bCs w:val="0"/>
          <w:smallCaps w:val="0"/>
          <w:color w:val="000000"/>
          <w:kern w:val="0"/>
          <w:sz w:val="18"/>
          <w:lang w:eastAsia="el-GR"/>
        </w:rPr>
        <w:t>ΚΑΝΟΝΙΣΜΌΣ</w:t>
      </w:r>
      <w:r w:rsidRPr="00C36348">
        <w:rPr>
          <w:rFonts w:ascii="Verdana" w:eastAsia="Times New Roman" w:hAnsi="Verdana" w:cs="Courier New"/>
          <w:bCs w:val="0"/>
          <w:smallCaps w:val="0"/>
          <w:color w:val="000000"/>
          <w:kern w:val="0"/>
          <w:sz w:val="18"/>
          <w:szCs w:val="18"/>
          <w:lang w:eastAsia="el-GR"/>
        </w:rPr>
        <w:t xml:space="preserve"> (ΕΕ) </w:t>
      </w:r>
      <w:r w:rsidRPr="00C36348">
        <w:rPr>
          <w:rFonts w:ascii="Verdana" w:eastAsia="Times New Roman" w:hAnsi="Verdana" w:cs="Courier New"/>
          <w:bCs w:val="0"/>
          <w:smallCaps w:val="0"/>
          <w:color w:val="000000"/>
          <w:kern w:val="0"/>
          <w:sz w:val="18"/>
          <w:lang w:eastAsia="el-GR"/>
        </w:rPr>
        <w:t>2015/1516</w:t>
      </w:r>
      <w:r w:rsidRPr="00C36348">
        <w:rPr>
          <w:rFonts w:ascii="Verdana" w:eastAsia="Times New Roman" w:hAnsi="Verdana" w:cs="Courier New"/>
          <w:bCs w:val="0"/>
          <w:smallCaps w:val="0"/>
          <w:color w:val="000000"/>
          <w:kern w:val="0"/>
          <w:sz w:val="18"/>
          <w:szCs w:val="18"/>
          <w:lang w:eastAsia="el-GR"/>
        </w:rPr>
        <w:t xml:space="preserve"> ΤΗΣ ΕΠΙΤΡΟΠΉΣ</w:t>
      </w:r>
      <w:r w:rsidR="002040D4" w:rsidRPr="002040D4">
        <w:rPr>
          <w:rFonts w:ascii="Verdana" w:eastAsia="Times New Roman" w:hAnsi="Verdana" w:cs="Courier New"/>
          <w:bCs w:val="0"/>
          <w:smallCaps w:val="0"/>
          <w:color w:val="000000"/>
          <w:kern w:val="0"/>
          <w:sz w:val="18"/>
          <w:szCs w:val="18"/>
          <w:lang w:eastAsia="el-GR"/>
        </w:rPr>
        <w:t xml:space="preserve"> </w:t>
      </w:r>
      <w:r w:rsidRPr="00C36348">
        <w:rPr>
          <w:rFonts w:ascii="Verdana" w:eastAsia="Times New Roman" w:hAnsi="Verdana" w:cs="Courier New"/>
          <w:bCs w:val="0"/>
          <w:smallCaps w:val="0"/>
          <w:color w:val="000000"/>
          <w:kern w:val="0"/>
          <w:sz w:val="18"/>
          <w:szCs w:val="18"/>
          <w:lang w:eastAsia="el-GR"/>
        </w:rPr>
        <w:t>της 10ης Ιουνίου 2015</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για τον καθορισμό, σύμφωνα με τον κανονισμό (ΕΕ) αριθ. 1303/2013 του Ευρωπαϊκού Κοινοβουλίου και του Συμβουλίου, κατ` αποκοπή ποσοστού για πράξεις που χρηματοδοτούνται από τα ευρωπαϊκά διαρθρωτικά και επενδυτικά ταμεία στον τομέα της έρευνας, της ανάπτυξης και της καινοτομίας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Η ΕΥΡΩΠΑΪΚΗ ΕΠΙΤΡΟΠΗ,</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Έχοντας υπόψη τη Συνθήκη για τη λειτουργία της Ευρωπαϊκής Ένωσης,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r w:rsidRPr="00C36348">
        <w:rPr>
          <w:rFonts w:ascii="Verdana" w:eastAsia="Times New Roman" w:hAnsi="Verdana" w:cs="Courier New"/>
          <w:bCs w:val="0"/>
          <w:smallCaps w:val="0"/>
          <w:color w:val="000000"/>
          <w:kern w:val="0"/>
          <w:sz w:val="18"/>
          <w:szCs w:val="18"/>
          <w:lang w:eastAsia="el-GR"/>
        </w:rPr>
        <w:t>Έχοντας υπόψη τον 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(1), και ιδίως το τρίτο εδάφιο του άρθρου 61 παράγραφος 3,</w:t>
      </w:r>
    </w:p>
    <w:p w:rsidR="00F57EC7" w:rsidRPr="00F57EC7" w:rsidRDefault="00F57EC7"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Εκτιμώντας τα ακόλουθα:</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(1)Σύμφωνα με το άρθρο 61 του κανονισμού (ΕΕ) αριθ. 1303/2013, κατά τον υπολογισμό της δημόσιας συνεισφοράς πρέπει να λαμβάνονται υπόψη τα έσοδα που προκύπτουν από πράξεις.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(2)Ο κανονισμός (ΕΕ) αριθ. 1303/2013 προβλέπει την εφαρμογή κατ` αποκοπή ποσοστών εσόδων για τις πράξεις στον τομέα της έρευνας, της ανάπτυξης και της καινοτομίας, χωρίς να υπολογίζονται τα μειωμένα καθαρά έσοδα.</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(3)Με βάση τα ιστορικά δεδομένα, το κατ` αποκοπή ποσοστό για τα καθαρά έσοδα που προκύπτουν στον τομέα της έρευνας, της ανάπτυξης και της καινοτομίας θα πρέπει να καθοριστεί σε 20 %, προκειμένου να αποφεύγεται η υπερβολική χρηματοδότηση και η στρέβλωση της αγοράς,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ΕΞΕΔΩΣΕ ΤΟΝ ΠΑΡΟΝΤΑ ΚΑΝΟΝΙΣΜΟ:</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Άρθρο 1</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Ο παρών κανονισμός θεσπίζει ένα κατ` αποκοπή ποσοστό που ισχύει για τις πράξεις στον τομέα της έρευνας, της ανάπτυξης και της καινοτομίας με σκοπό τον εκ των προτέρων προσδιορισμό των δυνητικών καθαρών εσόδων των εν λόγω πράξεων και τη δυνατότητα καθορισμού των επιλέξιμων δαπανών των πράξεων, σύμφωνα με τις διατάξεις του άρθρου 61 παράγραφος 2 του κανονισμού (ΕΕ) αριθ. 1303/2013.</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Άρθρο 2</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 xml:space="preserve">Για τους σκοπούς της εφαρμογής του κατ` αποκοπή ποσοστού καθαρών εσόδων που αναφέρεται στο άρθρο 61 παράγραφος 3 στοιχείο α) του κανονισμού (ΕΕ) αριθ. 1303/2013, </w:t>
      </w:r>
      <w:r w:rsidRPr="005B7E9A">
        <w:rPr>
          <w:rFonts w:ascii="Verdana" w:eastAsia="Times New Roman" w:hAnsi="Verdana" w:cs="Courier New"/>
          <w:bCs w:val="0"/>
          <w:smallCaps w:val="0"/>
          <w:color w:val="000000"/>
          <w:kern w:val="0"/>
          <w:sz w:val="18"/>
          <w:szCs w:val="18"/>
          <w:highlight w:val="yellow"/>
          <w:lang w:eastAsia="el-GR"/>
        </w:rPr>
        <w:t>θεσπίζεται κατ` αποκοπή ποσοστό 20 % για τις δραστηριότητες στον τομέα της έρευνας, της ανάπτυξης και της καινοτομίας.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Άρθρο 3</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Ο παρών κανονισμός αρχίζει να ισχύει την εικοστή ημέρα από τη δημοσίευσή του στην Επίσημη Εφημερίδα της Ευρωπαϊκής Ένωσης.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Ο παρών κανονισμός είναι δεσμευτικός ως προς όλα τα μέρη του και ισχύει άμεσα σε κάθε κράτος μέλος.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Βρυξέλλες, 10 Ιουνίου 2015.</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Για την Επιτροπή</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eastAsia="el-GR"/>
        </w:rPr>
      </w:pPr>
      <w:r w:rsidRPr="00C36348">
        <w:rPr>
          <w:rFonts w:ascii="Verdana" w:eastAsia="Times New Roman" w:hAnsi="Verdana" w:cs="Courier New"/>
          <w:bCs w:val="0"/>
          <w:smallCaps w:val="0"/>
          <w:color w:val="000000"/>
          <w:kern w:val="0"/>
          <w:sz w:val="18"/>
          <w:szCs w:val="18"/>
          <w:lang w:eastAsia="el-GR"/>
        </w:rPr>
        <w:t>Ο Πρόεδρος</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r w:rsidRPr="00C36348">
        <w:rPr>
          <w:rFonts w:ascii="Verdana" w:eastAsia="Times New Roman" w:hAnsi="Verdana" w:cs="Courier New"/>
          <w:bCs w:val="0"/>
          <w:smallCaps w:val="0"/>
          <w:color w:val="000000"/>
          <w:kern w:val="0"/>
          <w:sz w:val="18"/>
          <w:szCs w:val="18"/>
          <w:lang w:val="en-US" w:eastAsia="el-GR"/>
        </w:rPr>
        <w:t>Jean-Claude JUNCKER</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r w:rsidRPr="00C36348">
        <w:rPr>
          <w:rFonts w:ascii="Verdana" w:eastAsia="Times New Roman" w:hAnsi="Verdana" w:cs="Courier New"/>
          <w:bCs w:val="0"/>
          <w:smallCaps w:val="0"/>
          <w:color w:val="000000"/>
          <w:kern w:val="0"/>
          <w:sz w:val="18"/>
          <w:szCs w:val="18"/>
          <w:lang w:val="en-US" w:eastAsia="el-GR"/>
        </w:rPr>
        <w:t xml:space="preserve">(1)  </w:t>
      </w:r>
      <w:r w:rsidRPr="00C36348">
        <w:rPr>
          <w:rFonts w:ascii="Verdana" w:eastAsia="Times New Roman" w:hAnsi="Verdana" w:cs="Courier New"/>
          <w:bCs w:val="0"/>
          <w:smallCaps w:val="0"/>
          <w:color w:val="000000"/>
          <w:kern w:val="0"/>
          <w:sz w:val="18"/>
          <w:szCs w:val="18"/>
          <w:lang w:eastAsia="el-GR"/>
        </w:rPr>
        <w:t>ΕΕ</w:t>
      </w:r>
      <w:r w:rsidRPr="00C36348">
        <w:rPr>
          <w:rFonts w:ascii="Verdana" w:eastAsia="Times New Roman" w:hAnsi="Verdana" w:cs="Courier New"/>
          <w:bCs w:val="0"/>
          <w:smallCaps w:val="0"/>
          <w:color w:val="000000"/>
          <w:kern w:val="0"/>
          <w:sz w:val="18"/>
          <w:szCs w:val="18"/>
          <w:lang w:val="en-US" w:eastAsia="el-GR"/>
        </w:rPr>
        <w:t xml:space="preserve"> L 347 </w:t>
      </w:r>
      <w:r w:rsidRPr="00C36348">
        <w:rPr>
          <w:rFonts w:ascii="Verdana" w:eastAsia="Times New Roman" w:hAnsi="Verdana" w:cs="Courier New"/>
          <w:bCs w:val="0"/>
          <w:smallCaps w:val="0"/>
          <w:color w:val="000000"/>
          <w:kern w:val="0"/>
          <w:sz w:val="18"/>
          <w:szCs w:val="18"/>
          <w:lang w:eastAsia="el-GR"/>
        </w:rPr>
        <w:t>της</w:t>
      </w:r>
      <w:r w:rsidRPr="00C36348">
        <w:rPr>
          <w:rFonts w:ascii="Verdana" w:eastAsia="Times New Roman" w:hAnsi="Verdana" w:cs="Courier New"/>
          <w:bCs w:val="0"/>
          <w:smallCaps w:val="0"/>
          <w:color w:val="000000"/>
          <w:kern w:val="0"/>
          <w:sz w:val="18"/>
          <w:szCs w:val="18"/>
          <w:lang w:val="en-US" w:eastAsia="el-GR"/>
        </w:rPr>
        <w:t xml:space="preserve"> 20.12.2013, </w:t>
      </w:r>
      <w:r w:rsidRPr="00C36348">
        <w:rPr>
          <w:rFonts w:ascii="Verdana" w:eastAsia="Times New Roman" w:hAnsi="Verdana" w:cs="Courier New"/>
          <w:bCs w:val="0"/>
          <w:smallCaps w:val="0"/>
          <w:color w:val="000000"/>
          <w:kern w:val="0"/>
          <w:sz w:val="18"/>
          <w:szCs w:val="18"/>
          <w:lang w:eastAsia="el-GR"/>
        </w:rPr>
        <w:t>σ</w:t>
      </w:r>
      <w:r w:rsidRPr="00C36348">
        <w:rPr>
          <w:rFonts w:ascii="Verdana" w:eastAsia="Times New Roman" w:hAnsi="Verdana" w:cs="Courier New"/>
          <w:bCs w:val="0"/>
          <w:smallCaps w:val="0"/>
          <w:color w:val="000000"/>
          <w:kern w:val="0"/>
          <w:sz w:val="18"/>
          <w:szCs w:val="18"/>
          <w:lang w:val="en-US" w:eastAsia="el-GR"/>
        </w:rPr>
        <w:t>. 320.</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r w:rsidRPr="00C36348">
        <w:rPr>
          <w:rFonts w:ascii="Verdana" w:eastAsia="Times New Roman" w:hAnsi="Verdana" w:cs="Courier New"/>
          <w:bCs w:val="0"/>
          <w:smallCaps w:val="0"/>
          <w:color w:val="000000"/>
          <w:kern w:val="0"/>
          <w:sz w:val="18"/>
          <w:szCs w:val="18"/>
          <w:lang w:val="en-US" w:eastAsia="el-GR"/>
        </w:rPr>
        <w:t xml:space="preserve"> </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r w:rsidRPr="00C36348">
        <w:rPr>
          <w:rFonts w:ascii="Verdana" w:eastAsia="Times New Roman" w:hAnsi="Verdana" w:cs="Courier New"/>
          <w:bCs w:val="0"/>
          <w:smallCaps w:val="0"/>
          <w:color w:val="000000"/>
          <w:kern w:val="0"/>
          <w:sz w:val="18"/>
          <w:szCs w:val="18"/>
          <w:lang w:val="en-US" w:eastAsia="el-GR"/>
        </w:rPr>
        <w:lastRenderedPageBreak/>
        <w:t xml:space="preserve"> </w:t>
      </w:r>
    </w:p>
    <w:p w:rsidR="00C36348" w:rsidRPr="00C36348" w:rsidRDefault="00C36348" w:rsidP="00C3634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Cs w:val="0"/>
          <w:smallCaps w:val="0"/>
          <w:color w:val="000000"/>
          <w:kern w:val="0"/>
          <w:sz w:val="18"/>
          <w:szCs w:val="18"/>
          <w:lang w:val="en-US" w:eastAsia="el-GR"/>
        </w:rPr>
      </w:pPr>
      <w:r w:rsidRPr="00C36348">
        <w:rPr>
          <w:rFonts w:ascii="Verdana" w:eastAsia="Times New Roman" w:hAnsi="Verdana" w:cs="Courier New"/>
          <w:bCs w:val="0"/>
          <w:smallCaps w:val="0"/>
          <w:color w:val="000000"/>
          <w:kern w:val="0"/>
          <w:sz w:val="18"/>
          <w:szCs w:val="18"/>
          <w:lang w:val="en-US" w:eastAsia="el-GR"/>
        </w:rPr>
        <w:t xml:space="preserve"> </w:t>
      </w:r>
    </w:p>
    <w:p w:rsidR="007537AD" w:rsidRPr="00C36348" w:rsidRDefault="007537AD">
      <w:pPr>
        <w:rPr>
          <w:lang w:val="en-US"/>
        </w:rPr>
      </w:pPr>
    </w:p>
    <w:sectPr w:rsidR="007537AD" w:rsidRPr="00C36348" w:rsidSect="00C363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C36348"/>
    <w:rsid w:val="001B2F4C"/>
    <w:rsid w:val="002040D4"/>
    <w:rsid w:val="005B7E9A"/>
    <w:rsid w:val="007537AD"/>
    <w:rsid w:val="0095318B"/>
    <w:rsid w:val="00C36348"/>
    <w:rsid w:val="00D763AA"/>
    <w:rsid w:val="00F57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bCs/>
        <w:smallCaps/>
        <w:kern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36348"/>
    <w:rPr>
      <w:color w:val="0000FF"/>
      <w:u w:val="single"/>
    </w:rPr>
  </w:style>
  <w:style w:type="paragraph" w:styleId="-HTML">
    <w:name w:val="HTML Preformatted"/>
    <w:basedOn w:val="a"/>
    <w:link w:val="-HTMLChar"/>
    <w:uiPriority w:val="99"/>
    <w:semiHidden/>
    <w:unhideWhenUsed/>
    <w:rsid w:val="00C36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smallCaps w:val="0"/>
      <w:kern w:val="0"/>
      <w:lang w:eastAsia="el-GR"/>
    </w:rPr>
  </w:style>
  <w:style w:type="character" w:customStyle="1" w:styleId="-HTMLChar">
    <w:name w:val="Προ-διαμορφωμένο HTML Char"/>
    <w:basedOn w:val="a0"/>
    <w:link w:val="-HTML"/>
    <w:uiPriority w:val="99"/>
    <w:semiHidden/>
    <w:rsid w:val="00C36348"/>
    <w:rPr>
      <w:rFonts w:ascii="Courier New" w:eastAsia="Times New Roman" w:hAnsi="Courier New" w:cs="Courier New"/>
      <w:bCs w:val="0"/>
      <w:smallCaps w:val="0"/>
      <w:kern w:val="0"/>
      <w:lang w:eastAsia="el-GR"/>
    </w:rPr>
  </w:style>
  <w:style w:type="character" w:customStyle="1" w:styleId="highlight1">
    <w:name w:val="highlight1"/>
    <w:basedOn w:val="a0"/>
    <w:rsid w:val="00C36348"/>
  </w:style>
</w:styles>
</file>

<file path=word/webSettings.xml><?xml version="1.0" encoding="utf-8"?>
<w:webSettings xmlns:r="http://schemas.openxmlformats.org/officeDocument/2006/relationships" xmlns:w="http://schemas.openxmlformats.org/wordprocessingml/2006/main">
  <w:divs>
    <w:div w:id="1044210661">
      <w:bodyDiv w:val="1"/>
      <w:marLeft w:val="0"/>
      <w:marRight w:val="0"/>
      <w:marTop w:val="0"/>
      <w:marBottom w:val="0"/>
      <w:divBdr>
        <w:top w:val="none" w:sz="0" w:space="0" w:color="auto"/>
        <w:left w:val="none" w:sz="0" w:space="0" w:color="auto"/>
        <w:bottom w:val="none" w:sz="0" w:space="0" w:color="auto"/>
        <w:right w:val="none" w:sz="0" w:space="0" w:color="auto"/>
      </w:divBdr>
      <w:divsChild>
        <w:div w:id="766072506">
          <w:marLeft w:val="150"/>
          <w:marRight w:val="0"/>
          <w:marTop w:val="0"/>
          <w:marBottom w:val="0"/>
          <w:divBdr>
            <w:top w:val="none" w:sz="0" w:space="0" w:color="auto"/>
            <w:left w:val="none" w:sz="0" w:space="0" w:color="auto"/>
            <w:bottom w:val="none" w:sz="0" w:space="0" w:color="auto"/>
            <w:right w:val="none" w:sz="0" w:space="0" w:color="auto"/>
          </w:divBdr>
        </w:div>
        <w:div w:id="99943103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_artl('669350','1','%CE%94%CE%95%CE%A5%CE%A4%CE%95%CE%A1%CE%9F','16')" TargetMode="External"/><Relationship Id="rId4" Type="http://schemas.openxmlformats.org/officeDocument/2006/relationships/hyperlink" Target="javascript:open_artl('669350','1','0','1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567</Words>
  <Characters>3063</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Dafnomilis</dc:creator>
  <cp:lastModifiedBy>Dafnomilis</cp:lastModifiedBy>
  <cp:revision>6</cp:revision>
  <cp:lastPrinted>2019-01-07T08:45:00Z</cp:lastPrinted>
  <dcterms:created xsi:type="dcterms:W3CDTF">2019-01-04T10:30:00Z</dcterms:created>
  <dcterms:modified xsi:type="dcterms:W3CDTF">2019-01-07T08:48:00Z</dcterms:modified>
</cp:coreProperties>
</file>