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BF" w:rsidRPr="00D601BF" w:rsidRDefault="00D601BF" w:rsidP="00D601BF">
      <w:pPr>
        <w:tabs>
          <w:tab w:val="left" w:pos="205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el-GR"/>
        </w:rPr>
        <w:drawing>
          <wp:anchor distT="0" distB="0" distL="114300" distR="114300" simplePos="0" relativeHeight="251658240" behindDoc="1" locked="0" layoutInCell="1" allowOverlap="1" wp14:anchorId="2572CBB0" wp14:editId="3FFCE36C">
            <wp:simplePos x="0" y="0"/>
            <wp:positionH relativeFrom="column">
              <wp:posOffset>7124065</wp:posOffset>
            </wp:positionH>
            <wp:positionV relativeFrom="paragraph">
              <wp:posOffset>-36830</wp:posOffset>
            </wp:positionV>
            <wp:extent cx="1419225" cy="693420"/>
            <wp:effectExtent l="0" t="0" r="9525" b="0"/>
            <wp:wrapTight wrapText="bothSides">
              <wp:wrapPolygon edited="0">
                <wp:start x="1740" y="0"/>
                <wp:lineTo x="1160" y="1780"/>
                <wp:lineTo x="0" y="17802"/>
                <wp:lineTo x="0" y="20769"/>
                <wp:lineTo x="21455" y="20769"/>
                <wp:lineTo x="21455" y="17802"/>
                <wp:lineTo x="18846" y="9495"/>
                <wp:lineTo x="20005" y="7121"/>
                <wp:lineTo x="20295" y="2967"/>
                <wp:lineTo x="19426" y="0"/>
                <wp:lineTo x="1740" y="0"/>
              </wp:wrapPolygon>
            </wp:wrapTight>
            <wp:docPr id="3" name="Picture 3"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gget_logo_2x_foc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63E" w:rsidRPr="001F5359">
        <w:rPr>
          <w:rFonts w:ascii="Times New Roman" w:eastAsia="Times New Roman" w:hAnsi="Times New Roman" w:cs="Times New Roman"/>
          <w:sz w:val="24"/>
          <w:szCs w:val="24"/>
          <w:lang w:eastAsia="ar-SA"/>
        </w:rPr>
        <w:t xml:space="preserve">  </w:t>
      </w:r>
      <w:r w:rsidR="0028463E">
        <w:rPr>
          <w:rFonts w:ascii="Times New Roman" w:eastAsia="Times New Roman" w:hAnsi="Times New Roman" w:cs="Times New Roman"/>
          <w:noProof/>
          <w:sz w:val="24"/>
          <w:szCs w:val="24"/>
          <w:lang w:eastAsia="el-GR"/>
        </w:rPr>
        <w:drawing>
          <wp:inline distT="0" distB="0" distL="0" distR="0" wp14:anchorId="63AD80D2" wp14:editId="1233E949">
            <wp:extent cx="1914525" cy="657225"/>
            <wp:effectExtent l="0" t="0" r="9525" b="9525"/>
            <wp:docPr id="6" name="Picture 6"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r w:rsidRPr="00D601BF">
        <w:rPr>
          <w:rFonts w:ascii="Times New Roman" w:eastAsia="Times New Roman" w:hAnsi="Times New Roman" w:cs="Times New Roman"/>
          <w:sz w:val="24"/>
          <w:szCs w:val="24"/>
          <w:lang w:eastAsia="ar-SA"/>
        </w:rPr>
        <w:tab/>
      </w:r>
      <w:r w:rsidR="001903C8">
        <w:rPr>
          <w:rFonts w:ascii="Times New Roman" w:eastAsia="Times New Roman" w:hAnsi="Times New Roman" w:cs="Times New Roman"/>
          <w:sz w:val="24"/>
          <w:szCs w:val="24"/>
          <w:lang w:eastAsia="ar-SA"/>
        </w:rPr>
        <w:t xml:space="preserve">    </w:t>
      </w:r>
      <w:r w:rsidR="0028463E" w:rsidRPr="001F5359">
        <w:rPr>
          <w:rFonts w:ascii="Times New Roman" w:eastAsia="Times New Roman" w:hAnsi="Times New Roman" w:cs="Times New Roman"/>
          <w:sz w:val="24"/>
          <w:szCs w:val="24"/>
          <w:lang w:eastAsia="ar-SA"/>
        </w:rPr>
        <w:t xml:space="preserve"> </w:t>
      </w:r>
      <w:r w:rsidR="001903C8">
        <w:rPr>
          <w:rFonts w:ascii="Times New Roman" w:eastAsia="Times New Roman" w:hAnsi="Times New Roman" w:cs="Times New Roman"/>
          <w:sz w:val="24"/>
          <w:szCs w:val="24"/>
          <w:lang w:eastAsia="ar-SA"/>
        </w:rPr>
        <w:t xml:space="preserve"> </w:t>
      </w:r>
      <w:r w:rsidRPr="00A1598C">
        <w:rPr>
          <w:rFonts w:ascii="Times New Roman" w:eastAsia="Times New Roman" w:hAnsi="Times New Roman" w:cs="Times New Roman"/>
          <w:sz w:val="24"/>
          <w:szCs w:val="24"/>
          <w:lang w:eastAsia="ar-SA"/>
        </w:rPr>
        <w:t xml:space="preserve">  </w:t>
      </w:r>
      <w:r w:rsidR="001903C8">
        <w:rPr>
          <w:rFonts w:ascii="Times New Roman" w:eastAsia="Times New Roman" w:hAnsi="Times New Roman" w:cs="Times New Roman"/>
          <w:noProof/>
          <w:sz w:val="24"/>
          <w:szCs w:val="24"/>
          <w:lang w:eastAsia="el-GR"/>
        </w:rPr>
        <w:drawing>
          <wp:inline distT="0" distB="0" distL="0" distR="0" wp14:anchorId="6C8945B2" wp14:editId="6943B5FF">
            <wp:extent cx="2057400" cy="571500"/>
            <wp:effectExtent l="0" t="0" r="0" b="0"/>
            <wp:docPr id="1" name="Picture 1" descr="ek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logo_g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0028463E" w:rsidRPr="001F5359">
        <w:rPr>
          <w:rFonts w:ascii="Times New Roman" w:eastAsia="Times New Roman" w:hAnsi="Times New Roman" w:cs="Times New Roman"/>
          <w:sz w:val="24"/>
          <w:szCs w:val="24"/>
          <w:lang w:eastAsia="ar-SA"/>
        </w:rPr>
        <w:t xml:space="preserve">                 </w:t>
      </w:r>
      <w:r w:rsidR="001903C8" w:rsidRPr="001F5359">
        <w:rPr>
          <w:rFonts w:ascii="Times New Roman" w:eastAsia="Times New Roman" w:hAnsi="Times New Roman" w:cs="Times New Roman"/>
          <w:sz w:val="24"/>
          <w:szCs w:val="24"/>
          <w:lang w:eastAsia="ar-SA"/>
        </w:rPr>
        <w:t xml:space="preserve">     </w:t>
      </w:r>
      <w:r w:rsidR="001903C8">
        <w:rPr>
          <w:noProof/>
          <w:lang w:eastAsia="el-GR"/>
        </w:rPr>
        <w:drawing>
          <wp:inline distT="0" distB="0" distL="0" distR="0" wp14:anchorId="65A9ED0C" wp14:editId="42F7D766">
            <wp:extent cx="666750" cy="676275"/>
            <wp:effectExtent l="0" t="0" r="0" b="9525"/>
            <wp:docPr id="5" name="Picture 5" descr="EYDE ETAK_logo_7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DE ETAK_logo_7x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t xml:space="preserve">      </w:t>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r>
    </w:p>
    <w:p w:rsidR="00D601BF" w:rsidRPr="00D601BF" w:rsidRDefault="00D601BF" w:rsidP="00D601BF">
      <w:pPr>
        <w:tabs>
          <w:tab w:val="left" w:pos="2055"/>
        </w:tabs>
        <w:suppressAutoHyphens/>
        <w:spacing w:after="0" w:line="240" w:lineRule="auto"/>
        <w:rPr>
          <w:rFonts w:ascii="Times New Roman" w:eastAsia="Times New Roman" w:hAnsi="Times New Roman" w:cs="Times New Roman"/>
          <w:sz w:val="24"/>
          <w:szCs w:val="24"/>
          <w:lang w:eastAsia="ar-SA"/>
        </w:rPr>
      </w:pP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p>
    <w:p w:rsidR="00D601BF" w:rsidRPr="00A1598C" w:rsidRDefault="00D601BF" w:rsidP="00D601BF">
      <w:pPr>
        <w:tabs>
          <w:tab w:val="left" w:pos="2055"/>
          <w:tab w:val="left" w:pos="10415"/>
        </w:tabs>
        <w:suppressAutoHyphens/>
        <w:spacing w:after="0" w:line="240" w:lineRule="auto"/>
        <w:rPr>
          <w:rFonts w:ascii="Times New Roman" w:eastAsia="Times New Roman" w:hAnsi="Times New Roman" w:cs="Times New Roman"/>
          <w:sz w:val="24"/>
          <w:szCs w:val="24"/>
          <w:lang w:eastAsia="ar-SA"/>
        </w:rPr>
      </w:pP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Calibri" w:eastAsia="Times New Roman" w:hAnsi="Calibri" w:cs="Tahoma"/>
          <w:b/>
          <w:bCs/>
          <w:sz w:val="14"/>
          <w:szCs w:val="14"/>
          <w:lang w:eastAsia="ar-SA"/>
        </w:rPr>
        <w:tab/>
      </w:r>
    </w:p>
    <w:p w:rsidR="002F4931" w:rsidRPr="00E40FF3" w:rsidRDefault="00E40FF3" w:rsidP="00E40FF3">
      <w:pPr>
        <w:jc w:val="center"/>
        <w:rPr>
          <w:b/>
        </w:rPr>
      </w:pPr>
      <w:r w:rsidRPr="00E40FF3">
        <w:rPr>
          <w:b/>
        </w:rPr>
        <w:t>ΕΚΘΕΜΑΤΑ ΠΕΡΙΠΤΕΡΟΥ 14 ΤΗΣ ΓΕΝΙΚΗΣ ΓΡΑΜΜΑΤΕΙΑΣ ΕΡΕΥΝΑΣ ΚΑΙ ΤΕΧΝΟΛΟΓΙΑΣ (</w:t>
      </w:r>
      <w:r w:rsidRPr="00E40FF3">
        <w:rPr>
          <w:b/>
          <w:lang w:val="en-US"/>
        </w:rPr>
        <w:t>stands</w:t>
      </w:r>
      <w:r w:rsidRPr="00E40FF3">
        <w:rPr>
          <w:b/>
        </w:rPr>
        <w:t xml:space="preserve"> 1</w:t>
      </w:r>
      <w:r w:rsidR="00A1598C" w:rsidRPr="00A1598C">
        <w:rPr>
          <w:b/>
        </w:rPr>
        <w:t xml:space="preserve">, </w:t>
      </w:r>
      <w:r w:rsidRPr="00E40FF3">
        <w:rPr>
          <w:b/>
        </w:rPr>
        <w:t>17</w:t>
      </w:r>
      <w:r w:rsidR="00A1598C" w:rsidRPr="00A1598C">
        <w:rPr>
          <w:b/>
        </w:rPr>
        <w:t xml:space="preserve"> &amp; 21</w:t>
      </w:r>
      <w:r w:rsidRPr="00E40FF3">
        <w:rPr>
          <w:b/>
        </w:rPr>
        <w:t>)</w:t>
      </w:r>
    </w:p>
    <w:tbl>
      <w:tblPr>
        <w:tblStyle w:val="TableGrid"/>
        <w:tblW w:w="14129" w:type="dxa"/>
        <w:jc w:val="center"/>
        <w:tblInd w:w="-93" w:type="dxa"/>
        <w:tblLayout w:type="fixed"/>
        <w:tblLook w:val="04A0" w:firstRow="1" w:lastRow="0" w:firstColumn="1" w:lastColumn="0" w:noHBand="0" w:noVBand="1"/>
      </w:tblPr>
      <w:tblGrid>
        <w:gridCol w:w="1418"/>
        <w:gridCol w:w="3658"/>
        <w:gridCol w:w="9053"/>
      </w:tblGrid>
      <w:tr w:rsidR="001F5359" w:rsidTr="004E503E">
        <w:trPr>
          <w:jc w:val="center"/>
        </w:trPr>
        <w:tc>
          <w:tcPr>
            <w:tcW w:w="1418" w:type="dxa"/>
          </w:tcPr>
          <w:p w:rsidR="001F5359" w:rsidRPr="002F5C29" w:rsidRDefault="001F5359" w:rsidP="004E503E">
            <w:pPr>
              <w:jc w:val="center"/>
              <w:rPr>
                <w:rFonts w:cstheme="minorHAnsi"/>
                <w:b/>
                <w:sz w:val="24"/>
                <w:szCs w:val="24"/>
              </w:rPr>
            </w:pPr>
            <w:r w:rsidRPr="002F5C29">
              <w:rPr>
                <w:rFonts w:cstheme="minorHAnsi"/>
                <w:b/>
                <w:sz w:val="24"/>
                <w:szCs w:val="24"/>
              </w:rPr>
              <w:t>ΘΕΣΗ</w:t>
            </w:r>
          </w:p>
        </w:tc>
        <w:tc>
          <w:tcPr>
            <w:tcW w:w="3658" w:type="dxa"/>
          </w:tcPr>
          <w:p w:rsidR="001F5359" w:rsidRPr="002F5C29" w:rsidRDefault="001F5359" w:rsidP="004E503E">
            <w:pPr>
              <w:rPr>
                <w:rFonts w:cstheme="minorHAnsi"/>
                <w:b/>
                <w:sz w:val="24"/>
                <w:szCs w:val="24"/>
              </w:rPr>
            </w:pPr>
            <w:r w:rsidRPr="002F5C29">
              <w:rPr>
                <w:rFonts w:cstheme="minorHAnsi"/>
                <w:b/>
                <w:sz w:val="24"/>
                <w:szCs w:val="24"/>
              </w:rPr>
              <w:t>ΕΚΘΕΤΗΣ</w:t>
            </w:r>
          </w:p>
        </w:tc>
        <w:tc>
          <w:tcPr>
            <w:tcW w:w="9053" w:type="dxa"/>
          </w:tcPr>
          <w:p w:rsidR="001F5359" w:rsidRPr="002F5C29" w:rsidRDefault="001F5359" w:rsidP="00FC7699">
            <w:pPr>
              <w:jc w:val="center"/>
              <w:rPr>
                <w:rFonts w:cstheme="minorHAnsi"/>
                <w:b/>
                <w:sz w:val="24"/>
                <w:szCs w:val="24"/>
              </w:rPr>
            </w:pPr>
            <w:r>
              <w:rPr>
                <w:rFonts w:cstheme="minorHAnsi"/>
                <w:b/>
                <w:sz w:val="24"/>
                <w:szCs w:val="24"/>
              </w:rPr>
              <w:t xml:space="preserve">ΤΙΤΛΟΣ </w:t>
            </w:r>
            <w:r w:rsidRPr="002F5C29">
              <w:rPr>
                <w:rFonts w:cstheme="minorHAnsi"/>
                <w:b/>
                <w:sz w:val="24"/>
                <w:szCs w:val="24"/>
              </w:rPr>
              <w:t>ΕΚΘΕΜΑ</w:t>
            </w:r>
            <w:r>
              <w:rPr>
                <w:rFonts w:cstheme="minorHAnsi"/>
                <w:b/>
                <w:sz w:val="24"/>
                <w:szCs w:val="24"/>
              </w:rPr>
              <w:t>ΤΟΣ</w:t>
            </w:r>
          </w:p>
        </w:tc>
      </w:tr>
      <w:tr w:rsidR="001F5359" w:rsidTr="004E503E">
        <w:trPr>
          <w:trHeight w:val="4724"/>
          <w:jc w:val="center"/>
        </w:trPr>
        <w:tc>
          <w:tcPr>
            <w:tcW w:w="1418" w:type="dxa"/>
          </w:tcPr>
          <w:p w:rsidR="001F5359" w:rsidRPr="00A1598C" w:rsidRDefault="001F5359" w:rsidP="004E503E">
            <w:pPr>
              <w:ind w:left="360"/>
              <w:jc w:val="center"/>
              <w:rPr>
                <w:rFonts w:cstheme="minorHAnsi"/>
                <w:sz w:val="24"/>
                <w:szCs w:val="24"/>
                <w:lang w:val="en-US"/>
              </w:rPr>
            </w:pPr>
            <w:r>
              <w:rPr>
                <w:rFonts w:cstheme="minorHAnsi"/>
                <w:sz w:val="24"/>
                <w:szCs w:val="24"/>
                <w:lang w:val="en-US"/>
              </w:rPr>
              <w:t>1, 2, 5</w:t>
            </w:r>
          </w:p>
        </w:tc>
        <w:tc>
          <w:tcPr>
            <w:tcW w:w="3658" w:type="dxa"/>
            <w:tcBorders>
              <w:top w:val="single" w:sz="4" w:space="0" w:color="auto"/>
            </w:tcBorders>
          </w:tcPr>
          <w:p w:rsidR="001F5359" w:rsidRPr="00B5664C" w:rsidRDefault="001F5359" w:rsidP="004E503E">
            <w:pPr>
              <w:rPr>
                <w:rFonts w:cstheme="minorHAnsi"/>
                <w:b/>
                <w:sz w:val="21"/>
                <w:szCs w:val="21"/>
              </w:rPr>
            </w:pPr>
            <w:r w:rsidRPr="00B5664C">
              <w:rPr>
                <w:rFonts w:cstheme="minorHAnsi"/>
                <w:b/>
                <w:sz w:val="21"/>
                <w:szCs w:val="21"/>
              </w:rPr>
              <w:t>Εθνικό Κέντρο Έρευνας και Τεχνολογικής Ανάπτυξης -ΕΚΕΤΑ</w:t>
            </w:r>
          </w:p>
        </w:tc>
        <w:tc>
          <w:tcPr>
            <w:tcW w:w="9053" w:type="dxa"/>
          </w:tcPr>
          <w:p w:rsidR="001F5359" w:rsidRPr="001F5359" w:rsidRDefault="001F5359" w:rsidP="004A7153">
            <w:pPr>
              <w:pStyle w:val="PlainText"/>
              <w:jc w:val="both"/>
              <w:rPr>
                <w:rFonts w:ascii="Calibri" w:eastAsia="Calibri" w:hAnsi="Calibri" w:cs="Times New Roman"/>
                <w:i/>
              </w:rPr>
            </w:pPr>
            <w:proofErr w:type="spellStart"/>
            <w:r w:rsidRPr="001F5359">
              <w:rPr>
                <w:rFonts w:ascii="Calibri" w:eastAsia="Calibri" w:hAnsi="Calibri" w:cs="Times New Roman"/>
                <w:u w:val="single"/>
              </w:rPr>
              <w:t>α.Ινστιτούτο</w:t>
            </w:r>
            <w:proofErr w:type="spellEnd"/>
            <w:r w:rsidRPr="001F5359">
              <w:rPr>
                <w:rFonts w:ascii="Calibri" w:eastAsia="Calibri" w:hAnsi="Calibri" w:cs="Times New Roman"/>
                <w:u w:val="single"/>
              </w:rPr>
              <w:t xml:space="preserve"> Χημικών Διεργασιών και Ενεργειακών Πόρων (ΙΔΕΠ)</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 xml:space="preserve">«Παραγωγή </w:t>
            </w:r>
            <w:r w:rsidRPr="001F5359">
              <w:rPr>
                <w:rFonts w:ascii="Calibri" w:eastAsia="Calibri" w:hAnsi="Calibri" w:cs="Times New Roman"/>
                <w:lang w:val="en-US"/>
              </w:rPr>
              <w:t>pellet</w:t>
            </w:r>
            <w:r w:rsidRPr="001F5359">
              <w:rPr>
                <w:rFonts w:ascii="Calibri" w:eastAsia="Calibri" w:hAnsi="Calibri" w:cs="Times New Roman"/>
              </w:rPr>
              <w:t xml:space="preserve"> από υπολειμματική βιομάζα ελιάς μέσω ήπιας πυρόλυσης»</w:t>
            </w:r>
          </w:p>
          <w:p w:rsidR="001F5359" w:rsidRPr="001F5359" w:rsidRDefault="001F5359" w:rsidP="001F5359">
            <w:pPr>
              <w:pStyle w:val="PlainText"/>
              <w:jc w:val="both"/>
              <w:rPr>
                <w:rFonts w:ascii="Calibri" w:eastAsia="Calibri" w:hAnsi="Calibri" w:cs="Times New Roman"/>
              </w:rPr>
            </w:pPr>
          </w:p>
          <w:p w:rsidR="001F5359" w:rsidRPr="001F5359" w:rsidRDefault="001F5359" w:rsidP="00835D2A">
            <w:pPr>
              <w:pStyle w:val="PlainText"/>
              <w:jc w:val="both"/>
              <w:rPr>
                <w:rFonts w:ascii="Calibri" w:eastAsia="Calibri" w:hAnsi="Calibri" w:cs="Times New Roman"/>
                <w:i/>
                <w:u w:val="single"/>
              </w:rPr>
            </w:pPr>
            <w:proofErr w:type="spellStart"/>
            <w:r w:rsidRPr="001F5359">
              <w:rPr>
                <w:rFonts w:ascii="Calibri" w:eastAsia="Calibri" w:hAnsi="Calibri" w:cs="Times New Roman"/>
                <w:u w:val="single"/>
              </w:rPr>
              <w:t>β.Ινστιτούτο</w:t>
            </w:r>
            <w:proofErr w:type="spellEnd"/>
            <w:r w:rsidRPr="001F5359">
              <w:rPr>
                <w:rFonts w:ascii="Calibri" w:eastAsia="Calibri" w:hAnsi="Calibri" w:cs="Times New Roman"/>
                <w:u w:val="single"/>
              </w:rPr>
              <w:t xml:space="preserve"> Τεχνολογιών Πληροφορικής και Επικοινωνιών  (ΙΠΤΗΛ)</w:t>
            </w:r>
          </w:p>
          <w:p w:rsidR="001F5359" w:rsidRDefault="001F5359" w:rsidP="0007437E">
            <w:pPr>
              <w:pStyle w:val="PlainText"/>
              <w:numPr>
                <w:ilvl w:val="0"/>
                <w:numId w:val="25"/>
              </w:numPr>
              <w:rPr>
                <w:rFonts w:ascii="Calibri" w:eastAsia="Calibri" w:hAnsi="Calibri" w:cs="Times New Roman"/>
              </w:rPr>
            </w:pPr>
            <w:r w:rsidRPr="001F5359">
              <w:rPr>
                <w:rFonts w:ascii="Calibri" w:eastAsia="Calibri" w:hAnsi="Calibri" w:cs="Times New Roman"/>
              </w:rPr>
              <w:t>«</w:t>
            </w:r>
            <w:r w:rsidRPr="001F5359">
              <w:rPr>
                <w:rFonts w:ascii="Calibri" w:eastAsia="Calibri" w:hAnsi="Calibri" w:cs="Times New Roman"/>
                <w:lang w:val="en-US"/>
              </w:rPr>
              <w:t>RAMCIP</w:t>
            </w:r>
            <w:r w:rsidRPr="001F5359">
              <w:rPr>
                <w:rFonts w:ascii="Calibri" w:eastAsia="Calibri" w:hAnsi="Calibri" w:cs="Times New Roman"/>
              </w:rPr>
              <w:t>: Ρομπότ Οικιακής Χρήσης για Βοήθεια Ηλικιωμένων στο Σπίτι»</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w:t>
            </w:r>
            <w:proofErr w:type="spellStart"/>
            <w:r w:rsidRPr="001F5359">
              <w:rPr>
                <w:rFonts w:ascii="Calibri" w:eastAsia="Calibri" w:hAnsi="Calibri" w:cs="Times New Roman"/>
                <w:lang w:val="en-US"/>
              </w:rPr>
              <w:t>MyAirCoach</w:t>
            </w:r>
            <w:proofErr w:type="spellEnd"/>
            <w:r w:rsidRPr="001F5359">
              <w:rPr>
                <w:rFonts w:ascii="Calibri" w:eastAsia="Calibri" w:hAnsi="Calibri" w:cs="Times New Roman"/>
              </w:rPr>
              <w:t xml:space="preserve"> </w:t>
            </w:r>
            <w:r w:rsidRPr="001F5359">
              <w:rPr>
                <w:rFonts w:ascii="Calibri" w:eastAsia="Calibri" w:hAnsi="Calibri" w:cs="Times New Roman"/>
                <w:lang w:val="en-US"/>
              </w:rPr>
              <w:t>Smart</w:t>
            </w:r>
            <w:r w:rsidRPr="001F5359">
              <w:rPr>
                <w:rFonts w:ascii="Calibri" w:eastAsia="Calibri" w:hAnsi="Calibri" w:cs="Times New Roman"/>
              </w:rPr>
              <w:t xml:space="preserve"> </w:t>
            </w:r>
            <w:r w:rsidRPr="001F5359">
              <w:rPr>
                <w:rFonts w:ascii="Calibri" w:eastAsia="Calibri" w:hAnsi="Calibri" w:cs="Times New Roman"/>
                <w:lang w:val="en-US"/>
              </w:rPr>
              <w:t>Inhaler</w:t>
            </w:r>
            <w:r w:rsidRPr="001F5359">
              <w:rPr>
                <w:rFonts w:ascii="Calibri" w:eastAsia="Calibri" w:hAnsi="Calibri" w:cs="Times New Roman"/>
              </w:rPr>
              <w:t>»</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«Εγκαθιστώντας την εικονική έκθεση της πρόσοψης του Ανακτόρου των Αιγών»</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 xml:space="preserve">«Εξερευνώντας το εικονικό σπήλαιο </w:t>
            </w:r>
            <w:proofErr w:type="spellStart"/>
            <w:r w:rsidRPr="001F5359">
              <w:rPr>
                <w:rFonts w:ascii="Calibri" w:eastAsia="Calibri" w:hAnsi="Calibri" w:cs="Times New Roman"/>
                <w:lang w:val="en-US"/>
              </w:rPr>
              <w:t>Scladina</w:t>
            </w:r>
            <w:proofErr w:type="spellEnd"/>
            <w:r w:rsidRPr="001F5359">
              <w:rPr>
                <w:rFonts w:ascii="Calibri" w:eastAsia="Calibri" w:hAnsi="Calibri" w:cs="Times New Roman"/>
              </w:rPr>
              <w:t>»</w:t>
            </w:r>
          </w:p>
          <w:p w:rsidR="001F5359" w:rsidRPr="001F5359" w:rsidRDefault="001F5359" w:rsidP="001F5359">
            <w:pPr>
              <w:pStyle w:val="PlainText"/>
              <w:ind w:left="360"/>
              <w:jc w:val="both"/>
              <w:rPr>
                <w:rFonts w:ascii="Calibri" w:eastAsia="Calibri" w:hAnsi="Calibri" w:cs="Times New Roman"/>
              </w:rPr>
            </w:pPr>
          </w:p>
          <w:p w:rsidR="001F5359" w:rsidRPr="001F5359" w:rsidRDefault="001F5359" w:rsidP="00835D2A">
            <w:pPr>
              <w:pStyle w:val="PlainText"/>
              <w:jc w:val="both"/>
              <w:rPr>
                <w:rFonts w:ascii="Calibri" w:eastAsia="Calibri" w:hAnsi="Calibri" w:cs="Times New Roman"/>
                <w:u w:val="single"/>
              </w:rPr>
            </w:pPr>
            <w:r w:rsidRPr="001F5359">
              <w:rPr>
                <w:rFonts w:ascii="Calibri" w:eastAsia="Calibri" w:hAnsi="Calibri" w:cs="Times New Roman"/>
                <w:u w:val="single"/>
              </w:rPr>
              <w:t xml:space="preserve">γ. Ινστιτούτο Βιώσιμης Κινητικότητας και Δικτύων Μεταφορών (ΙΜΕΤ) </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«Πύλη λιμενικών τερματικών σταθμών, η διασύνδεση της  πόλης με το λιμάνι»</w:t>
            </w:r>
          </w:p>
          <w:p w:rsidR="001F5359" w:rsidRPr="001F5359" w:rsidRDefault="001F5359" w:rsidP="001F5359">
            <w:pPr>
              <w:pStyle w:val="PlainText"/>
              <w:jc w:val="both"/>
              <w:rPr>
                <w:rFonts w:ascii="Calibri" w:eastAsia="Calibri" w:hAnsi="Calibri" w:cs="Times New Roman"/>
              </w:rPr>
            </w:pPr>
          </w:p>
          <w:p w:rsidR="001F5359" w:rsidRPr="001F5359" w:rsidRDefault="001F5359" w:rsidP="00835D2A">
            <w:pPr>
              <w:pStyle w:val="PlainText"/>
              <w:jc w:val="both"/>
              <w:rPr>
                <w:rFonts w:ascii="Calibri" w:eastAsia="Calibri" w:hAnsi="Calibri" w:cs="Times New Roman"/>
                <w:u w:val="single"/>
              </w:rPr>
            </w:pPr>
            <w:r w:rsidRPr="001F5359">
              <w:rPr>
                <w:rFonts w:ascii="Calibri" w:eastAsia="Calibri" w:hAnsi="Calibri" w:cs="Times New Roman"/>
                <w:u w:val="single"/>
              </w:rPr>
              <w:t xml:space="preserve">δ. Ινστιτούτο Εφαρμοσμένων </w:t>
            </w:r>
            <w:proofErr w:type="spellStart"/>
            <w:r w:rsidRPr="001F5359">
              <w:rPr>
                <w:rFonts w:ascii="Calibri" w:eastAsia="Calibri" w:hAnsi="Calibri" w:cs="Times New Roman"/>
                <w:u w:val="single"/>
              </w:rPr>
              <w:t>Βιο</w:t>
            </w:r>
            <w:proofErr w:type="spellEnd"/>
            <w:r w:rsidRPr="001F5359">
              <w:rPr>
                <w:rFonts w:ascii="Calibri" w:eastAsia="Calibri" w:hAnsi="Calibri" w:cs="Times New Roman"/>
                <w:u w:val="single"/>
              </w:rPr>
              <w:t>-επιστημών (ΙΝΕΒ)</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«Ιατρική Ακριβείας στην Ογκολογία»</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«Ανάδειξη και Αξιοποίηση της Ελληνικής Βιοποικιλότητας»</w:t>
            </w:r>
          </w:p>
          <w:p w:rsidR="001F5359" w:rsidRP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«Αρωματικά και Φαρμακευτικά Φυτά»</w:t>
            </w:r>
          </w:p>
          <w:p w:rsidR="001F5359" w:rsidRP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w:t>
            </w:r>
            <w:proofErr w:type="spellStart"/>
            <w:r w:rsidRPr="001F5359">
              <w:rPr>
                <w:rFonts w:ascii="Calibri" w:eastAsia="Calibri" w:hAnsi="Calibri" w:cs="Times New Roman"/>
              </w:rPr>
              <w:t>Γονιδιωματικές</w:t>
            </w:r>
            <w:proofErr w:type="spellEnd"/>
            <w:r w:rsidRPr="001F5359">
              <w:rPr>
                <w:rFonts w:ascii="Calibri" w:eastAsia="Calibri" w:hAnsi="Calibri" w:cs="Times New Roman"/>
              </w:rPr>
              <w:t xml:space="preserve"> εφαρμογές στη γενετική βελτίωση ελληνικών φυλών αιγοπροβάτων»</w:t>
            </w:r>
          </w:p>
          <w:p w:rsidR="001F5359" w:rsidRDefault="001F5359" w:rsidP="0007437E">
            <w:pPr>
              <w:pStyle w:val="PlainText"/>
              <w:numPr>
                <w:ilvl w:val="0"/>
                <w:numId w:val="25"/>
              </w:numPr>
              <w:jc w:val="both"/>
              <w:rPr>
                <w:rFonts w:ascii="Calibri" w:eastAsia="Calibri" w:hAnsi="Calibri" w:cs="Times New Roman"/>
              </w:rPr>
            </w:pPr>
            <w:r w:rsidRPr="001F5359">
              <w:rPr>
                <w:rFonts w:ascii="Calibri" w:eastAsia="Calibri" w:hAnsi="Calibri" w:cs="Times New Roman"/>
              </w:rPr>
              <w:t>«Αξιοποίηση της θαλάσσιας βιοποικιλότητας για την παραγωγή τροφίμων και φαρμάκων»</w:t>
            </w:r>
          </w:p>
          <w:p w:rsidR="001F5359" w:rsidRPr="001F5359" w:rsidRDefault="001F5359" w:rsidP="001F5359">
            <w:pPr>
              <w:pStyle w:val="PlainText"/>
              <w:ind w:left="765"/>
              <w:jc w:val="both"/>
              <w:rPr>
                <w:rFonts w:ascii="Calibri" w:eastAsia="Calibri" w:hAnsi="Calibri" w:cs="Times New Roman"/>
              </w:rPr>
            </w:pPr>
          </w:p>
          <w:p w:rsidR="001F5359" w:rsidRPr="001F5359" w:rsidRDefault="001F5359" w:rsidP="004A7153">
            <w:pPr>
              <w:pStyle w:val="PlainText"/>
              <w:jc w:val="both"/>
              <w:rPr>
                <w:rFonts w:ascii="Calibri" w:eastAsia="Calibri" w:hAnsi="Calibri" w:cs="Times New Roman"/>
              </w:rPr>
            </w:pPr>
          </w:p>
        </w:tc>
      </w:tr>
      <w:tr w:rsidR="001F5359" w:rsidTr="004E503E">
        <w:trPr>
          <w:trHeight w:val="4246"/>
          <w:jc w:val="center"/>
        </w:trPr>
        <w:tc>
          <w:tcPr>
            <w:tcW w:w="1418" w:type="dxa"/>
          </w:tcPr>
          <w:p w:rsidR="001F5359" w:rsidRDefault="001F5359" w:rsidP="004E503E">
            <w:pPr>
              <w:jc w:val="center"/>
              <w:rPr>
                <w:rFonts w:cstheme="minorHAnsi"/>
                <w:sz w:val="24"/>
                <w:szCs w:val="24"/>
              </w:rPr>
            </w:pPr>
            <w:r>
              <w:rPr>
                <w:rFonts w:cstheme="minorHAnsi"/>
                <w:sz w:val="24"/>
                <w:szCs w:val="24"/>
              </w:rPr>
              <w:lastRenderedPageBreak/>
              <w:t>3, 4, 7</w:t>
            </w:r>
          </w:p>
        </w:tc>
        <w:tc>
          <w:tcPr>
            <w:tcW w:w="3658" w:type="dxa"/>
            <w:tcBorders>
              <w:top w:val="single" w:sz="4" w:space="0" w:color="auto"/>
            </w:tcBorders>
          </w:tcPr>
          <w:p w:rsidR="001F5359" w:rsidRPr="001F5359" w:rsidRDefault="001F5359" w:rsidP="004E503E">
            <w:pPr>
              <w:rPr>
                <w:rFonts w:cstheme="minorHAnsi"/>
                <w:b/>
                <w:sz w:val="21"/>
                <w:szCs w:val="21"/>
              </w:rPr>
            </w:pPr>
            <w:r w:rsidRPr="001F5359">
              <w:rPr>
                <w:rFonts w:cstheme="minorHAnsi"/>
                <w:b/>
                <w:sz w:val="21"/>
                <w:szCs w:val="21"/>
              </w:rPr>
              <w:t>Ίδρυμα Τεχνολογίας και Έρευνας  - ΙΤΕ</w:t>
            </w:r>
          </w:p>
        </w:tc>
        <w:tc>
          <w:tcPr>
            <w:tcW w:w="9053" w:type="dxa"/>
          </w:tcPr>
          <w:p w:rsidR="001F5359" w:rsidRDefault="001F5359" w:rsidP="00195456">
            <w:pPr>
              <w:pStyle w:val="PlainText"/>
              <w:rPr>
                <w:rFonts w:ascii="Calibri" w:eastAsia="Calibri" w:hAnsi="Calibri" w:cs="Times New Roman"/>
              </w:rPr>
            </w:pPr>
            <w:r w:rsidRPr="001F5359">
              <w:rPr>
                <w:rFonts w:ascii="Calibri" w:eastAsia="Calibri" w:hAnsi="Calibri" w:cs="Times New Roman"/>
                <w:u w:val="single"/>
              </w:rPr>
              <w:t>α. Ινστιτούτο Επιστημών Χημικής Μηχανικής (ΙΕΧΜΗ)</w:t>
            </w:r>
          </w:p>
          <w:p w:rsidR="001F5359" w:rsidRPr="00243F9D" w:rsidRDefault="001F5359" w:rsidP="0007437E">
            <w:pPr>
              <w:pStyle w:val="PlainText"/>
              <w:numPr>
                <w:ilvl w:val="0"/>
                <w:numId w:val="26"/>
              </w:numPr>
              <w:jc w:val="both"/>
              <w:rPr>
                <w:rFonts w:ascii="Calibri" w:eastAsia="Calibri" w:hAnsi="Calibri" w:cs="Times New Roman"/>
              </w:rPr>
            </w:pPr>
            <w:r w:rsidRPr="00243F9D">
              <w:rPr>
                <w:rFonts w:ascii="Calibri" w:eastAsia="Calibri" w:hAnsi="Calibri" w:cs="Times New Roman"/>
              </w:rPr>
              <w:t xml:space="preserve">«Γεωργία Ακριβείας: Μέθοδος πιστοποίησης ποιότητας καλλιέργειας και </w:t>
            </w:r>
            <w:proofErr w:type="spellStart"/>
            <w:r w:rsidRPr="00243F9D">
              <w:rPr>
                <w:rFonts w:ascii="Calibri" w:eastAsia="Calibri" w:hAnsi="Calibri" w:cs="Times New Roman"/>
              </w:rPr>
              <w:t>προιόντος</w:t>
            </w:r>
            <w:proofErr w:type="spellEnd"/>
            <w:r w:rsidRPr="00243F9D">
              <w:rPr>
                <w:rFonts w:ascii="Calibri" w:eastAsia="Calibri" w:hAnsi="Calibri" w:cs="Times New Roman"/>
              </w:rPr>
              <w:t xml:space="preserve"> με </w:t>
            </w:r>
            <w:proofErr w:type="spellStart"/>
            <w:r w:rsidRPr="00243F9D">
              <w:rPr>
                <w:rFonts w:ascii="Calibri" w:eastAsia="Calibri" w:hAnsi="Calibri" w:cs="Times New Roman"/>
              </w:rPr>
              <w:t>μεταβολιμική</w:t>
            </w:r>
            <w:proofErr w:type="spellEnd"/>
            <w:r w:rsidRPr="00243F9D">
              <w:rPr>
                <w:rFonts w:ascii="Calibri" w:eastAsia="Calibri" w:hAnsi="Calibri" w:cs="Times New Roman"/>
              </w:rPr>
              <w:t xml:space="preserve"> και </w:t>
            </w:r>
            <w:proofErr w:type="spellStart"/>
            <w:r w:rsidRPr="00243F9D">
              <w:rPr>
                <w:rFonts w:ascii="Calibri" w:eastAsia="Calibri" w:hAnsi="Calibri" w:cs="Times New Roman"/>
              </w:rPr>
              <w:t>συστημική</w:t>
            </w:r>
            <w:proofErr w:type="spellEnd"/>
            <w:r w:rsidRPr="00243F9D">
              <w:rPr>
                <w:rFonts w:ascii="Calibri" w:eastAsia="Calibri" w:hAnsi="Calibri" w:cs="Times New Roman"/>
              </w:rPr>
              <w:t xml:space="preserve"> βιολογία» </w:t>
            </w:r>
          </w:p>
          <w:p w:rsidR="001F5359" w:rsidRPr="00243F9D" w:rsidRDefault="001F5359" w:rsidP="00A2574B">
            <w:pPr>
              <w:pStyle w:val="PlainText"/>
              <w:jc w:val="both"/>
              <w:rPr>
                <w:rFonts w:ascii="Calibri" w:eastAsia="Calibri" w:hAnsi="Calibri" w:cs="Times New Roman"/>
              </w:rPr>
            </w:pPr>
          </w:p>
          <w:p w:rsidR="001F5359" w:rsidRPr="00243F9D" w:rsidRDefault="001F5359" w:rsidP="00195456">
            <w:pPr>
              <w:pStyle w:val="PlainText"/>
              <w:rPr>
                <w:rFonts w:ascii="Calibri" w:eastAsia="Calibri" w:hAnsi="Calibri" w:cs="Times New Roman"/>
                <w:u w:val="single"/>
              </w:rPr>
            </w:pPr>
            <w:r w:rsidRPr="00243F9D">
              <w:rPr>
                <w:rFonts w:ascii="Calibri" w:eastAsia="Calibri" w:hAnsi="Calibri" w:cs="Times New Roman"/>
                <w:u w:val="single"/>
              </w:rPr>
              <w:t>β. Ινστιτούτο Μοριακής Βιολογίας και Βιοτεχνολογίας (ΙΜΒΒ)</w:t>
            </w:r>
          </w:p>
          <w:p w:rsidR="001F5359" w:rsidRPr="00243F9D" w:rsidRDefault="001F5359" w:rsidP="0007437E">
            <w:pPr>
              <w:pStyle w:val="PlainText"/>
              <w:numPr>
                <w:ilvl w:val="0"/>
                <w:numId w:val="26"/>
              </w:numPr>
              <w:rPr>
                <w:rFonts w:ascii="Calibri" w:eastAsia="Calibri" w:hAnsi="Calibri" w:cs="Times New Roman"/>
              </w:rPr>
            </w:pPr>
            <w:r w:rsidRPr="00243F9D">
              <w:rPr>
                <w:rFonts w:ascii="Calibri" w:eastAsia="Calibri" w:hAnsi="Calibri" w:cs="Times New Roman"/>
              </w:rPr>
              <w:t>«Μεθοδολογίες βελτίωσης της ζωής των πολιτών στους τομείς της υγείας και της ασφάλειας τροφίμων»</w:t>
            </w:r>
          </w:p>
          <w:p w:rsidR="001F5359" w:rsidRPr="00243F9D" w:rsidRDefault="001F5359" w:rsidP="00A2574B">
            <w:pPr>
              <w:pStyle w:val="PlainText"/>
              <w:rPr>
                <w:rFonts w:ascii="Calibri" w:eastAsia="Calibri" w:hAnsi="Calibri" w:cs="Times New Roman"/>
              </w:rPr>
            </w:pPr>
          </w:p>
          <w:p w:rsidR="001F5359" w:rsidRPr="00243F9D" w:rsidRDefault="001F5359" w:rsidP="00195456">
            <w:pPr>
              <w:pStyle w:val="PlainText"/>
              <w:rPr>
                <w:rFonts w:ascii="Calibri" w:eastAsia="Calibri" w:hAnsi="Calibri" w:cs="Times New Roman"/>
                <w:u w:val="single"/>
              </w:rPr>
            </w:pPr>
            <w:r w:rsidRPr="00243F9D">
              <w:rPr>
                <w:rFonts w:ascii="Calibri" w:eastAsia="Calibri" w:hAnsi="Calibri" w:cs="Times New Roman"/>
                <w:u w:val="single"/>
              </w:rPr>
              <w:t>γ. Ινστιτούτο Μεσογειακών Σπουδών (ΙΜΣ)</w:t>
            </w:r>
          </w:p>
          <w:p w:rsidR="001F5359" w:rsidRPr="00243F9D" w:rsidRDefault="001F5359" w:rsidP="0007437E">
            <w:pPr>
              <w:pStyle w:val="PlainText"/>
              <w:numPr>
                <w:ilvl w:val="0"/>
                <w:numId w:val="26"/>
              </w:numPr>
              <w:jc w:val="both"/>
              <w:rPr>
                <w:rFonts w:ascii="Calibri" w:eastAsia="Calibri" w:hAnsi="Calibri" w:cs="Times New Roman"/>
              </w:rPr>
            </w:pPr>
            <w:r w:rsidRPr="00243F9D">
              <w:rPr>
                <w:rFonts w:ascii="Calibri" w:eastAsia="Calibri" w:hAnsi="Calibri" w:cs="Times New Roman"/>
              </w:rPr>
              <w:t xml:space="preserve">«Αποκαλύπτοντας τα μυστικά τύμβων με </w:t>
            </w:r>
            <w:proofErr w:type="spellStart"/>
            <w:r w:rsidRPr="00243F9D">
              <w:rPr>
                <w:rFonts w:ascii="Calibri" w:eastAsia="Calibri" w:hAnsi="Calibri" w:cs="Times New Roman"/>
              </w:rPr>
              <w:t>τομογραφικές</w:t>
            </w:r>
            <w:proofErr w:type="spellEnd"/>
            <w:r w:rsidRPr="00243F9D">
              <w:rPr>
                <w:rFonts w:ascii="Calibri" w:eastAsia="Calibri" w:hAnsi="Calibri" w:cs="Times New Roman"/>
              </w:rPr>
              <w:t xml:space="preserve"> μεθόδους απεικόνισης του υπεδάφους» </w:t>
            </w:r>
          </w:p>
          <w:p w:rsidR="001F5359" w:rsidRPr="00243F9D" w:rsidRDefault="001F5359" w:rsidP="00752EBE">
            <w:pPr>
              <w:pStyle w:val="PlainText"/>
              <w:jc w:val="both"/>
              <w:rPr>
                <w:rFonts w:ascii="Calibri" w:eastAsia="Calibri" w:hAnsi="Calibri" w:cs="Times New Roman"/>
              </w:rPr>
            </w:pPr>
          </w:p>
          <w:p w:rsidR="001F5359" w:rsidRPr="00243F9D" w:rsidRDefault="001F5359" w:rsidP="008C05F9">
            <w:pPr>
              <w:pStyle w:val="PlainText"/>
              <w:rPr>
                <w:rFonts w:ascii="Calibri" w:eastAsia="Calibri" w:hAnsi="Calibri" w:cs="Times New Roman"/>
                <w:u w:val="single"/>
              </w:rPr>
            </w:pPr>
            <w:r w:rsidRPr="00243F9D">
              <w:rPr>
                <w:rFonts w:ascii="Calibri" w:eastAsia="Calibri" w:hAnsi="Calibri" w:cs="Times New Roman"/>
                <w:u w:val="single"/>
              </w:rPr>
              <w:t xml:space="preserve">δ. Ινστιτούτο Πληροφορικής (ΙΠ) </w:t>
            </w:r>
          </w:p>
          <w:p w:rsidR="001F5359" w:rsidRPr="00243F9D" w:rsidRDefault="001F5359" w:rsidP="0007437E">
            <w:pPr>
              <w:pStyle w:val="PlainText"/>
              <w:numPr>
                <w:ilvl w:val="0"/>
                <w:numId w:val="26"/>
              </w:numPr>
              <w:rPr>
                <w:rFonts w:ascii="Calibri" w:eastAsia="Calibri" w:hAnsi="Calibri" w:cs="Times New Roman"/>
              </w:rPr>
            </w:pPr>
            <w:r w:rsidRPr="00243F9D">
              <w:rPr>
                <w:rFonts w:ascii="Calibri" w:eastAsia="Calibri" w:hAnsi="Calibri" w:cs="Times New Roman"/>
              </w:rPr>
              <w:t>«Από τον δίσκο της Φαιστού στον εικονικό κόσμο του αύριο»</w:t>
            </w:r>
          </w:p>
          <w:p w:rsidR="001F5359" w:rsidRPr="00A2574B" w:rsidRDefault="001F5359" w:rsidP="0007437E">
            <w:pPr>
              <w:pStyle w:val="PlainText"/>
              <w:numPr>
                <w:ilvl w:val="0"/>
                <w:numId w:val="26"/>
              </w:numPr>
              <w:rPr>
                <w:rFonts w:ascii="Calibri" w:eastAsia="Calibri" w:hAnsi="Calibri" w:cs="Times New Roman"/>
                <w:b/>
              </w:rPr>
            </w:pPr>
            <w:r w:rsidRPr="00243F9D">
              <w:rPr>
                <w:rFonts w:ascii="Calibri" w:eastAsia="Calibri" w:hAnsi="Calibri" w:cs="Times New Roman"/>
              </w:rPr>
              <w:t>«Τεχνολογίες και συστήματα Υπολογιστικής Όρασης για την μέτρηση και την ερμηνεία της ανθρώπινης κίνησης»</w:t>
            </w:r>
          </w:p>
        </w:tc>
      </w:tr>
      <w:tr w:rsidR="005F2877" w:rsidTr="004E503E">
        <w:trPr>
          <w:jc w:val="center"/>
        </w:trPr>
        <w:tc>
          <w:tcPr>
            <w:tcW w:w="1418" w:type="dxa"/>
          </w:tcPr>
          <w:p w:rsidR="005F2877" w:rsidRDefault="005F2877" w:rsidP="004E503E">
            <w:pPr>
              <w:jc w:val="center"/>
              <w:rPr>
                <w:rFonts w:cstheme="minorHAnsi"/>
                <w:sz w:val="24"/>
                <w:szCs w:val="24"/>
              </w:rPr>
            </w:pPr>
            <w:r w:rsidRPr="001903C8">
              <w:rPr>
                <w:rFonts w:cstheme="minorHAnsi"/>
                <w:sz w:val="24"/>
                <w:szCs w:val="24"/>
              </w:rPr>
              <w:t>8</w:t>
            </w:r>
          </w:p>
        </w:tc>
        <w:tc>
          <w:tcPr>
            <w:tcW w:w="3658" w:type="dxa"/>
          </w:tcPr>
          <w:p w:rsidR="004E503E" w:rsidRDefault="005F2877" w:rsidP="004E503E">
            <w:pPr>
              <w:rPr>
                <w:rFonts w:cstheme="minorHAnsi"/>
                <w:b/>
                <w:sz w:val="21"/>
                <w:szCs w:val="21"/>
              </w:rPr>
            </w:pPr>
            <w:r w:rsidRPr="00243F9D">
              <w:rPr>
                <w:rFonts w:cstheme="minorHAnsi"/>
                <w:b/>
                <w:sz w:val="21"/>
                <w:szCs w:val="21"/>
              </w:rPr>
              <w:t>Ειδική Υπηρεσία Διαχείρισης και Εφαρμογής Δράσεων</w:t>
            </w:r>
            <w:r w:rsidR="004E503E">
              <w:rPr>
                <w:rFonts w:cstheme="minorHAnsi"/>
                <w:b/>
                <w:sz w:val="21"/>
                <w:szCs w:val="21"/>
              </w:rPr>
              <w:t xml:space="preserve"> στους  </w:t>
            </w:r>
            <w:r w:rsidRPr="00243F9D">
              <w:rPr>
                <w:rFonts w:cstheme="minorHAnsi"/>
                <w:b/>
                <w:sz w:val="21"/>
                <w:szCs w:val="21"/>
              </w:rPr>
              <w:t xml:space="preserve">τομείς Έρευνας, Τεχνολογικής Ανάπτυξης </w:t>
            </w:r>
          </w:p>
          <w:p w:rsidR="005F2877" w:rsidRPr="00243F9D" w:rsidRDefault="005F2877" w:rsidP="004E503E">
            <w:pPr>
              <w:rPr>
                <w:rFonts w:cstheme="minorHAnsi"/>
                <w:b/>
                <w:sz w:val="21"/>
                <w:szCs w:val="21"/>
              </w:rPr>
            </w:pPr>
            <w:bookmarkStart w:id="0" w:name="_GoBack"/>
            <w:bookmarkEnd w:id="0"/>
            <w:r w:rsidRPr="00243F9D">
              <w:rPr>
                <w:rFonts w:cstheme="minorHAnsi"/>
                <w:b/>
                <w:sz w:val="21"/>
                <w:szCs w:val="21"/>
              </w:rPr>
              <w:t>και Καινοτομίας – ΕΥΔΕ ΕΤΑΚ</w:t>
            </w:r>
          </w:p>
        </w:tc>
        <w:tc>
          <w:tcPr>
            <w:tcW w:w="9053" w:type="dxa"/>
          </w:tcPr>
          <w:p w:rsidR="005F2877" w:rsidRPr="005F2877" w:rsidRDefault="005F2877" w:rsidP="005F2877">
            <w:pPr>
              <w:jc w:val="both"/>
              <w:rPr>
                <w:rFonts w:cstheme="minorHAnsi"/>
                <w:sz w:val="21"/>
                <w:szCs w:val="21"/>
              </w:rPr>
            </w:pPr>
            <w:r w:rsidRPr="005F2877">
              <w:rPr>
                <w:rFonts w:cstheme="minorHAnsi"/>
                <w:sz w:val="21"/>
                <w:szCs w:val="21"/>
              </w:rPr>
              <w:t xml:space="preserve">Παρουσιάζεται η Ενιαία Δράση Κρατικών Ενισχύσεων ερευνητικών έργων </w:t>
            </w:r>
            <w:r w:rsidRPr="005F2877">
              <w:rPr>
                <w:rFonts w:cstheme="minorHAnsi"/>
                <w:b/>
                <w:bCs/>
                <w:sz w:val="21"/>
                <w:szCs w:val="21"/>
              </w:rPr>
              <w:t>ΕΡΕΥΝΩ – ΔΗΜΙΟΥΡΓΩ – ΚΑΙΝΟΤΟΜΩ</w:t>
            </w:r>
            <w:r w:rsidRPr="005F2877">
              <w:rPr>
                <w:rFonts w:cstheme="minorHAnsi"/>
                <w:sz w:val="21"/>
                <w:szCs w:val="21"/>
              </w:rPr>
              <w:t xml:space="preserve"> με προϋπολογισμό 460 </w:t>
            </w:r>
            <w:proofErr w:type="spellStart"/>
            <w:r w:rsidRPr="005F2877">
              <w:rPr>
                <w:rFonts w:cstheme="minorHAnsi"/>
                <w:sz w:val="21"/>
                <w:szCs w:val="21"/>
              </w:rPr>
              <w:t>εκ€</w:t>
            </w:r>
            <w:proofErr w:type="spellEnd"/>
            <w:r w:rsidRPr="005F2877">
              <w:rPr>
                <w:rFonts w:cstheme="minorHAnsi"/>
                <w:sz w:val="21"/>
                <w:szCs w:val="21"/>
              </w:rPr>
              <w:t xml:space="preserve"> που συγχρηματοδοτείται από την ΕΕ (Ευρωπαϊκό Ταμείο Περιφερειακής Ανάπτυξης) και εθνικούς πόρους, στο πλαίσιο του Επιχειρησιακού Προγράμματος ΑΝΤΑΓΩΝΙΣΤΙΚΟΤΗΤΑ, ΕΠΙΧΕΙΡΗΜΑΤΙΚΟΤΗΤΑ, ΚΑΙΝΟΤΟΜΙΑ (</w:t>
            </w:r>
            <w:proofErr w:type="spellStart"/>
            <w:r w:rsidRPr="005F2877">
              <w:rPr>
                <w:rFonts w:cstheme="minorHAnsi"/>
                <w:sz w:val="21"/>
                <w:szCs w:val="21"/>
              </w:rPr>
              <w:t>ΕΠΑνΕΚ</w:t>
            </w:r>
            <w:proofErr w:type="spellEnd"/>
            <w:r w:rsidRPr="005F2877">
              <w:rPr>
                <w:rFonts w:cstheme="minorHAnsi"/>
                <w:sz w:val="21"/>
                <w:szCs w:val="21"/>
              </w:rPr>
              <w:t>, ΕΣΠΑ 2014 - 2020) και ειδικότερα τα στοιχεία των έργων του Α΄ κύκλου (προκήρυξη 2017) καθώς και η προδημοσίευση της προκήρυξης του Β΄ κύκλου που προγραμματίζεται το Δ΄ τρίμηνο 2018.</w:t>
            </w:r>
          </w:p>
        </w:tc>
      </w:tr>
      <w:tr w:rsidR="001F5359" w:rsidTr="004E503E">
        <w:trPr>
          <w:jc w:val="center"/>
        </w:trPr>
        <w:tc>
          <w:tcPr>
            <w:tcW w:w="1418" w:type="dxa"/>
          </w:tcPr>
          <w:p w:rsidR="001F5359" w:rsidRPr="002F5C29" w:rsidRDefault="001F5359" w:rsidP="004E503E">
            <w:pPr>
              <w:jc w:val="center"/>
              <w:rPr>
                <w:rFonts w:cstheme="minorHAnsi"/>
                <w:sz w:val="24"/>
                <w:szCs w:val="24"/>
              </w:rPr>
            </w:pPr>
            <w:r>
              <w:rPr>
                <w:rFonts w:cstheme="minorHAnsi"/>
                <w:sz w:val="24"/>
                <w:szCs w:val="24"/>
              </w:rPr>
              <w:t>9</w:t>
            </w:r>
          </w:p>
        </w:tc>
        <w:tc>
          <w:tcPr>
            <w:tcW w:w="3658" w:type="dxa"/>
          </w:tcPr>
          <w:p w:rsidR="001F5359" w:rsidRPr="00243F9D" w:rsidRDefault="001F5359" w:rsidP="004E503E">
            <w:pPr>
              <w:rPr>
                <w:rFonts w:cstheme="minorHAnsi"/>
                <w:b/>
                <w:sz w:val="21"/>
                <w:szCs w:val="21"/>
              </w:rPr>
            </w:pPr>
            <w:r w:rsidRPr="00243F9D">
              <w:rPr>
                <w:rFonts w:cstheme="minorHAnsi"/>
                <w:b/>
                <w:sz w:val="21"/>
                <w:szCs w:val="21"/>
              </w:rPr>
              <w:t xml:space="preserve">Κέντρο Διάδοσης Επιστημών και Μουσείο Τεχνολογίας – </w:t>
            </w:r>
            <w:proofErr w:type="spellStart"/>
            <w:r w:rsidRPr="00243F9D">
              <w:rPr>
                <w:rFonts w:cstheme="minorHAnsi"/>
                <w:b/>
                <w:sz w:val="21"/>
                <w:szCs w:val="21"/>
                <w:lang w:val="en-US"/>
              </w:rPr>
              <w:t>Noesis</w:t>
            </w:r>
            <w:proofErr w:type="spellEnd"/>
          </w:p>
        </w:tc>
        <w:tc>
          <w:tcPr>
            <w:tcW w:w="9053" w:type="dxa"/>
          </w:tcPr>
          <w:p w:rsidR="001F5359" w:rsidRPr="0007437E" w:rsidRDefault="001F5359" w:rsidP="0007437E">
            <w:pPr>
              <w:pStyle w:val="ListParagraph"/>
              <w:numPr>
                <w:ilvl w:val="0"/>
                <w:numId w:val="20"/>
              </w:numPr>
              <w:rPr>
                <w:rFonts w:cstheme="minorHAnsi"/>
                <w:sz w:val="21"/>
                <w:szCs w:val="21"/>
              </w:rPr>
            </w:pPr>
            <w:r w:rsidRPr="0007437E">
              <w:rPr>
                <w:rFonts w:cstheme="minorHAnsi"/>
                <w:sz w:val="21"/>
                <w:szCs w:val="21"/>
              </w:rPr>
              <w:t xml:space="preserve">«Χειροποίητο </w:t>
            </w:r>
            <w:proofErr w:type="spellStart"/>
            <w:r w:rsidRPr="0007437E">
              <w:rPr>
                <w:rFonts w:cstheme="minorHAnsi"/>
                <w:sz w:val="21"/>
                <w:szCs w:val="21"/>
              </w:rPr>
              <w:t>Εξακόπτερο</w:t>
            </w:r>
            <w:proofErr w:type="spellEnd"/>
            <w:r w:rsidRPr="0007437E">
              <w:rPr>
                <w:rFonts w:cstheme="minorHAnsi"/>
                <w:sz w:val="21"/>
                <w:szCs w:val="21"/>
              </w:rPr>
              <w:t xml:space="preserve"> (</w:t>
            </w:r>
            <w:proofErr w:type="spellStart"/>
            <w:r w:rsidRPr="0007437E">
              <w:rPr>
                <w:rFonts w:cstheme="minorHAnsi"/>
                <w:sz w:val="21"/>
                <w:szCs w:val="21"/>
              </w:rPr>
              <w:t>drone</w:t>
            </w:r>
            <w:proofErr w:type="spellEnd"/>
            <w:r w:rsidRPr="0007437E">
              <w:rPr>
                <w:rFonts w:cstheme="minorHAnsi"/>
                <w:sz w:val="21"/>
                <w:szCs w:val="21"/>
              </w:rPr>
              <w:t xml:space="preserve">)» </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 xml:space="preserve">«Ρομποτικό φίδι» </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 xml:space="preserve">«Αντισεισμική Θωράκιση Σπιτιού» </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«Μηχανή παραγωγής καφέ»</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 xml:space="preserve">«Ρομποτικό σύστημα γεωργικών εφαρμογών "έξυπνη γεωργία"» </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 xml:space="preserve">«Ρομποτική διάταξη </w:t>
            </w:r>
            <w:proofErr w:type="spellStart"/>
            <w:r w:rsidRPr="00243F9D">
              <w:rPr>
                <w:rFonts w:cstheme="minorHAnsi"/>
                <w:sz w:val="21"/>
                <w:szCs w:val="21"/>
              </w:rPr>
              <w:t>Arduino</w:t>
            </w:r>
            <w:proofErr w:type="spellEnd"/>
            <w:r w:rsidRPr="00243F9D">
              <w:rPr>
                <w:rFonts w:cstheme="minorHAnsi"/>
                <w:sz w:val="21"/>
                <w:szCs w:val="21"/>
              </w:rPr>
              <w:t xml:space="preserve"> προσομοίωση σταθμού διοδίων» </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 xml:space="preserve">«Μεταφραστής από αραβικά σε ελληνικά για κινητά τηλέφωνα </w:t>
            </w:r>
            <w:proofErr w:type="spellStart"/>
            <w:r w:rsidRPr="00243F9D">
              <w:rPr>
                <w:rFonts w:cstheme="minorHAnsi"/>
                <w:sz w:val="21"/>
                <w:szCs w:val="21"/>
              </w:rPr>
              <w:t>android</w:t>
            </w:r>
            <w:proofErr w:type="spellEnd"/>
            <w:r w:rsidRPr="00243F9D">
              <w:rPr>
                <w:rFonts w:cstheme="minorHAnsi"/>
                <w:sz w:val="21"/>
                <w:szCs w:val="21"/>
              </w:rPr>
              <w:t xml:space="preserve"> για υποστήριξη των προσφύγων»</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t>«</w:t>
            </w:r>
            <w:proofErr w:type="spellStart"/>
            <w:r w:rsidRPr="00243F9D">
              <w:rPr>
                <w:rFonts w:cstheme="minorHAnsi"/>
                <w:sz w:val="21"/>
                <w:szCs w:val="21"/>
              </w:rPr>
              <w:t>Atom</w:t>
            </w:r>
            <w:proofErr w:type="spellEnd"/>
            <w:r w:rsidRPr="00243F9D">
              <w:rPr>
                <w:rFonts w:cstheme="minorHAnsi"/>
                <w:sz w:val="21"/>
                <w:szCs w:val="21"/>
              </w:rPr>
              <w:t xml:space="preserve"> - Ρομπότ από ανακυκλώσιμα υλικά» </w:t>
            </w:r>
          </w:p>
          <w:p w:rsidR="001F5359" w:rsidRPr="00243F9D" w:rsidRDefault="001F5359" w:rsidP="00243F9D">
            <w:pPr>
              <w:pStyle w:val="ListParagraph"/>
              <w:numPr>
                <w:ilvl w:val="0"/>
                <w:numId w:val="20"/>
              </w:numPr>
              <w:rPr>
                <w:rFonts w:cstheme="minorHAnsi"/>
                <w:sz w:val="21"/>
                <w:szCs w:val="21"/>
              </w:rPr>
            </w:pPr>
            <w:r w:rsidRPr="00243F9D">
              <w:rPr>
                <w:rFonts w:cstheme="minorHAnsi"/>
                <w:sz w:val="21"/>
                <w:szCs w:val="21"/>
              </w:rPr>
              <w:lastRenderedPageBreak/>
              <w:t xml:space="preserve">«Έξυπνος κάδος απορριμμάτων» </w:t>
            </w:r>
          </w:p>
        </w:tc>
      </w:tr>
      <w:tr w:rsidR="001F5359" w:rsidTr="004E503E">
        <w:trPr>
          <w:jc w:val="center"/>
        </w:trPr>
        <w:tc>
          <w:tcPr>
            <w:tcW w:w="1418" w:type="dxa"/>
          </w:tcPr>
          <w:p w:rsidR="001F5359" w:rsidRDefault="001F5359" w:rsidP="004E503E">
            <w:pPr>
              <w:jc w:val="center"/>
              <w:rPr>
                <w:rFonts w:cstheme="minorHAnsi"/>
                <w:sz w:val="24"/>
                <w:szCs w:val="24"/>
              </w:rPr>
            </w:pPr>
            <w:r>
              <w:rPr>
                <w:rFonts w:cstheme="minorHAnsi"/>
                <w:sz w:val="24"/>
                <w:szCs w:val="24"/>
              </w:rPr>
              <w:lastRenderedPageBreak/>
              <w:t>10</w:t>
            </w:r>
          </w:p>
        </w:tc>
        <w:tc>
          <w:tcPr>
            <w:tcW w:w="3658" w:type="dxa"/>
          </w:tcPr>
          <w:p w:rsidR="001F5359" w:rsidRPr="00243F9D" w:rsidRDefault="001F5359" w:rsidP="004E503E">
            <w:pPr>
              <w:rPr>
                <w:rFonts w:cstheme="minorHAnsi"/>
                <w:b/>
                <w:sz w:val="21"/>
                <w:szCs w:val="21"/>
              </w:rPr>
            </w:pPr>
            <w:r w:rsidRPr="00243F9D">
              <w:rPr>
                <w:rFonts w:cstheme="minorHAnsi"/>
                <w:b/>
                <w:sz w:val="21"/>
                <w:szCs w:val="21"/>
              </w:rPr>
              <w:t>Εθνικό Αστεροσκοπείο Αθηνών - ΕΑΑ</w:t>
            </w:r>
          </w:p>
        </w:tc>
        <w:tc>
          <w:tcPr>
            <w:tcW w:w="9053" w:type="dxa"/>
          </w:tcPr>
          <w:p w:rsidR="001F5359" w:rsidRPr="0007437E" w:rsidRDefault="001F5359" w:rsidP="0007437E">
            <w:pPr>
              <w:pStyle w:val="ListParagraph"/>
              <w:numPr>
                <w:ilvl w:val="0"/>
                <w:numId w:val="21"/>
              </w:numPr>
              <w:jc w:val="both"/>
              <w:rPr>
                <w:rFonts w:cstheme="minorHAnsi"/>
                <w:sz w:val="21"/>
                <w:szCs w:val="21"/>
              </w:rPr>
            </w:pPr>
            <w:r w:rsidRPr="0007437E">
              <w:rPr>
                <w:rFonts w:cstheme="minorHAnsi"/>
                <w:sz w:val="21"/>
                <w:szCs w:val="21"/>
              </w:rPr>
              <w:t xml:space="preserve">«Παρατηρητήριο </w:t>
            </w:r>
            <w:proofErr w:type="spellStart"/>
            <w:r w:rsidRPr="0007437E">
              <w:rPr>
                <w:rFonts w:cstheme="minorHAnsi"/>
                <w:sz w:val="21"/>
                <w:szCs w:val="21"/>
              </w:rPr>
              <w:t>Γεωεπιστημών</w:t>
            </w:r>
            <w:proofErr w:type="spellEnd"/>
            <w:r w:rsidRPr="0007437E">
              <w:rPr>
                <w:rFonts w:cstheme="minorHAnsi"/>
                <w:sz w:val="21"/>
                <w:szCs w:val="21"/>
              </w:rPr>
              <w:t xml:space="preserve"> και Κλιματικής Αλλαγής Αντικυθήρων - ΠΑΓΓΑΙΑ» </w:t>
            </w:r>
          </w:p>
          <w:p w:rsidR="001F5359" w:rsidRPr="00243F9D" w:rsidRDefault="001F5359" w:rsidP="00243F9D">
            <w:pPr>
              <w:pStyle w:val="ListParagraph"/>
              <w:numPr>
                <w:ilvl w:val="0"/>
                <w:numId w:val="21"/>
              </w:numPr>
              <w:jc w:val="both"/>
              <w:rPr>
                <w:rFonts w:cstheme="minorHAnsi"/>
                <w:b/>
                <w:sz w:val="21"/>
                <w:szCs w:val="21"/>
              </w:rPr>
            </w:pPr>
            <w:r w:rsidRPr="00243F9D">
              <w:rPr>
                <w:rFonts w:cstheme="minorHAnsi"/>
                <w:sz w:val="21"/>
                <w:szCs w:val="21"/>
              </w:rPr>
              <w:t xml:space="preserve">«SMURBS/ERA-PLANET – όταν η </w:t>
            </w:r>
            <w:proofErr w:type="spellStart"/>
            <w:r w:rsidRPr="00243F9D">
              <w:rPr>
                <w:rFonts w:cstheme="minorHAnsi"/>
                <w:sz w:val="21"/>
                <w:szCs w:val="21"/>
              </w:rPr>
              <w:t>Γεω</w:t>
            </w:r>
            <w:proofErr w:type="spellEnd"/>
            <w:r w:rsidRPr="00243F9D">
              <w:rPr>
                <w:rFonts w:cstheme="minorHAnsi"/>
                <w:sz w:val="21"/>
                <w:szCs w:val="21"/>
              </w:rPr>
              <w:t>-επισκόπηση συναντά τις έξυπνες πόλεις για την ενίσχυση της αστικής ανθεκτικότητας»</w:t>
            </w:r>
          </w:p>
        </w:tc>
      </w:tr>
      <w:tr w:rsidR="001F5359" w:rsidRPr="001F5359" w:rsidTr="004E503E">
        <w:trPr>
          <w:jc w:val="center"/>
        </w:trPr>
        <w:tc>
          <w:tcPr>
            <w:tcW w:w="1418" w:type="dxa"/>
          </w:tcPr>
          <w:p w:rsidR="001F5359" w:rsidRPr="002F5C29" w:rsidRDefault="001F5359" w:rsidP="004E503E">
            <w:pPr>
              <w:jc w:val="center"/>
              <w:rPr>
                <w:rFonts w:cstheme="minorHAnsi"/>
                <w:sz w:val="24"/>
                <w:szCs w:val="24"/>
              </w:rPr>
            </w:pPr>
            <w:r>
              <w:rPr>
                <w:rFonts w:cstheme="minorHAnsi"/>
                <w:sz w:val="24"/>
                <w:szCs w:val="24"/>
              </w:rPr>
              <w:t>11</w:t>
            </w:r>
          </w:p>
        </w:tc>
        <w:tc>
          <w:tcPr>
            <w:tcW w:w="3658" w:type="dxa"/>
          </w:tcPr>
          <w:p w:rsidR="001F5359" w:rsidRPr="00243F9D" w:rsidRDefault="001F5359" w:rsidP="004E503E">
            <w:pPr>
              <w:rPr>
                <w:rFonts w:cstheme="minorHAnsi"/>
                <w:b/>
                <w:sz w:val="21"/>
                <w:szCs w:val="21"/>
              </w:rPr>
            </w:pPr>
            <w:r w:rsidRPr="00243F9D">
              <w:rPr>
                <w:rFonts w:cstheme="minorHAnsi"/>
                <w:b/>
                <w:sz w:val="21"/>
                <w:szCs w:val="21"/>
              </w:rPr>
              <w:t>Εθνικό Κέντρο Έρευνας Φυσικών Επιστημών «ΔΗΜΟΚΡΙΤΟΣ»</w:t>
            </w:r>
          </w:p>
        </w:tc>
        <w:tc>
          <w:tcPr>
            <w:tcW w:w="9053" w:type="dxa"/>
          </w:tcPr>
          <w:p w:rsidR="001F5359" w:rsidRPr="0007437E" w:rsidRDefault="001F5359" w:rsidP="0007437E">
            <w:pPr>
              <w:pStyle w:val="ListParagraph"/>
              <w:numPr>
                <w:ilvl w:val="0"/>
                <w:numId w:val="22"/>
              </w:numPr>
              <w:jc w:val="both"/>
              <w:rPr>
                <w:rFonts w:cstheme="minorHAnsi"/>
                <w:sz w:val="21"/>
                <w:szCs w:val="21"/>
              </w:rPr>
            </w:pPr>
            <w:r w:rsidRPr="0007437E">
              <w:rPr>
                <w:rFonts w:cstheme="minorHAnsi"/>
                <w:sz w:val="21"/>
                <w:szCs w:val="21"/>
              </w:rPr>
              <w:t>«</w:t>
            </w:r>
            <w:r w:rsidRPr="0007437E">
              <w:rPr>
                <w:rFonts w:cstheme="minorHAnsi"/>
                <w:sz w:val="21"/>
                <w:szCs w:val="21"/>
                <w:lang w:val="en-US"/>
              </w:rPr>
              <w:t>AIR</w:t>
            </w:r>
            <w:r w:rsidRPr="0007437E">
              <w:rPr>
                <w:rFonts w:cstheme="minorHAnsi"/>
                <w:sz w:val="21"/>
                <w:szCs w:val="21"/>
              </w:rPr>
              <w:t>-</w:t>
            </w:r>
            <w:r w:rsidRPr="0007437E">
              <w:rPr>
                <w:rFonts w:cstheme="minorHAnsi"/>
                <w:sz w:val="21"/>
                <w:szCs w:val="21"/>
                <w:lang w:val="en-US"/>
              </w:rPr>
              <w:t>SENSIS</w:t>
            </w:r>
            <w:r w:rsidRPr="0007437E">
              <w:rPr>
                <w:rFonts w:cstheme="minorHAnsi"/>
                <w:sz w:val="21"/>
                <w:szCs w:val="21"/>
              </w:rPr>
              <w:t xml:space="preserve"> –Πρότυπη συσκευή μέτρησης και απεικόνισης ποιότητας αέρα εσωτερικού χώρου σε πραγματικό χρόνο»</w:t>
            </w:r>
          </w:p>
          <w:p w:rsidR="001F5359" w:rsidRPr="00243F9D" w:rsidRDefault="001F5359" w:rsidP="00243F9D">
            <w:pPr>
              <w:pStyle w:val="ListParagraph"/>
              <w:numPr>
                <w:ilvl w:val="0"/>
                <w:numId w:val="22"/>
              </w:numPr>
              <w:jc w:val="both"/>
              <w:rPr>
                <w:rFonts w:cstheme="minorHAnsi"/>
                <w:b/>
                <w:sz w:val="21"/>
                <w:szCs w:val="21"/>
                <w:lang w:val="en-US"/>
              </w:rPr>
            </w:pPr>
            <w:r w:rsidRPr="00243F9D">
              <w:rPr>
                <w:rFonts w:cstheme="minorHAnsi"/>
                <w:sz w:val="21"/>
                <w:szCs w:val="21"/>
                <w:lang w:val="en-US"/>
              </w:rPr>
              <w:t>«Telecom Engineering Company – FIN: Future Intelligence»</w:t>
            </w:r>
          </w:p>
        </w:tc>
      </w:tr>
      <w:tr w:rsidR="005F2877" w:rsidTr="004E503E">
        <w:trPr>
          <w:trHeight w:val="1381"/>
          <w:jc w:val="center"/>
        </w:trPr>
        <w:tc>
          <w:tcPr>
            <w:tcW w:w="1418" w:type="dxa"/>
          </w:tcPr>
          <w:p w:rsidR="005F2877" w:rsidRDefault="005F2877" w:rsidP="004E503E">
            <w:pPr>
              <w:jc w:val="center"/>
              <w:rPr>
                <w:rFonts w:cstheme="minorHAnsi"/>
                <w:sz w:val="24"/>
                <w:szCs w:val="24"/>
              </w:rPr>
            </w:pPr>
            <w:r w:rsidRPr="00B839AA">
              <w:rPr>
                <w:rFonts w:cstheme="minorHAnsi"/>
                <w:sz w:val="21"/>
                <w:szCs w:val="21"/>
              </w:rPr>
              <w:t>12</w:t>
            </w:r>
          </w:p>
        </w:tc>
        <w:tc>
          <w:tcPr>
            <w:tcW w:w="3658" w:type="dxa"/>
          </w:tcPr>
          <w:p w:rsidR="005F2877" w:rsidRPr="00243F9D" w:rsidRDefault="005F2877" w:rsidP="004E503E">
            <w:pPr>
              <w:rPr>
                <w:rFonts w:cstheme="minorHAnsi"/>
                <w:b/>
                <w:sz w:val="21"/>
                <w:szCs w:val="21"/>
              </w:rPr>
            </w:pPr>
            <w:r w:rsidRPr="00243F9D">
              <w:rPr>
                <w:rFonts w:cstheme="minorHAnsi"/>
                <w:b/>
                <w:sz w:val="21"/>
                <w:szCs w:val="21"/>
              </w:rPr>
              <w:t>Ελληνικό Ίδρυμα Έρευνας και Καινοτομίας - ΕΛΙΔΕΚ</w:t>
            </w:r>
          </w:p>
        </w:tc>
        <w:tc>
          <w:tcPr>
            <w:tcW w:w="9053" w:type="dxa"/>
          </w:tcPr>
          <w:p w:rsidR="005F2877" w:rsidRPr="00243F9D" w:rsidRDefault="005F2877" w:rsidP="005F2877">
            <w:pPr>
              <w:jc w:val="both"/>
              <w:rPr>
                <w:rFonts w:cstheme="minorHAnsi"/>
                <w:sz w:val="21"/>
                <w:szCs w:val="21"/>
                <w:u w:val="single"/>
              </w:rPr>
            </w:pPr>
            <w:r w:rsidRPr="00B839AA">
              <w:rPr>
                <w:rFonts w:cstheme="minorHAnsi"/>
                <w:sz w:val="21"/>
                <w:szCs w:val="21"/>
              </w:rPr>
              <w:t>Στόχος του ΕΛ.ΙΔ.Ε.Κ. είναι η προαγωγή της έρευνας και της καινοτομίας στη χώρα μέσω της προκήρυξης, αξιολόγησης και χρηματοδότησης της ελεύθερης έρευνας, δηλαδή των ερευνητικών δραστηριοτήτων και των τεχνολογικών εφαρμογών που προκύπτουν από επιστημονική περιέργεια, χωρίς θεματικούς αποκλεισμούς ή γεωγραφικούς περιορισμούς, με μοναδικό κριτήριο την επιστημονική ποιότητα και την αριστεία.</w:t>
            </w:r>
          </w:p>
        </w:tc>
      </w:tr>
      <w:tr w:rsidR="00243F9D" w:rsidTr="004E503E">
        <w:trPr>
          <w:trHeight w:val="2674"/>
          <w:jc w:val="center"/>
        </w:trPr>
        <w:tc>
          <w:tcPr>
            <w:tcW w:w="1418" w:type="dxa"/>
          </w:tcPr>
          <w:p w:rsidR="00243F9D" w:rsidRPr="002F5C29" w:rsidRDefault="00243F9D" w:rsidP="004E503E">
            <w:pPr>
              <w:jc w:val="center"/>
              <w:rPr>
                <w:rFonts w:cstheme="minorHAnsi"/>
                <w:sz w:val="24"/>
                <w:szCs w:val="24"/>
              </w:rPr>
            </w:pPr>
            <w:r>
              <w:rPr>
                <w:rFonts w:cstheme="minorHAnsi"/>
                <w:sz w:val="24"/>
                <w:szCs w:val="24"/>
              </w:rPr>
              <w:t>13</w:t>
            </w:r>
          </w:p>
        </w:tc>
        <w:tc>
          <w:tcPr>
            <w:tcW w:w="3658" w:type="dxa"/>
          </w:tcPr>
          <w:p w:rsidR="00243F9D" w:rsidRPr="00243F9D" w:rsidRDefault="00243F9D" w:rsidP="004E503E">
            <w:pPr>
              <w:rPr>
                <w:rFonts w:cstheme="minorHAnsi"/>
                <w:b/>
                <w:sz w:val="21"/>
                <w:szCs w:val="21"/>
              </w:rPr>
            </w:pPr>
            <w:r w:rsidRPr="00243F9D">
              <w:rPr>
                <w:rFonts w:cstheme="minorHAnsi"/>
                <w:b/>
                <w:sz w:val="21"/>
                <w:szCs w:val="21"/>
              </w:rPr>
              <w:t>Εθνικό Ίδρυμα Ερευνών - ΕΙΕ</w:t>
            </w:r>
          </w:p>
        </w:tc>
        <w:tc>
          <w:tcPr>
            <w:tcW w:w="9053" w:type="dxa"/>
          </w:tcPr>
          <w:p w:rsidR="00243F9D" w:rsidRPr="00243F9D" w:rsidRDefault="00243F9D" w:rsidP="00FC7699">
            <w:pPr>
              <w:rPr>
                <w:rFonts w:cstheme="minorHAnsi"/>
                <w:sz w:val="21"/>
                <w:szCs w:val="21"/>
                <w:u w:val="single"/>
              </w:rPr>
            </w:pPr>
            <w:r w:rsidRPr="00243F9D">
              <w:rPr>
                <w:rFonts w:cstheme="minorHAnsi"/>
                <w:sz w:val="21"/>
                <w:szCs w:val="21"/>
                <w:u w:val="single"/>
              </w:rPr>
              <w:t>α. Ινστιτούτο Θεωρητικής και Φυσικής Χημείας</w:t>
            </w:r>
          </w:p>
          <w:p w:rsidR="00243F9D" w:rsidRPr="0007437E" w:rsidRDefault="00243F9D" w:rsidP="0007437E">
            <w:pPr>
              <w:pStyle w:val="ListParagraph"/>
              <w:numPr>
                <w:ilvl w:val="0"/>
                <w:numId w:val="27"/>
              </w:numPr>
              <w:rPr>
                <w:rFonts w:cstheme="minorHAnsi"/>
                <w:sz w:val="21"/>
                <w:szCs w:val="21"/>
              </w:rPr>
            </w:pPr>
            <w:r w:rsidRPr="0007437E">
              <w:rPr>
                <w:rFonts w:cstheme="minorHAnsi"/>
                <w:sz w:val="21"/>
                <w:szCs w:val="21"/>
              </w:rPr>
              <w:t xml:space="preserve">«Οπτική </w:t>
            </w:r>
            <w:proofErr w:type="spellStart"/>
            <w:r w:rsidRPr="0007437E">
              <w:rPr>
                <w:rFonts w:cstheme="minorHAnsi"/>
                <w:sz w:val="21"/>
                <w:szCs w:val="21"/>
              </w:rPr>
              <w:t>νανοπαγίδευση</w:t>
            </w:r>
            <w:proofErr w:type="spellEnd"/>
            <w:r w:rsidRPr="0007437E">
              <w:rPr>
                <w:rFonts w:cstheme="minorHAnsi"/>
                <w:sz w:val="21"/>
                <w:szCs w:val="21"/>
              </w:rPr>
              <w:t xml:space="preserve"> – </w:t>
            </w:r>
            <w:r w:rsidRPr="0007437E">
              <w:rPr>
                <w:rFonts w:cstheme="minorHAnsi"/>
                <w:sz w:val="21"/>
                <w:szCs w:val="21"/>
                <w:lang w:val="en-US"/>
              </w:rPr>
              <w:t xml:space="preserve">Optical </w:t>
            </w:r>
            <w:proofErr w:type="spellStart"/>
            <w:r w:rsidRPr="0007437E">
              <w:rPr>
                <w:rFonts w:cstheme="minorHAnsi"/>
                <w:sz w:val="21"/>
                <w:szCs w:val="21"/>
                <w:lang w:val="en-US"/>
              </w:rPr>
              <w:t>Nanotrapping</w:t>
            </w:r>
            <w:proofErr w:type="spellEnd"/>
            <w:r w:rsidRPr="0007437E">
              <w:rPr>
                <w:rFonts w:cstheme="minorHAnsi"/>
                <w:sz w:val="21"/>
                <w:szCs w:val="21"/>
              </w:rPr>
              <w:t xml:space="preserve">» </w:t>
            </w:r>
          </w:p>
          <w:p w:rsidR="00243F9D" w:rsidRPr="00243F9D" w:rsidRDefault="00243F9D" w:rsidP="00243F9D">
            <w:pPr>
              <w:pStyle w:val="ListParagraph"/>
              <w:rPr>
                <w:rFonts w:cstheme="minorHAnsi"/>
                <w:sz w:val="21"/>
                <w:szCs w:val="21"/>
              </w:rPr>
            </w:pPr>
          </w:p>
          <w:p w:rsidR="00243F9D" w:rsidRPr="00243F9D" w:rsidRDefault="00243F9D" w:rsidP="004F10DE">
            <w:pPr>
              <w:rPr>
                <w:rFonts w:cstheme="minorHAnsi"/>
                <w:sz w:val="21"/>
                <w:szCs w:val="21"/>
                <w:u w:val="single"/>
                <w:lang w:val="en-US"/>
              </w:rPr>
            </w:pPr>
            <w:r w:rsidRPr="00243F9D">
              <w:rPr>
                <w:rFonts w:cstheme="minorHAnsi"/>
                <w:sz w:val="21"/>
                <w:szCs w:val="21"/>
                <w:u w:val="single"/>
              </w:rPr>
              <w:t>β</w:t>
            </w:r>
            <w:r w:rsidRPr="00243F9D">
              <w:rPr>
                <w:rFonts w:cstheme="minorHAnsi"/>
                <w:sz w:val="21"/>
                <w:szCs w:val="21"/>
                <w:u w:val="single"/>
                <w:lang w:val="en-US"/>
              </w:rPr>
              <w:t xml:space="preserve">. </w:t>
            </w:r>
            <w:r w:rsidRPr="00243F9D">
              <w:rPr>
                <w:rFonts w:cstheme="minorHAnsi"/>
                <w:sz w:val="21"/>
                <w:szCs w:val="21"/>
                <w:u w:val="single"/>
              </w:rPr>
              <w:t>Ινστιτούτο</w:t>
            </w:r>
            <w:r w:rsidRPr="00243F9D">
              <w:rPr>
                <w:rFonts w:cstheme="minorHAnsi"/>
                <w:sz w:val="21"/>
                <w:szCs w:val="21"/>
                <w:u w:val="single"/>
                <w:lang w:val="en-US"/>
              </w:rPr>
              <w:t xml:space="preserve"> </w:t>
            </w:r>
            <w:r w:rsidRPr="00243F9D">
              <w:rPr>
                <w:rFonts w:cstheme="minorHAnsi"/>
                <w:sz w:val="21"/>
                <w:szCs w:val="21"/>
                <w:u w:val="single"/>
              </w:rPr>
              <w:t>Ιστορικών</w:t>
            </w:r>
            <w:r w:rsidRPr="00243F9D">
              <w:rPr>
                <w:rFonts w:cstheme="minorHAnsi"/>
                <w:sz w:val="21"/>
                <w:szCs w:val="21"/>
                <w:u w:val="single"/>
                <w:lang w:val="en-US"/>
              </w:rPr>
              <w:t xml:space="preserve"> </w:t>
            </w:r>
            <w:r w:rsidRPr="00243F9D">
              <w:rPr>
                <w:rFonts w:cstheme="minorHAnsi"/>
                <w:sz w:val="21"/>
                <w:szCs w:val="21"/>
                <w:u w:val="single"/>
              </w:rPr>
              <w:t>Ερευνών</w:t>
            </w:r>
          </w:p>
          <w:p w:rsidR="00243F9D" w:rsidRPr="0007437E" w:rsidRDefault="00243F9D" w:rsidP="0007437E">
            <w:pPr>
              <w:pStyle w:val="ListParagraph"/>
              <w:numPr>
                <w:ilvl w:val="0"/>
                <w:numId w:val="27"/>
              </w:numPr>
              <w:rPr>
                <w:rFonts w:cstheme="minorHAnsi"/>
                <w:sz w:val="21"/>
                <w:szCs w:val="21"/>
                <w:lang w:val="en-US"/>
              </w:rPr>
            </w:pPr>
            <w:r w:rsidRPr="0007437E">
              <w:rPr>
                <w:rFonts w:cstheme="minorHAnsi"/>
                <w:sz w:val="21"/>
                <w:szCs w:val="21"/>
                <w:lang w:val="en-US"/>
              </w:rPr>
              <w:t xml:space="preserve">«Material Entanglements in the Ancient Mediterranean and Beyond» - </w:t>
            </w:r>
            <w:r w:rsidRPr="0007437E">
              <w:rPr>
                <w:rFonts w:cstheme="minorHAnsi"/>
                <w:sz w:val="21"/>
                <w:szCs w:val="21"/>
              </w:rPr>
              <w:t>Παρουσίαση</w:t>
            </w:r>
            <w:r w:rsidRPr="0007437E">
              <w:rPr>
                <w:rFonts w:cstheme="minorHAnsi"/>
                <w:sz w:val="21"/>
                <w:szCs w:val="21"/>
                <w:lang w:val="en-US"/>
              </w:rPr>
              <w:t xml:space="preserve"> </w:t>
            </w:r>
            <w:r w:rsidRPr="0007437E">
              <w:rPr>
                <w:rFonts w:cstheme="minorHAnsi"/>
                <w:sz w:val="21"/>
                <w:szCs w:val="21"/>
              </w:rPr>
              <w:t>διαδικτυακού</w:t>
            </w:r>
            <w:r w:rsidRPr="0007437E">
              <w:rPr>
                <w:rFonts w:cstheme="minorHAnsi"/>
                <w:sz w:val="21"/>
                <w:szCs w:val="21"/>
                <w:lang w:val="en-US"/>
              </w:rPr>
              <w:t xml:space="preserve"> </w:t>
            </w:r>
            <w:r w:rsidRPr="0007437E">
              <w:rPr>
                <w:rFonts w:cstheme="minorHAnsi"/>
                <w:sz w:val="21"/>
                <w:szCs w:val="21"/>
              </w:rPr>
              <w:t>τόπου</w:t>
            </w:r>
            <w:r w:rsidRPr="0007437E">
              <w:rPr>
                <w:rFonts w:cstheme="minorHAnsi"/>
                <w:sz w:val="21"/>
                <w:szCs w:val="21"/>
                <w:lang w:val="en-US"/>
              </w:rPr>
              <w:t xml:space="preserve"> </w:t>
            </w:r>
            <w:hyperlink r:id="rId13" w:history="1">
              <w:r w:rsidRPr="0007437E">
                <w:rPr>
                  <w:rStyle w:val="Hyperlink"/>
                  <w:rFonts w:cstheme="minorHAnsi"/>
                  <w:sz w:val="21"/>
                  <w:szCs w:val="21"/>
                  <w:lang w:val="en-US"/>
                </w:rPr>
                <w:t>https://materialentanglements.org/</w:t>
              </w:r>
            </w:hyperlink>
            <w:r w:rsidRPr="0007437E">
              <w:rPr>
                <w:rFonts w:cstheme="minorHAnsi"/>
                <w:sz w:val="21"/>
                <w:szCs w:val="21"/>
                <w:lang w:val="en-US"/>
              </w:rPr>
              <w:t xml:space="preserve"> </w:t>
            </w:r>
          </w:p>
          <w:p w:rsidR="00243F9D" w:rsidRPr="00243F9D" w:rsidRDefault="00243F9D" w:rsidP="0007437E">
            <w:pPr>
              <w:pStyle w:val="ListParagraph"/>
              <w:numPr>
                <w:ilvl w:val="0"/>
                <w:numId w:val="27"/>
              </w:numPr>
              <w:rPr>
                <w:rFonts w:cstheme="minorHAnsi"/>
                <w:sz w:val="21"/>
                <w:szCs w:val="21"/>
                <w:lang w:val="en-US"/>
              </w:rPr>
            </w:pPr>
            <w:r w:rsidRPr="00243F9D">
              <w:rPr>
                <w:rFonts w:cstheme="minorHAnsi"/>
                <w:sz w:val="21"/>
                <w:szCs w:val="21"/>
                <w:lang w:val="en-US"/>
              </w:rPr>
              <w:t>«</w:t>
            </w:r>
            <w:proofErr w:type="spellStart"/>
            <w:r w:rsidRPr="00243F9D">
              <w:rPr>
                <w:rFonts w:cstheme="minorHAnsi"/>
                <w:sz w:val="21"/>
                <w:szCs w:val="21"/>
                <w:lang w:val="en-US"/>
              </w:rPr>
              <w:t>Έκδοση</w:t>
            </w:r>
            <w:proofErr w:type="spellEnd"/>
            <w:r w:rsidRPr="00243F9D">
              <w:rPr>
                <w:rFonts w:cstheme="minorHAnsi"/>
                <w:sz w:val="21"/>
                <w:szCs w:val="21"/>
                <w:lang w:val="en-US"/>
              </w:rPr>
              <w:t>: "Mycenaean Wall Painting in Context. New Discoveries, Old Finds Reconsidered"»</w:t>
            </w:r>
          </w:p>
          <w:p w:rsidR="00243F9D" w:rsidRPr="00243F9D" w:rsidRDefault="00243F9D" w:rsidP="0007437E">
            <w:pPr>
              <w:pStyle w:val="ListParagraph"/>
              <w:numPr>
                <w:ilvl w:val="0"/>
                <w:numId w:val="27"/>
              </w:numPr>
              <w:rPr>
                <w:rFonts w:cstheme="minorHAnsi"/>
                <w:b/>
                <w:sz w:val="21"/>
                <w:szCs w:val="21"/>
              </w:rPr>
            </w:pPr>
            <w:r w:rsidRPr="00243F9D">
              <w:rPr>
                <w:rFonts w:cstheme="minorHAnsi"/>
                <w:sz w:val="21"/>
                <w:szCs w:val="21"/>
              </w:rPr>
              <w:t>«Οδηγός διδασκαλίας του Βυζαντινού Πολιτισμού σε Δημόσια  Σχολεία της Πολιτείας της Νέας Υόρκης»</w:t>
            </w:r>
          </w:p>
          <w:p w:rsidR="00243F9D" w:rsidRPr="00243F9D" w:rsidRDefault="00243F9D" w:rsidP="0007437E">
            <w:pPr>
              <w:pStyle w:val="ListParagraph"/>
              <w:numPr>
                <w:ilvl w:val="0"/>
                <w:numId w:val="27"/>
              </w:numPr>
              <w:rPr>
                <w:rFonts w:cstheme="minorHAnsi"/>
                <w:sz w:val="21"/>
                <w:szCs w:val="21"/>
              </w:rPr>
            </w:pPr>
            <w:r w:rsidRPr="00243F9D">
              <w:rPr>
                <w:rFonts w:cstheme="minorHAnsi"/>
                <w:sz w:val="21"/>
                <w:szCs w:val="21"/>
              </w:rPr>
              <w:t xml:space="preserve">«Παρουσίαση πιλοτικού διαδικτυακού </w:t>
            </w:r>
            <w:proofErr w:type="spellStart"/>
            <w:r w:rsidRPr="00243F9D">
              <w:rPr>
                <w:rFonts w:cstheme="minorHAnsi"/>
                <w:sz w:val="21"/>
                <w:szCs w:val="21"/>
              </w:rPr>
              <w:t>ιστοτόπου</w:t>
            </w:r>
            <w:proofErr w:type="spellEnd"/>
            <w:r w:rsidRPr="00243F9D">
              <w:rPr>
                <w:rFonts w:cstheme="minorHAnsi"/>
                <w:sz w:val="21"/>
                <w:szCs w:val="21"/>
              </w:rPr>
              <w:t>:</w:t>
            </w:r>
            <w:hyperlink r:id="rId14" w:history="1">
              <w:r w:rsidRPr="00243F9D">
                <w:rPr>
                  <w:rStyle w:val="Hyperlink"/>
                  <w:rFonts w:cstheme="minorHAnsi"/>
                  <w:sz w:val="21"/>
                  <w:szCs w:val="21"/>
                  <w:lang w:val="en-US"/>
                </w:rPr>
                <w:t>http</w:t>
              </w:r>
              <w:r w:rsidRPr="00243F9D">
                <w:rPr>
                  <w:rStyle w:val="Hyperlink"/>
                  <w:rFonts w:cstheme="minorHAnsi"/>
                  <w:sz w:val="21"/>
                  <w:szCs w:val="21"/>
                </w:rPr>
                <w:t>://</w:t>
              </w:r>
              <w:proofErr w:type="spellStart"/>
              <w:r w:rsidRPr="00243F9D">
                <w:rPr>
                  <w:rStyle w:val="Hyperlink"/>
                  <w:rFonts w:cstheme="minorHAnsi"/>
                  <w:sz w:val="21"/>
                  <w:szCs w:val="21"/>
                  <w:lang w:val="en-US"/>
                </w:rPr>
                <w:t>iranohellenica</w:t>
              </w:r>
              <w:proofErr w:type="spellEnd"/>
              <w:r w:rsidRPr="00243F9D">
                <w:rPr>
                  <w:rStyle w:val="Hyperlink"/>
                  <w:rFonts w:cstheme="minorHAnsi"/>
                  <w:sz w:val="21"/>
                  <w:szCs w:val="21"/>
                </w:rPr>
                <w:t>.</w:t>
              </w:r>
              <w:proofErr w:type="spellStart"/>
              <w:r w:rsidRPr="00243F9D">
                <w:rPr>
                  <w:rStyle w:val="Hyperlink"/>
                  <w:rFonts w:cstheme="minorHAnsi"/>
                  <w:sz w:val="21"/>
                  <w:szCs w:val="21"/>
                  <w:lang w:val="en-US"/>
                </w:rPr>
                <w:t>eie</w:t>
              </w:r>
              <w:proofErr w:type="spellEnd"/>
              <w:r w:rsidRPr="00243F9D">
                <w:rPr>
                  <w:rStyle w:val="Hyperlink"/>
                  <w:rFonts w:cstheme="minorHAnsi"/>
                  <w:sz w:val="21"/>
                  <w:szCs w:val="21"/>
                </w:rPr>
                <w:t>.</w:t>
              </w:r>
              <w:r w:rsidRPr="00243F9D">
                <w:rPr>
                  <w:rStyle w:val="Hyperlink"/>
                  <w:rFonts w:cstheme="minorHAnsi"/>
                  <w:sz w:val="21"/>
                  <w:szCs w:val="21"/>
                  <w:lang w:val="en-US"/>
                </w:rPr>
                <w:t>gr</w:t>
              </w:r>
              <w:r w:rsidRPr="00243F9D">
                <w:rPr>
                  <w:rStyle w:val="Hyperlink"/>
                  <w:rFonts w:cstheme="minorHAnsi"/>
                  <w:sz w:val="21"/>
                  <w:szCs w:val="21"/>
                </w:rPr>
                <w:t>/»</w:t>
              </w:r>
            </w:hyperlink>
            <w:r w:rsidRPr="00243F9D">
              <w:rPr>
                <w:rFonts w:cstheme="minorHAnsi"/>
                <w:sz w:val="21"/>
                <w:szCs w:val="21"/>
              </w:rPr>
              <w:t xml:space="preserve"> </w:t>
            </w:r>
          </w:p>
        </w:tc>
      </w:tr>
      <w:tr w:rsidR="001F5359" w:rsidTr="004E503E">
        <w:trPr>
          <w:jc w:val="center"/>
        </w:trPr>
        <w:tc>
          <w:tcPr>
            <w:tcW w:w="1418" w:type="dxa"/>
          </w:tcPr>
          <w:p w:rsidR="001F5359" w:rsidRPr="002F5C29" w:rsidRDefault="001F5359" w:rsidP="004E503E">
            <w:pPr>
              <w:jc w:val="center"/>
              <w:rPr>
                <w:rFonts w:cstheme="minorHAnsi"/>
                <w:sz w:val="24"/>
                <w:szCs w:val="24"/>
              </w:rPr>
            </w:pPr>
            <w:r>
              <w:rPr>
                <w:rFonts w:cstheme="minorHAnsi"/>
                <w:sz w:val="24"/>
                <w:szCs w:val="24"/>
              </w:rPr>
              <w:t>14</w:t>
            </w:r>
          </w:p>
        </w:tc>
        <w:tc>
          <w:tcPr>
            <w:tcW w:w="3658" w:type="dxa"/>
          </w:tcPr>
          <w:p w:rsidR="001F5359" w:rsidRPr="00243F9D" w:rsidRDefault="001F5359" w:rsidP="004E503E">
            <w:pPr>
              <w:rPr>
                <w:rFonts w:cstheme="minorHAnsi"/>
                <w:b/>
                <w:sz w:val="21"/>
                <w:szCs w:val="21"/>
              </w:rPr>
            </w:pPr>
            <w:r w:rsidRPr="00243F9D">
              <w:rPr>
                <w:rFonts w:cstheme="minorHAnsi"/>
                <w:b/>
                <w:sz w:val="21"/>
                <w:szCs w:val="21"/>
              </w:rPr>
              <w:t>Ερευνητικό Κέντρο «Αθηνά»</w:t>
            </w:r>
          </w:p>
        </w:tc>
        <w:tc>
          <w:tcPr>
            <w:tcW w:w="9053" w:type="dxa"/>
          </w:tcPr>
          <w:p w:rsidR="001F5359" w:rsidRPr="0007437E" w:rsidRDefault="001F5359" w:rsidP="0007437E">
            <w:pPr>
              <w:pStyle w:val="ListParagraph"/>
              <w:numPr>
                <w:ilvl w:val="0"/>
                <w:numId w:val="24"/>
              </w:numPr>
              <w:rPr>
                <w:rFonts w:cstheme="minorHAnsi"/>
                <w:sz w:val="21"/>
                <w:szCs w:val="21"/>
              </w:rPr>
            </w:pPr>
            <w:r w:rsidRPr="0007437E">
              <w:rPr>
                <w:rFonts w:cstheme="minorHAnsi"/>
                <w:sz w:val="21"/>
                <w:szCs w:val="21"/>
              </w:rPr>
              <w:t>«</w:t>
            </w:r>
            <w:proofErr w:type="spellStart"/>
            <w:r w:rsidRPr="0007437E">
              <w:rPr>
                <w:rFonts w:cstheme="minorHAnsi"/>
                <w:sz w:val="21"/>
                <w:szCs w:val="21"/>
              </w:rPr>
              <w:t>Quick</w:t>
            </w:r>
            <w:proofErr w:type="spellEnd"/>
            <w:r w:rsidRPr="0007437E">
              <w:rPr>
                <w:rFonts w:cstheme="minorHAnsi"/>
                <w:sz w:val="21"/>
                <w:szCs w:val="21"/>
              </w:rPr>
              <w:t xml:space="preserve"> </w:t>
            </w:r>
            <w:proofErr w:type="spellStart"/>
            <w:r w:rsidRPr="0007437E">
              <w:rPr>
                <w:rFonts w:cstheme="minorHAnsi"/>
                <w:sz w:val="21"/>
                <w:szCs w:val="21"/>
              </w:rPr>
              <w:t>Greek</w:t>
            </w:r>
            <w:proofErr w:type="spellEnd"/>
            <w:r w:rsidRPr="0007437E">
              <w:rPr>
                <w:rFonts w:cstheme="minorHAnsi"/>
                <w:sz w:val="21"/>
                <w:szCs w:val="21"/>
              </w:rPr>
              <w:t>»</w:t>
            </w:r>
          </w:p>
          <w:p w:rsidR="001F5359" w:rsidRPr="00243F9D" w:rsidRDefault="001F5359" w:rsidP="00243F9D">
            <w:pPr>
              <w:pStyle w:val="ListParagraph"/>
              <w:numPr>
                <w:ilvl w:val="0"/>
                <w:numId w:val="24"/>
              </w:numPr>
              <w:rPr>
                <w:rFonts w:cstheme="minorHAnsi"/>
                <w:b/>
                <w:sz w:val="21"/>
                <w:szCs w:val="21"/>
              </w:rPr>
            </w:pPr>
            <w:r w:rsidRPr="00243F9D">
              <w:rPr>
                <w:rFonts w:cstheme="minorHAnsi"/>
                <w:sz w:val="21"/>
                <w:szCs w:val="21"/>
              </w:rPr>
              <w:t>«Φτιάχνω μουσική με τις κινήσεις του σώματος και του προσώπου μου!»</w:t>
            </w:r>
          </w:p>
        </w:tc>
      </w:tr>
    </w:tbl>
    <w:p w:rsidR="00E40FF3" w:rsidRDefault="00E40FF3"/>
    <w:sectPr w:rsidR="00E40FF3" w:rsidSect="005F287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FE" w:rsidRDefault="000E62FE" w:rsidP="000E62FE">
      <w:pPr>
        <w:spacing w:after="0" w:line="240" w:lineRule="auto"/>
      </w:pPr>
      <w:r>
        <w:separator/>
      </w:r>
    </w:p>
  </w:endnote>
  <w:endnote w:type="continuationSeparator" w:id="0">
    <w:p w:rsidR="000E62FE" w:rsidRDefault="000E62FE" w:rsidP="000E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FE" w:rsidRDefault="000E62FE" w:rsidP="000E62FE">
      <w:pPr>
        <w:spacing w:after="0" w:line="240" w:lineRule="auto"/>
      </w:pPr>
      <w:r>
        <w:separator/>
      </w:r>
    </w:p>
  </w:footnote>
  <w:footnote w:type="continuationSeparator" w:id="0">
    <w:p w:rsidR="000E62FE" w:rsidRDefault="000E62FE" w:rsidP="000E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AC"/>
    <w:multiLevelType w:val="hybridMultilevel"/>
    <w:tmpl w:val="689804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EE4765"/>
    <w:multiLevelType w:val="hybridMultilevel"/>
    <w:tmpl w:val="CE4CE1F8"/>
    <w:lvl w:ilvl="0" w:tplc="9822B986">
      <w:start w:val="1"/>
      <w:numFmt w:val="decimal"/>
      <w:lvlText w:val="%1."/>
      <w:lvlJc w:val="left"/>
      <w:pPr>
        <w:ind w:left="720" w:hanging="360"/>
      </w:pPr>
      <w:rPr>
        <w:rFonts w:asciiTheme="minorHAnsi" w:eastAsiaTheme="minorHAnsi" w:hAnsiTheme="minorHAnsi" w:cstheme="minorHAns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D6263F"/>
    <w:multiLevelType w:val="hybridMultilevel"/>
    <w:tmpl w:val="13A06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4C63FA"/>
    <w:multiLevelType w:val="hybridMultilevel"/>
    <w:tmpl w:val="C4D0D1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CE63B8"/>
    <w:multiLevelType w:val="hybridMultilevel"/>
    <w:tmpl w:val="6EAAF5F0"/>
    <w:lvl w:ilvl="0" w:tplc="AF3ACB3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DB1BBB"/>
    <w:multiLevelType w:val="hybridMultilevel"/>
    <w:tmpl w:val="FD204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5A1EE7"/>
    <w:multiLevelType w:val="hybridMultilevel"/>
    <w:tmpl w:val="9A92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5E01C3"/>
    <w:multiLevelType w:val="hybridMultilevel"/>
    <w:tmpl w:val="8544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DA556D"/>
    <w:multiLevelType w:val="hybridMultilevel"/>
    <w:tmpl w:val="C712AE3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336A3736"/>
    <w:multiLevelType w:val="hybridMultilevel"/>
    <w:tmpl w:val="87067502"/>
    <w:lvl w:ilvl="0" w:tplc="E5209D0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D957FB"/>
    <w:multiLevelType w:val="hybridMultilevel"/>
    <w:tmpl w:val="C048392A"/>
    <w:lvl w:ilvl="0" w:tplc="83C490A0">
      <w:start w:val="1"/>
      <w:numFmt w:val="upperRoman"/>
      <w:lvlText w:val="%1."/>
      <w:lvlJc w:val="left"/>
      <w:pPr>
        <w:ind w:left="720" w:hanging="72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96E7AE6"/>
    <w:multiLevelType w:val="hybridMultilevel"/>
    <w:tmpl w:val="987EB5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384A7E"/>
    <w:multiLevelType w:val="hybridMultilevel"/>
    <w:tmpl w:val="9BAE0CC8"/>
    <w:lvl w:ilvl="0" w:tplc="B1BAC07E">
      <w:start w:val="1"/>
      <w:numFmt w:val="decimal"/>
      <w:lvlText w:val="%1."/>
      <w:lvlJc w:val="left"/>
      <w:pPr>
        <w:ind w:left="720" w:hanging="360"/>
      </w:pPr>
      <w:rPr>
        <w:rFonts w:asciiTheme="minorHAnsi" w:eastAsiaTheme="minorHAnsi" w:hAnsiTheme="minorHAnsi" w:cstheme="minorHAns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CE3542"/>
    <w:multiLevelType w:val="hybridMultilevel"/>
    <w:tmpl w:val="4F04D8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3C313C"/>
    <w:multiLevelType w:val="hybridMultilevel"/>
    <w:tmpl w:val="88B2B8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E01896"/>
    <w:multiLevelType w:val="hybridMultilevel"/>
    <w:tmpl w:val="78EA4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AA848CB"/>
    <w:multiLevelType w:val="hybridMultilevel"/>
    <w:tmpl w:val="D934336A"/>
    <w:lvl w:ilvl="0" w:tplc="1E700EAA">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8C34C1"/>
    <w:multiLevelType w:val="hybridMultilevel"/>
    <w:tmpl w:val="5E8A2962"/>
    <w:lvl w:ilvl="0" w:tplc="05A043E4">
      <w:start w:val="1"/>
      <w:numFmt w:val="decimal"/>
      <w:lvlText w:val="%1."/>
      <w:lvlJc w:val="left"/>
      <w:pPr>
        <w:ind w:left="720" w:hanging="360"/>
      </w:pPr>
      <w:rPr>
        <w:rFonts w:asciiTheme="minorHAnsi" w:eastAsiaTheme="minorHAnsi" w:hAnsiTheme="minorHAnsi" w:cstheme="minorHAns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2732A5F"/>
    <w:multiLevelType w:val="hybridMultilevel"/>
    <w:tmpl w:val="BA2E0730"/>
    <w:lvl w:ilvl="0" w:tplc="EE7E1688">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AE715A"/>
    <w:multiLevelType w:val="hybridMultilevel"/>
    <w:tmpl w:val="03E25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77831BA"/>
    <w:multiLevelType w:val="hybridMultilevel"/>
    <w:tmpl w:val="6FB854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2B309A"/>
    <w:multiLevelType w:val="hybridMultilevel"/>
    <w:tmpl w:val="7A58FC3E"/>
    <w:lvl w:ilvl="0" w:tplc="84F6432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03C0668"/>
    <w:multiLevelType w:val="hybridMultilevel"/>
    <w:tmpl w:val="FDE87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5C6593"/>
    <w:multiLevelType w:val="hybridMultilevel"/>
    <w:tmpl w:val="24066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DAD3CB3"/>
    <w:multiLevelType w:val="hybridMultilevel"/>
    <w:tmpl w:val="4350D744"/>
    <w:lvl w:ilvl="0" w:tplc="CECE40B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15524D"/>
    <w:multiLevelType w:val="hybridMultilevel"/>
    <w:tmpl w:val="17EC11E6"/>
    <w:lvl w:ilvl="0" w:tplc="1D8497B0">
      <w:start w:val="1"/>
      <w:numFmt w:val="decimal"/>
      <w:lvlText w:val="%1."/>
      <w:lvlJc w:val="left"/>
      <w:pPr>
        <w:ind w:left="720" w:hanging="360"/>
      </w:pPr>
      <w:rPr>
        <w:rFonts w:asciiTheme="minorHAnsi" w:eastAsiaTheme="minorHAnsi" w:hAnsiTheme="minorHAnsi" w:cstheme="minorHAns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EF25FBE"/>
    <w:multiLevelType w:val="hybridMultilevel"/>
    <w:tmpl w:val="8BDCF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1"/>
  </w:num>
  <w:num w:numId="4">
    <w:abstractNumId w:val="5"/>
  </w:num>
  <w:num w:numId="5">
    <w:abstractNumId w:val="22"/>
  </w:num>
  <w:num w:numId="6">
    <w:abstractNumId w:val="3"/>
  </w:num>
  <w:num w:numId="7">
    <w:abstractNumId w:val="7"/>
  </w:num>
  <w:num w:numId="8">
    <w:abstractNumId w:val="26"/>
  </w:num>
  <w:num w:numId="9">
    <w:abstractNumId w:val="15"/>
  </w:num>
  <w:num w:numId="10">
    <w:abstractNumId w:val="18"/>
  </w:num>
  <w:num w:numId="11">
    <w:abstractNumId w:val="24"/>
  </w:num>
  <w:num w:numId="12">
    <w:abstractNumId w:val="9"/>
  </w:num>
  <w:num w:numId="13">
    <w:abstractNumId w:val="16"/>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8"/>
  </w:num>
  <w:num w:numId="18">
    <w:abstractNumId w:val="2"/>
  </w:num>
  <w:num w:numId="19">
    <w:abstractNumId w:val="6"/>
  </w:num>
  <w:num w:numId="20">
    <w:abstractNumId w:val="25"/>
  </w:num>
  <w:num w:numId="21">
    <w:abstractNumId w:val="1"/>
  </w:num>
  <w:num w:numId="22">
    <w:abstractNumId w:val="17"/>
  </w:num>
  <w:num w:numId="23">
    <w:abstractNumId w:val="0"/>
  </w:num>
  <w:num w:numId="24">
    <w:abstractNumId w:val="12"/>
  </w:num>
  <w:num w:numId="25">
    <w:abstractNumId w:val="1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29"/>
    <w:rsid w:val="00030323"/>
    <w:rsid w:val="000423B4"/>
    <w:rsid w:val="0005647B"/>
    <w:rsid w:val="0007437E"/>
    <w:rsid w:val="000C58DC"/>
    <w:rsid w:val="000E62FE"/>
    <w:rsid w:val="000F640B"/>
    <w:rsid w:val="00110F8E"/>
    <w:rsid w:val="00136D62"/>
    <w:rsid w:val="001726E8"/>
    <w:rsid w:val="001824DC"/>
    <w:rsid w:val="001872CA"/>
    <w:rsid w:val="001903C8"/>
    <w:rsid w:val="00195456"/>
    <w:rsid w:val="001B71AC"/>
    <w:rsid w:val="001F5359"/>
    <w:rsid w:val="002067C1"/>
    <w:rsid w:val="00243F9D"/>
    <w:rsid w:val="0028463E"/>
    <w:rsid w:val="002D0554"/>
    <w:rsid w:val="002D4288"/>
    <w:rsid w:val="002F1582"/>
    <w:rsid w:val="002F5C29"/>
    <w:rsid w:val="003174FD"/>
    <w:rsid w:val="003A1149"/>
    <w:rsid w:val="003C3B54"/>
    <w:rsid w:val="003E49FC"/>
    <w:rsid w:val="00416A83"/>
    <w:rsid w:val="00457F4F"/>
    <w:rsid w:val="004A44D8"/>
    <w:rsid w:val="004A7153"/>
    <w:rsid w:val="004C5D42"/>
    <w:rsid w:val="004E503E"/>
    <w:rsid w:val="004F10DE"/>
    <w:rsid w:val="00516D97"/>
    <w:rsid w:val="005A3C57"/>
    <w:rsid w:val="005D1F65"/>
    <w:rsid w:val="005F2877"/>
    <w:rsid w:val="006343F7"/>
    <w:rsid w:val="00674C1F"/>
    <w:rsid w:val="006C3170"/>
    <w:rsid w:val="006D0389"/>
    <w:rsid w:val="006D5B49"/>
    <w:rsid w:val="00730DA9"/>
    <w:rsid w:val="00752EBE"/>
    <w:rsid w:val="007B5F1E"/>
    <w:rsid w:val="007E29E1"/>
    <w:rsid w:val="008051BE"/>
    <w:rsid w:val="00835D2A"/>
    <w:rsid w:val="00842045"/>
    <w:rsid w:val="0084279E"/>
    <w:rsid w:val="00847FBC"/>
    <w:rsid w:val="00855C4C"/>
    <w:rsid w:val="00892EEE"/>
    <w:rsid w:val="00896417"/>
    <w:rsid w:val="008C05F9"/>
    <w:rsid w:val="008E648C"/>
    <w:rsid w:val="008F1E95"/>
    <w:rsid w:val="00915F8B"/>
    <w:rsid w:val="00932BA0"/>
    <w:rsid w:val="0096799D"/>
    <w:rsid w:val="009A4850"/>
    <w:rsid w:val="009E0405"/>
    <w:rsid w:val="00A029BD"/>
    <w:rsid w:val="00A069BD"/>
    <w:rsid w:val="00A14B5D"/>
    <w:rsid w:val="00A1598C"/>
    <w:rsid w:val="00A2574B"/>
    <w:rsid w:val="00A77C99"/>
    <w:rsid w:val="00AA06C6"/>
    <w:rsid w:val="00B005CD"/>
    <w:rsid w:val="00B31C07"/>
    <w:rsid w:val="00B5664C"/>
    <w:rsid w:val="00B64256"/>
    <w:rsid w:val="00B839AA"/>
    <w:rsid w:val="00C31D4B"/>
    <w:rsid w:val="00C7013A"/>
    <w:rsid w:val="00D11485"/>
    <w:rsid w:val="00D45538"/>
    <w:rsid w:val="00D51699"/>
    <w:rsid w:val="00D601BF"/>
    <w:rsid w:val="00DB4AD4"/>
    <w:rsid w:val="00DB797C"/>
    <w:rsid w:val="00E01C0B"/>
    <w:rsid w:val="00E11517"/>
    <w:rsid w:val="00E2711A"/>
    <w:rsid w:val="00E40FF3"/>
    <w:rsid w:val="00E60242"/>
    <w:rsid w:val="00F56FD3"/>
    <w:rsid w:val="00F71D61"/>
    <w:rsid w:val="00F83DAB"/>
    <w:rsid w:val="00FD268F"/>
    <w:rsid w:val="00FD5548"/>
    <w:rsid w:val="00FF5257"/>
    <w:rsid w:val="00FF6A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BF"/>
  </w:style>
  <w:style w:type="paragraph" w:styleId="Heading2">
    <w:name w:val="heading 2"/>
    <w:basedOn w:val="Normal"/>
    <w:next w:val="Normal"/>
    <w:link w:val="Heading2Char"/>
    <w:uiPriority w:val="9"/>
    <w:semiHidden/>
    <w:unhideWhenUsed/>
    <w:qFormat/>
    <w:rsid w:val="000F6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F64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7F4F"/>
    <w:pPr>
      <w:ind w:left="720"/>
      <w:contextualSpacing/>
    </w:pPr>
    <w:rPr>
      <w:rFonts w:ascii="Calibri" w:eastAsia="Calibri" w:hAnsi="Calibri" w:cs="Times New Roman"/>
    </w:rPr>
  </w:style>
  <w:style w:type="paragraph" w:styleId="Header">
    <w:name w:val="header"/>
    <w:basedOn w:val="Normal"/>
    <w:link w:val="HeaderChar"/>
    <w:uiPriority w:val="99"/>
    <w:unhideWhenUsed/>
    <w:rsid w:val="000E6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2FE"/>
  </w:style>
  <w:style w:type="paragraph" w:styleId="Footer">
    <w:name w:val="footer"/>
    <w:basedOn w:val="Normal"/>
    <w:link w:val="FooterChar"/>
    <w:uiPriority w:val="99"/>
    <w:unhideWhenUsed/>
    <w:rsid w:val="000E6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2FE"/>
  </w:style>
  <w:style w:type="paragraph" w:styleId="NoSpacing">
    <w:name w:val="No Spacing"/>
    <w:uiPriority w:val="1"/>
    <w:qFormat/>
    <w:rsid w:val="00F83DAB"/>
    <w:pPr>
      <w:spacing w:after="0" w:line="240" w:lineRule="auto"/>
    </w:pPr>
  </w:style>
  <w:style w:type="paragraph" w:styleId="PlainText">
    <w:name w:val="Plain Text"/>
    <w:basedOn w:val="Normal"/>
    <w:link w:val="PlainTextChar"/>
    <w:uiPriority w:val="99"/>
    <w:unhideWhenUsed/>
    <w:rsid w:val="00E40F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FF3"/>
    <w:rPr>
      <w:rFonts w:ascii="Consolas" w:hAnsi="Consolas"/>
      <w:sz w:val="21"/>
      <w:szCs w:val="21"/>
    </w:rPr>
  </w:style>
  <w:style w:type="paragraph" w:styleId="BalloonText">
    <w:name w:val="Balloon Text"/>
    <w:basedOn w:val="Normal"/>
    <w:link w:val="BalloonTextChar"/>
    <w:uiPriority w:val="99"/>
    <w:semiHidden/>
    <w:unhideWhenUsed/>
    <w:rsid w:val="00D6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F"/>
    <w:rPr>
      <w:rFonts w:ascii="Tahoma" w:hAnsi="Tahoma" w:cs="Tahoma"/>
      <w:sz w:val="16"/>
      <w:szCs w:val="16"/>
    </w:rPr>
  </w:style>
  <w:style w:type="character" w:styleId="Hyperlink">
    <w:name w:val="Hyperlink"/>
    <w:basedOn w:val="DefaultParagraphFont"/>
    <w:uiPriority w:val="99"/>
    <w:unhideWhenUsed/>
    <w:rsid w:val="00AA0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BF"/>
  </w:style>
  <w:style w:type="paragraph" w:styleId="Heading2">
    <w:name w:val="heading 2"/>
    <w:basedOn w:val="Normal"/>
    <w:next w:val="Normal"/>
    <w:link w:val="Heading2Char"/>
    <w:uiPriority w:val="9"/>
    <w:semiHidden/>
    <w:unhideWhenUsed/>
    <w:qFormat/>
    <w:rsid w:val="000F6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F64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7F4F"/>
    <w:pPr>
      <w:ind w:left="720"/>
      <w:contextualSpacing/>
    </w:pPr>
    <w:rPr>
      <w:rFonts w:ascii="Calibri" w:eastAsia="Calibri" w:hAnsi="Calibri" w:cs="Times New Roman"/>
    </w:rPr>
  </w:style>
  <w:style w:type="paragraph" w:styleId="Header">
    <w:name w:val="header"/>
    <w:basedOn w:val="Normal"/>
    <w:link w:val="HeaderChar"/>
    <w:uiPriority w:val="99"/>
    <w:unhideWhenUsed/>
    <w:rsid w:val="000E6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2FE"/>
  </w:style>
  <w:style w:type="paragraph" w:styleId="Footer">
    <w:name w:val="footer"/>
    <w:basedOn w:val="Normal"/>
    <w:link w:val="FooterChar"/>
    <w:uiPriority w:val="99"/>
    <w:unhideWhenUsed/>
    <w:rsid w:val="000E6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2FE"/>
  </w:style>
  <w:style w:type="paragraph" w:styleId="NoSpacing">
    <w:name w:val="No Spacing"/>
    <w:uiPriority w:val="1"/>
    <w:qFormat/>
    <w:rsid w:val="00F83DAB"/>
    <w:pPr>
      <w:spacing w:after="0" w:line="240" w:lineRule="auto"/>
    </w:pPr>
  </w:style>
  <w:style w:type="paragraph" w:styleId="PlainText">
    <w:name w:val="Plain Text"/>
    <w:basedOn w:val="Normal"/>
    <w:link w:val="PlainTextChar"/>
    <w:uiPriority w:val="99"/>
    <w:unhideWhenUsed/>
    <w:rsid w:val="00E40F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FF3"/>
    <w:rPr>
      <w:rFonts w:ascii="Consolas" w:hAnsi="Consolas"/>
      <w:sz w:val="21"/>
      <w:szCs w:val="21"/>
    </w:rPr>
  </w:style>
  <w:style w:type="paragraph" w:styleId="BalloonText">
    <w:name w:val="Balloon Text"/>
    <w:basedOn w:val="Normal"/>
    <w:link w:val="BalloonTextChar"/>
    <w:uiPriority w:val="99"/>
    <w:semiHidden/>
    <w:unhideWhenUsed/>
    <w:rsid w:val="00D6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F"/>
    <w:rPr>
      <w:rFonts w:ascii="Tahoma" w:hAnsi="Tahoma" w:cs="Tahoma"/>
      <w:sz w:val="16"/>
      <w:szCs w:val="16"/>
    </w:rPr>
  </w:style>
  <w:style w:type="character" w:styleId="Hyperlink">
    <w:name w:val="Hyperlink"/>
    <w:basedOn w:val="DefaultParagraphFont"/>
    <w:uiPriority w:val="99"/>
    <w:unhideWhenUsed/>
    <w:rsid w:val="00AA0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49667">
      <w:bodyDiv w:val="1"/>
      <w:marLeft w:val="0"/>
      <w:marRight w:val="0"/>
      <w:marTop w:val="0"/>
      <w:marBottom w:val="0"/>
      <w:divBdr>
        <w:top w:val="none" w:sz="0" w:space="0" w:color="auto"/>
        <w:left w:val="none" w:sz="0" w:space="0" w:color="auto"/>
        <w:bottom w:val="none" w:sz="0" w:space="0" w:color="auto"/>
        <w:right w:val="none" w:sz="0" w:space="0" w:color="auto"/>
      </w:divBdr>
    </w:div>
    <w:div w:id="474496572">
      <w:bodyDiv w:val="1"/>
      <w:marLeft w:val="0"/>
      <w:marRight w:val="0"/>
      <w:marTop w:val="0"/>
      <w:marBottom w:val="0"/>
      <w:divBdr>
        <w:top w:val="none" w:sz="0" w:space="0" w:color="auto"/>
        <w:left w:val="none" w:sz="0" w:space="0" w:color="auto"/>
        <w:bottom w:val="none" w:sz="0" w:space="0" w:color="auto"/>
        <w:right w:val="none" w:sz="0" w:space="0" w:color="auto"/>
      </w:divBdr>
    </w:div>
    <w:div w:id="857504945">
      <w:bodyDiv w:val="1"/>
      <w:marLeft w:val="0"/>
      <w:marRight w:val="0"/>
      <w:marTop w:val="0"/>
      <w:marBottom w:val="0"/>
      <w:divBdr>
        <w:top w:val="none" w:sz="0" w:space="0" w:color="auto"/>
        <w:left w:val="none" w:sz="0" w:space="0" w:color="auto"/>
        <w:bottom w:val="none" w:sz="0" w:space="0" w:color="auto"/>
        <w:right w:val="none" w:sz="0" w:space="0" w:color="auto"/>
      </w:divBdr>
    </w:div>
    <w:div w:id="871185413">
      <w:bodyDiv w:val="1"/>
      <w:marLeft w:val="0"/>
      <w:marRight w:val="0"/>
      <w:marTop w:val="0"/>
      <w:marBottom w:val="0"/>
      <w:divBdr>
        <w:top w:val="none" w:sz="0" w:space="0" w:color="auto"/>
        <w:left w:val="none" w:sz="0" w:space="0" w:color="auto"/>
        <w:bottom w:val="none" w:sz="0" w:space="0" w:color="auto"/>
        <w:right w:val="none" w:sz="0" w:space="0" w:color="auto"/>
      </w:divBdr>
    </w:div>
    <w:div w:id="1157264265">
      <w:bodyDiv w:val="1"/>
      <w:marLeft w:val="0"/>
      <w:marRight w:val="0"/>
      <w:marTop w:val="0"/>
      <w:marBottom w:val="0"/>
      <w:divBdr>
        <w:top w:val="none" w:sz="0" w:space="0" w:color="auto"/>
        <w:left w:val="none" w:sz="0" w:space="0" w:color="auto"/>
        <w:bottom w:val="none" w:sz="0" w:space="0" w:color="auto"/>
        <w:right w:val="none" w:sz="0" w:space="0" w:color="auto"/>
      </w:divBdr>
    </w:div>
    <w:div w:id="1272937922">
      <w:bodyDiv w:val="1"/>
      <w:marLeft w:val="0"/>
      <w:marRight w:val="0"/>
      <w:marTop w:val="0"/>
      <w:marBottom w:val="0"/>
      <w:divBdr>
        <w:top w:val="none" w:sz="0" w:space="0" w:color="auto"/>
        <w:left w:val="none" w:sz="0" w:space="0" w:color="auto"/>
        <w:bottom w:val="none" w:sz="0" w:space="0" w:color="auto"/>
        <w:right w:val="none" w:sz="0" w:space="0" w:color="auto"/>
      </w:divBdr>
    </w:div>
    <w:div w:id="1405837982">
      <w:bodyDiv w:val="1"/>
      <w:marLeft w:val="0"/>
      <w:marRight w:val="0"/>
      <w:marTop w:val="0"/>
      <w:marBottom w:val="0"/>
      <w:divBdr>
        <w:top w:val="none" w:sz="0" w:space="0" w:color="auto"/>
        <w:left w:val="none" w:sz="0" w:space="0" w:color="auto"/>
        <w:bottom w:val="none" w:sz="0" w:space="0" w:color="auto"/>
        <w:right w:val="none" w:sz="0" w:space="0" w:color="auto"/>
      </w:divBdr>
    </w:div>
    <w:div w:id="19023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terialentanglement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ranohellenica.ei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FFE3-23B4-4FAA-B00B-A1B3D237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732</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 Karakonstanti</dc:creator>
  <cp:lastModifiedBy>Vivie Karakonstanti</cp:lastModifiedBy>
  <cp:revision>7</cp:revision>
  <dcterms:created xsi:type="dcterms:W3CDTF">2018-09-04T13:57:00Z</dcterms:created>
  <dcterms:modified xsi:type="dcterms:W3CDTF">2018-09-04T14:24:00Z</dcterms:modified>
</cp:coreProperties>
</file>