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69B" w:rsidRDefault="0007169B" w:rsidP="0007169B">
      <w:pPr>
        <w:pStyle w:val="Heading2-Para"/>
        <w:spacing w:line="240" w:lineRule="auto"/>
        <w:ind w:left="706"/>
        <w:rPr>
          <w:color w:val="auto"/>
        </w:rPr>
      </w:pPr>
    </w:p>
    <w:p w:rsidR="000035C8" w:rsidRPr="00FC6C40" w:rsidRDefault="000035C8" w:rsidP="000035C8"/>
    <w:tbl>
      <w:tblPr>
        <w:tblStyle w:val="TableGrid"/>
        <w:tblpPr w:leftFromText="180" w:rightFromText="180" w:vertAnchor="text" w:tblpY="1"/>
        <w:tblOverlap w:val="never"/>
        <w:tblW w:w="9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80"/>
        <w:gridCol w:w="3526"/>
      </w:tblGrid>
      <w:tr w:rsidR="000035C8" w:rsidRPr="00AA2B09" w:rsidTr="008A17E6">
        <w:trPr>
          <w:trHeight w:val="1336"/>
        </w:trPr>
        <w:tc>
          <w:tcPr>
            <w:tcW w:w="5580" w:type="dxa"/>
          </w:tcPr>
          <w:p w:rsidR="000035C8" w:rsidRPr="00F06EEF" w:rsidRDefault="000E5B20" w:rsidP="003009BD">
            <w:pPr>
              <w:ind w:right="-858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sz w:val="18"/>
                <w:lang w:val="el-GR"/>
              </w:rPr>
              <w:t>Προ</w:t>
            </w:r>
            <w:r w:rsidR="003009BD">
              <w:rPr>
                <w:rFonts w:ascii="Arial" w:hAnsi="Arial" w:cs="Arial"/>
                <w:b/>
                <w:sz w:val="18"/>
                <w:lang w:val="el-GR"/>
              </w:rPr>
              <w:t>ς</w:t>
            </w:r>
            <w:r w:rsidR="000035C8">
              <w:rPr>
                <w:rFonts w:ascii="Arial" w:hAnsi="Arial" w:cs="Arial"/>
                <w:b/>
                <w:sz w:val="18"/>
              </w:rPr>
              <w:t>:</w:t>
            </w:r>
            <w:r w:rsidR="00F06EEF">
              <w:rPr>
                <w:rFonts w:ascii="Arial" w:hAnsi="Arial" w:cs="Arial"/>
                <w:b/>
                <w:sz w:val="18"/>
              </w:rPr>
              <w:t xml:space="preserve"> </w:t>
            </w:r>
            <w:r w:rsidR="00F06EEF">
              <w:rPr>
                <w:rFonts w:ascii="Arial" w:hAnsi="Arial" w:cs="Arial"/>
                <w:b/>
                <w:sz w:val="18"/>
                <w:lang w:val="el-GR"/>
              </w:rPr>
              <w:t>Χανιώτικα νέα</w:t>
            </w:r>
          </w:p>
          <w:p w:rsidR="000035C8" w:rsidRPr="00303B89" w:rsidRDefault="000035C8" w:rsidP="00327004">
            <w:pPr>
              <w:rPr>
                <w:rFonts w:ascii="Arial" w:hAnsi="Arial" w:cs="Arial"/>
              </w:rPr>
            </w:pPr>
          </w:p>
          <w:p w:rsidR="000035C8" w:rsidRPr="00303B89" w:rsidRDefault="000035C8" w:rsidP="00327004">
            <w:pPr>
              <w:rPr>
                <w:rFonts w:ascii="Arial" w:hAnsi="Arial" w:cs="Arial"/>
              </w:rPr>
            </w:pPr>
          </w:p>
          <w:p w:rsidR="000035C8" w:rsidRPr="00A31DB2" w:rsidRDefault="000035C8" w:rsidP="00327004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</w:tcPr>
          <w:p w:rsidR="000035C8" w:rsidRPr="00F06EEF" w:rsidRDefault="003009BD" w:rsidP="003270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lang w:val="el-GR"/>
              </w:rPr>
              <w:t>Από</w:t>
            </w:r>
            <w:r w:rsidR="000035C8" w:rsidRPr="007E7900">
              <w:rPr>
                <w:rFonts w:ascii="Arial" w:hAnsi="Arial" w:cs="Arial"/>
                <w:b/>
                <w:sz w:val="18"/>
              </w:rPr>
              <w:t>:</w:t>
            </w:r>
            <w:r w:rsidR="00F06EEF" w:rsidRPr="007E7900">
              <w:rPr>
                <w:rFonts w:ascii="Arial" w:hAnsi="Arial" w:cs="Arial"/>
                <w:b/>
                <w:sz w:val="18"/>
              </w:rPr>
              <w:t xml:space="preserve"> </w:t>
            </w:r>
            <w:r w:rsidR="00F06EEF">
              <w:rPr>
                <w:rFonts w:ascii="Arial" w:hAnsi="Arial" w:cs="Arial"/>
                <w:b/>
                <w:sz w:val="18"/>
              </w:rPr>
              <w:t xml:space="preserve">ALTUS LSA </w:t>
            </w:r>
          </w:p>
          <w:p w:rsidR="000035C8" w:rsidRPr="007E7900" w:rsidRDefault="000035C8" w:rsidP="00327004">
            <w:pPr>
              <w:rPr>
                <w:rFonts w:ascii="Arial" w:hAnsi="Arial" w:cs="Arial"/>
              </w:rPr>
            </w:pPr>
            <w:r w:rsidRPr="00501DF6">
              <w:rPr>
                <w:rFonts w:ascii="Arial" w:hAnsi="Arial" w:cs="Arial"/>
              </w:rPr>
              <w:t>T</w:t>
            </w:r>
            <w:r w:rsidRPr="007E7900">
              <w:rPr>
                <w:rFonts w:ascii="Arial" w:hAnsi="Arial" w:cs="Arial"/>
              </w:rPr>
              <w:t>: +30 28210 44492</w:t>
            </w:r>
          </w:p>
          <w:p w:rsidR="000035C8" w:rsidRPr="007E7900" w:rsidRDefault="000035C8" w:rsidP="00327004">
            <w:pPr>
              <w:rPr>
                <w:rFonts w:ascii="Arial" w:hAnsi="Arial" w:cs="Arial"/>
              </w:rPr>
            </w:pPr>
            <w:r w:rsidRPr="00501DF6">
              <w:rPr>
                <w:rFonts w:ascii="Arial" w:hAnsi="Arial" w:cs="Arial"/>
              </w:rPr>
              <w:t>F</w:t>
            </w:r>
            <w:r w:rsidRPr="007E7900">
              <w:rPr>
                <w:rFonts w:ascii="Arial" w:hAnsi="Arial" w:cs="Arial"/>
              </w:rPr>
              <w:t xml:space="preserve">: +30 28210 44493 </w:t>
            </w:r>
          </w:p>
          <w:p w:rsidR="000035C8" w:rsidRPr="000E5B20" w:rsidRDefault="000035C8" w:rsidP="00327004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</w:rPr>
              <w:t>E</w:t>
            </w:r>
            <w:r w:rsidRPr="000E5B20">
              <w:rPr>
                <w:rFonts w:ascii="Arial" w:hAnsi="Arial" w:cs="Arial"/>
                <w:lang w:val="el-GR"/>
              </w:rPr>
              <w:t xml:space="preserve">: </w:t>
            </w:r>
            <w:r w:rsidR="00F06EEF">
              <w:rPr>
                <w:rFonts w:ascii="Arial" w:hAnsi="Arial" w:cs="Arial"/>
              </w:rPr>
              <w:t>vapostolopoulou</w:t>
            </w:r>
            <w:r w:rsidRPr="000E5B20">
              <w:rPr>
                <w:rFonts w:ascii="Arial" w:hAnsi="Arial" w:cs="Arial"/>
                <w:lang w:val="el-GR"/>
              </w:rPr>
              <w:t>@</w:t>
            </w:r>
            <w:hyperlink r:id="rId8" w:history="1"/>
            <w:r>
              <w:t>altus</w:t>
            </w:r>
            <w:r w:rsidRPr="000E5B20">
              <w:rPr>
                <w:lang w:val="el-GR"/>
              </w:rPr>
              <w:t>-</w:t>
            </w:r>
            <w:r>
              <w:t>lsa</w:t>
            </w:r>
            <w:r w:rsidRPr="000E5B20">
              <w:rPr>
                <w:lang w:val="el-GR"/>
              </w:rPr>
              <w:t>.</w:t>
            </w:r>
            <w:r>
              <w:t>com</w:t>
            </w:r>
            <w:r w:rsidRPr="000E5B20">
              <w:rPr>
                <w:lang w:val="el-GR"/>
              </w:rPr>
              <w:t xml:space="preserve">  </w:t>
            </w:r>
            <w:r w:rsidRPr="000E5B20">
              <w:rPr>
                <w:rFonts w:ascii="Arial" w:hAnsi="Arial" w:cs="Arial"/>
                <w:lang w:val="el-GR"/>
              </w:rPr>
              <w:t xml:space="preserve"> </w:t>
            </w:r>
          </w:p>
          <w:p w:rsidR="000035C8" w:rsidRPr="000E5B20" w:rsidRDefault="000035C8" w:rsidP="00327004">
            <w:pPr>
              <w:rPr>
                <w:rFonts w:ascii="Arial" w:hAnsi="Arial" w:cs="Arial"/>
                <w:lang w:val="el-GR"/>
              </w:rPr>
            </w:pPr>
          </w:p>
          <w:p w:rsidR="000035C8" w:rsidRPr="000E5B20" w:rsidRDefault="000035C8" w:rsidP="000035C8">
            <w:pPr>
              <w:rPr>
                <w:rFonts w:ascii="Arial" w:hAnsi="Arial" w:cs="Arial"/>
                <w:lang w:val="el-GR"/>
              </w:rPr>
            </w:pPr>
          </w:p>
          <w:p w:rsidR="000035C8" w:rsidRPr="00F06EEF" w:rsidRDefault="003009BD" w:rsidP="00327004">
            <w:pPr>
              <w:rPr>
                <w:rFonts w:ascii="Arial" w:hAnsi="Arial" w:cs="Arial"/>
                <w:b/>
                <w:lang w:val="el-GR"/>
              </w:rPr>
            </w:pPr>
            <w:r w:rsidRPr="003009BD">
              <w:rPr>
                <w:rFonts w:ascii="Arial" w:hAnsi="Arial" w:cs="Arial"/>
                <w:b/>
                <w:sz w:val="18"/>
                <w:lang w:val="el-GR"/>
              </w:rPr>
              <w:t>Ημερομηνία</w:t>
            </w:r>
            <w:r w:rsidR="000035C8" w:rsidRPr="00F06EEF">
              <w:rPr>
                <w:rFonts w:ascii="Arial" w:hAnsi="Arial" w:cs="Arial"/>
                <w:b/>
                <w:sz w:val="18"/>
                <w:lang w:val="el-GR"/>
              </w:rPr>
              <w:t xml:space="preserve">: </w:t>
            </w:r>
            <w:r w:rsidR="00F06EEF" w:rsidRPr="00F06EEF">
              <w:rPr>
                <w:rFonts w:ascii="Arial" w:hAnsi="Arial" w:cs="Arial"/>
                <w:b/>
                <w:sz w:val="18"/>
                <w:lang w:val="el-GR"/>
              </w:rPr>
              <w:t>4/11/2015</w:t>
            </w:r>
          </w:p>
        </w:tc>
      </w:tr>
    </w:tbl>
    <w:p w:rsidR="000035C8" w:rsidRPr="008A17E6" w:rsidRDefault="000035C8" w:rsidP="000035C8">
      <w:pPr>
        <w:spacing w:after="0"/>
        <w:rPr>
          <w:rFonts w:ascii="Arial" w:hAnsi="Arial" w:cs="Arial"/>
          <w:lang w:val="el-GR"/>
        </w:rPr>
      </w:pPr>
    </w:p>
    <w:p w:rsidR="000035C8" w:rsidRPr="00F06EEF" w:rsidRDefault="00F06EEF" w:rsidP="00F06EEF">
      <w:pPr>
        <w:spacing w:after="0"/>
        <w:jc w:val="center"/>
        <w:rPr>
          <w:rFonts w:ascii="Arial" w:hAnsi="Arial" w:cs="Arial"/>
          <w:b/>
          <w:lang w:val="el-GR"/>
        </w:rPr>
      </w:pPr>
      <w:r w:rsidRPr="00F06EEF">
        <w:rPr>
          <w:rFonts w:ascii="Arial" w:hAnsi="Arial" w:cs="Arial"/>
          <w:b/>
          <w:lang w:val="el-GR"/>
        </w:rPr>
        <w:t>ΔΕΛΤΙΟ ΤΥΠΟΥ</w:t>
      </w:r>
    </w:p>
    <w:p w:rsidR="000035C8" w:rsidRPr="00263955" w:rsidRDefault="000035C8" w:rsidP="000035C8">
      <w:pPr>
        <w:spacing w:after="0"/>
        <w:rPr>
          <w:rFonts w:ascii="Arial" w:hAnsi="Arial" w:cs="Arial"/>
          <w:lang w:val="el-GR"/>
        </w:rPr>
      </w:pPr>
    </w:p>
    <w:p w:rsidR="006C091E" w:rsidRPr="006C091E" w:rsidRDefault="00A90D4B" w:rsidP="006C091E">
      <w:pPr>
        <w:jc w:val="both"/>
        <w:rPr>
          <w:b/>
          <w:sz w:val="22"/>
          <w:szCs w:val="22"/>
          <w:lang w:val="el-GR"/>
        </w:rPr>
      </w:pPr>
      <w:r w:rsidRPr="006C091E">
        <w:rPr>
          <w:sz w:val="22"/>
          <w:szCs w:val="22"/>
          <w:lang w:val="el-GR"/>
        </w:rPr>
        <w:t xml:space="preserve">Η </w:t>
      </w:r>
      <w:r w:rsidRPr="006C091E">
        <w:rPr>
          <w:b/>
          <w:sz w:val="22"/>
          <w:szCs w:val="22"/>
        </w:rPr>
        <w:t>ALTUS</w:t>
      </w:r>
      <w:r w:rsidRPr="006C091E">
        <w:rPr>
          <w:b/>
          <w:sz w:val="22"/>
          <w:szCs w:val="22"/>
          <w:lang w:val="el-GR"/>
        </w:rPr>
        <w:t xml:space="preserve"> </w:t>
      </w:r>
      <w:r w:rsidRPr="006C091E">
        <w:rPr>
          <w:b/>
          <w:sz w:val="22"/>
          <w:szCs w:val="22"/>
        </w:rPr>
        <w:t>LSA</w:t>
      </w:r>
      <w:r w:rsidR="004806A0" w:rsidRPr="006C091E">
        <w:rPr>
          <w:b/>
          <w:sz w:val="22"/>
          <w:szCs w:val="22"/>
          <w:lang w:val="el-GR"/>
        </w:rPr>
        <w:t xml:space="preserve"> </w:t>
      </w:r>
      <w:r w:rsidR="004806A0" w:rsidRPr="006C091E">
        <w:rPr>
          <w:sz w:val="22"/>
          <w:szCs w:val="22"/>
          <w:lang w:val="el-GR"/>
        </w:rPr>
        <w:t xml:space="preserve">(Εταιρεία Ανάπτυξης και Παροχής Καινοτόμων Υπηρεσιών Αεροναυπηγικής </w:t>
      </w:r>
      <w:hyperlink r:id="rId9" w:history="1">
        <w:r w:rsidR="00EB5D62" w:rsidRPr="008F2E7A">
          <w:rPr>
            <w:rStyle w:val="Hyperlink"/>
            <w:sz w:val="22"/>
            <w:szCs w:val="22"/>
          </w:rPr>
          <w:t>www</w:t>
        </w:r>
        <w:r w:rsidR="00EB5D62" w:rsidRPr="008F2E7A">
          <w:rPr>
            <w:rStyle w:val="Hyperlink"/>
            <w:sz w:val="22"/>
            <w:szCs w:val="22"/>
            <w:lang w:val="el-GR"/>
          </w:rPr>
          <w:t>.</w:t>
        </w:r>
        <w:r w:rsidR="00EB5D62" w:rsidRPr="008F2E7A">
          <w:rPr>
            <w:rStyle w:val="Hyperlink"/>
            <w:sz w:val="22"/>
            <w:szCs w:val="22"/>
          </w:rPr>
          <w:t>altus</w:t>
        </w:r>
        <w:r w:rsidR="00EB5D62" w:rsidRPr="008F2E7A">
          <w:rPr>
            <w:rStyle w:val="Hyperlink"/>
            <w:sz w:val="22"/>
            <w:szCs w:val="22"/>
            <w:lang w:val="el-GR"/>
          </w:rPr>
          <w:t>-</w:t>
        </w:r>
        <w:r w:rsidR="00EB5D62" w:rsidRPr="008F2E7A">
          <w:rPr>
            <w:rStyle w:val="Hyperlink"/>
            <w:sz w:val="22"/>
            <w:szCs w:val="22"/>
          </w:rPr>
          <w:t>lsa</w:t>
        </w:r>
        <w:r w:rsidR="00EB5D62" w:rsidRPr="008F2E7A">
          <w:rPr>
            <w:rStyle w:val="Hyperlink"/>
            <w:sz w:val="22"/>
            <w:szCs w:val="22"/>
            <w:lang w:val="el-GR"/>
          </w:rPr>
          <w:t>.</w:t>
        </w:r>
        <w:r w:rsidR="00EB5D62" w:rsidRPr="008F2E7A">
          <w:rPr>
            <w:rStyle w:val="Hyperlink"/>
            <w:sz w:val="22"/>
            <w:szCs w:val="22"/>
          </w:rPr>
          <w:t>com</w:t>
        </w:r>
      </w:hyperlink>
      <w:r w:rsidR="004806A0" w:rsidRPr="006C091E">
        <w:rPr>
          <w:sz w:val="22"/>
          <w:szCs w:val="22"/>
          <w:lang w:val="el-GR"/>
        </w:rPr>
        <w:t>)</w:t>
      </w:r>
      <w:r w:rsidR="00EB5D62" w:rsidRPr="00EB5D62">
        <w:rPr>
          <w:sz w:val="22"/>
          <w:szCs w:val="22"/>
          <w:lang w:val="el-GR"/>
        </w:rPr>
        <w:t xml:space="preserve">, </w:t>
      </w:r>
      <w:r w:rsidR="00EB5D62">
        <w:rPr>
          <w:sz w:val="22"/>
          <w:szCs w:val="22"/>
          <w:lang w:val="el-GR"/>
        </w:rPr>
        <w:t>με έδρα τα Χανιά,</w:t>
      </w:r>
      <w:r w:rsidR="004806A0" w:rsidRPr="006C091E">
        <w:rPr>
          <w:sz w:val="22"/>
          <w:szCs w:val="22"/>
          <w:lang w:val="el-GR"/>
        </w:rPr>
        <w:t xml:space="preserve"> </w:t>
      </w:r>
      <w:r w:rsidR="00BB2C06" w:rsidRPr="006C091E">
        <w:rPr>
          <w:sz w:val="22"/>
          <w:szCs w:val="22"/>
          <w:lang w:val="el-GR"/>
        </w:rPr>
        <w:t xml:space="preserve">σε συνεργασία με </w:t>
      </w:r>
      <w:r w:rsidR="00A436BF" w:rsidRPr="006C091E">
        <w:rPr>
          <w:sz w:val="22"/>
          <w:szCs w:val="22"/>
          <w:lang w:val="el-GR"/>
        </w:rPr>
        <w:t>τ</w:t>
      </w:r>
      <w:r w:rsidR="00E40AC8" w:rsidRPr="006C091E">
        <w:rPr>
          <w:sz w:val="22"/>
          <w:szCs w:val="22"/>
          <w:lang w:val="el-GR"/>
        </w:rPr>
        <w:t>ο</w:t>
      </w:r>
      <w:r w:rsidR="00BB2C06" w:rsidRPr="006C091E">
        <w:rPr>
          <w:sz w:val="22"/>
          <w:szCs w:val="22"/>
          <w:lang w:val="el-GR"/>
        </w:rPr>
        <w:t xml:space="preserve">  </w:t>
      </w:r>
      <w:r w:rsidR="00EB5D62">
        <w:rPr>
          <w:sz w:val="22"/>
          <w:szCs w:val="22"/>
          <w:lang w:val="el-GR"/>
        </w:rPr>
        <w:t>Κέντρο Μελετών Α</w:t>
      </w:r>
      <w:r w:rsidR="006C091E" w:rsidRPr="006C091E">
        <w:rPr>
          <w:sz w:val="22"/>
          <w:szCs w:val="22"/>
          <w:lang w:val="el-GR"/>
        </w:rPr>
        <w:t>σφαλείας</w:t>
      </w:r>
      <w:r w:rsidR="00EB5D62">
        <w:rPr>
          <w:sz w:val="22"/>
          <w:szCs w:val="22"/>
          <w:lang w:val="el-GR"/>
        </w:rPr>
        <w:t xml:space="preserve"> </w:t>
      </w:r>
      <w:r w:rsidR="00E40AC8" w:rsidRPr="006C091E">
        <w:rPr>
          <w:sz w:val="22"/>
          <w:szCs w:val="22"/>
          <w:lang w:val="el-GR"/>
        </w:rPr>
        <w:t>(</w:t>
      </w:r>
      <w:r w:rsidR="00BB2C06" w:rsidRPr="006C091E">
        <w:rPr>
          <w:sz w:val="22"/>
          <w:szCs w:val="22"/>
        </w:rPr>
        <w:t>KEMEA</w:t>
      </w:r>
      <w:r w:rsidR="00E40AC8" w:rsidRPr="006C091E">
        <w:rPr>
          <w:sz w:val="22"/>
          <w:szCs w:val="22"/>
          <w:lang w:val="el-GR"/>
        </w:rPr>
        <w:t>)</w:t>
      </w:r>
      <w:r w:rsidR="00BB2C06" w:rsidRPr="006C091E">
        <w:rPr>
          <w:sz w:val="22"/>
          <w:szCs w:val="22"/>
          <w:lang w:val="el-GR"/>
        </w:rPr>
        <w:t xml:space="preserve">, </w:t>
      </w:r>
      <w:r w:rsidR="006C091E" w:rsidRPr="006C091E">
        <w:rPr>
          <w:sz w:val="22"/>
          <w:szCs w:val="22"/>
          <w:lang w:val="el-GR"/>
        </w:rPr>
        <w:t xml:space="preserve">την εταιρεία </w:t>
      </w:r>
      <w:r w:rsidR="006C091E" w:rsidRPr="006C091E">
        <w:rPr>
          <w:sz w:val="22"/>
          <w:szCs w:val="22"/>
        </w:rPr>
        <w:t>BlueBird</w:t>
      </w:r>
      <w:r w:rsidR="006C091E" w:rsidRPr="006C091E">
        <w:rPr>
          <w:sz w:val="22"/>
          <w:szCs w:val="22"/>
          <w:lang w:val="el-GR"/>
        </w:rPr>
        <w:t xml:space="preserve"> </w:t>
      </w:r>
      <w:r w:rsidR="006C091E" w:rsidRPr="006C091E">
        <w:rPr>
          <w:sz w:val="22"/>
          <w:szCs w:val="22"/>
        </w:rPr>
        <w:t>Aero</w:t>
      </w:r>
      <w:r w:rsidR="006C091E" w:rsidRPr="006C091E">
        <w:rPr>
          <w:sz w:val="22"/>
          <w:szCs w:val="22"/>
          <w:lang w:val="el-GR"/>
        </w:rPr>
        <w:t xml:space="preserve"> </w:t>
      </w:r>
      <w:r w:rsidR="006C091E" w:rsidRPr="006C091E">
        <w:rPr>
          <w:sz w:val="22"/>
          <w:szCs w:val="22"/>
        </w:rPr>
        <w:t>Systems</w:t>
      </w:r>
      <w:r w:rsidR="006C091E" w:rsidRPr="006C091E">
        <w:rPr>
          <w:sz w:val="22"/>
          <w:szCs w:val="22"/>
          <w:lang w:val="el-GR"/>
        </w:rPr>
        <w:t xml:space="preserve"> </w:t>
      </w:r>
      <w:r w:rsidR="006C091E" w:rsidRPr="006C091E">
        <w:rPr>
          <w:sz w:val="22"/>
          <w:szCs w:val="22"/>
        </w:rPr>
        <w:t>Ltd</w:t>
      </w:r>
      <w:r w:rsidR="006C091E" w:rsidRPr="006C091E">
        <w:rPr>
          <w:sz w:val="22"/>
          <w:szCs w:val="22"/>
          <w:lang w:val="el-GR"/>
        </w:rPr>
        <w:t xml:space="preserve"> </w:t>
      </w:r>
      <w:r w:rsidR="00BB2C06" w:rsidRPr="006C091E">
        <w:rPr>
          <w:sz w:val="22"/>
          <w:szCs w:val="22"/>
          <w:lang w:val="el-GR"/>
        </w:rPr>
        <w:t xml:space="preserve">και </w:t>
      </w:r>
      <w:r w:rsidR="006C091E" w:rsidRPr="006C091E">
        <w:rPr>
          <w:sz w:val="22"/>
          <w:szCs w:val="22"/>
          <w:lang w:val="el-GR"/>
        </w:rPr>
        <w:t xml:space="preserve">το </w:t>
      </w:r>
      <w:r w:rsidR="00E40AC8" w:rsidRPr="006C091E">
        <w:rPr>
          <w:sz w:val="22"/>
          <w:szCs w:val="22"/>
          <w:lang w:val="el-GR"/>
        </w:rPr>
        <w:t>Εθνικό Κέντρο Έρευνας και Τεχνολογικής Ανάπτυξης (ΕΚΕΤΑ)</w:t>
      </w:r>
      <w:r w:rsidR="006C091E" w:rsidRPr="006C091E">
        <w:rPr>
          <w:sz w:val="22"/>
          <w:szCs w:val="22"/>
          <w:lang w:val="el-GR"/>
        </w:rPr>
        <w:t xml:space="preserve">, διοργανώνει ημερίδα για την παρουσίαση του έργου </w:t>
      </w:r>
      <w:r w:rsidR="006C091E" w:rsidRPr="006C091E">
        <w:rPr>
          <w:b/>
          <w:bCs/>
          <w:sz w:val="22"/>
          <w:szCs w:val="22"/>
          <w:lang w:val="el-GR"/>
        </w:rPr>
        <w:t>«</w:t>
      </w:r>
      <w:r w:rsidR="006C091E" w:rsidRPr="006C091E">
        <w:rPr>
          <w:b/>
          <w:bCs/>
          <w:sz w:val="22"/>
          <w:szCs w:val="22"/>
        </w:rPr>
        <w:t>FERMIS</w:t>
      </w:r>
      <w:r w:rsidR="006C091E" w:rsidRPr="006C091E">
        <w:rPr>
          <w:b/>
          <w:bCs/>
          <w:sz w:val="22"/>
          <w:szCs w:val="22"/>
          <w:lang w:val="el-GR"/>
        </w:rPr>
        <w:t xml:space="preserve"> </w:t>
      </w:r>
      <w:r w:rsidR="006C091E" w:rsidRPr="006C091E">
        <w:rPr>
          <w:b/>
          <w:sz w:val="22"/>
          <w:szCs w:val="22"/>
          <w:lang w:val="el-GR"/>
        </w:rPr>
        <w:t xml:space="preserve"> [</w:t>
      </w:r>
      <w:r w:rsidR="006C091E" w:rsidRPr="006C091E">
        <w:rPr>
          <w:b/>
          <w:sz w:val="22"/>
          <w:szCs w:val="22"/>
        </w:rPr>
        <w:t>Fire</w:t>
      </w:r>
      <w:r w:rsidR="006C091E" w:rsidRPr="006C091E">
        <w:rPr>
          <w:b/>
          <w:sz w:val="22"/>
          <w:szCs w:val="22"/>
          <w:lang w:val="el-GR"/>
        </w:rPr>
        <w:t xml:space="preserve"> </w:t>
      </w:r>
      <w:r w:rsidR="006C091E" w:rsidRPr="006C091E">
        <w:rPr>
          <w:b/>
          <w:sz w:val="22"/>
          <w:szCs w:val="22"/>
        </w:rPr>
        <w:t>Event</w:t>
      </w:r>
      <w:r w:rsidR="006C091E" w:rsidRPr="006C091E">
        <w:rPr>
          <w:b/>
          <w:sz w:val="22"/>
          <w:szCs w:val="22"/>
          <w:lang w:val="el-GR"/>
        </w:rPr>
        <w:t xml:space="preserve"> </w:t>
      </w:r>
      <w:r w:rsidR="006C091E" w:rsidRPr="006C091E">
        <w:rPr>
          <w:b/>
          <w:sz w:val="22"/>
          <w:szCs w:val="22"/>
        </w:rPr>
        <w:t>Remote</w:t>
      </w:r>
      <w:r w:rsidR="006C091E" w:rsidRPr="006C091E">
        <w:rPr>
          <w:b/>
          <w:sz w:val="22"/>
          <w:szCs w:val="22"/>
          <w:lang w:val="el-GR"/>
        </w:rPr>
        <w:t xml:space="preserve"> </w:t>
      </w:r>
      <w:r w:rsidR="006C091E" w:rsidRPr="006C091E">
        <w:rPr>
          <w:b/>
          <w:sz w:val="22"/>
          <w:szCs w:val="22"/>
        </w:rPr>
        <w:t>Management</w:t>
      </w:r>
      <w:r w:rsidR="006C091E" w:rsidRPr="006C091E">
        <w:rPr>
          <w:b/>
          <w:sz w:val="22"/>
          <w:szCs w:val="22"/>
          <w:lang w:val="el-GR"/>
        </w:rPr>
        <w:t xml:space="preserve"> </w:t>
      </w:r>
      <w:r w:rsidR="006C091E" w:rsidRPr="006C091E">
        <w:rPr>
          <w:b/>
          <w:sz w:val="22"/>
          <w:szCs w:val="22"/>
        </w:rPr>
        <w:t>Information</w:t>
      </w:r>
      <w:r w:rsidR="006C091E" w:rsidRPr="006C091E">
        <w:rPr>
          <w:b/>
          <w:sz w:val="22"/>
          <w:szCs w:val="22"/>
          <w:lang w:val="el-GR"/>
        </w:rPr>
        <w:t xml:space="preserve"> </w:t>
      </w:r>
      <w:r w:rsidR="006C091E" w:rsidRPr="006C091E">
        <w:rPr>
          <w:b/>
          <w:sz w:val="22"/>
          <w:szCs w:val="22"/>
        </w:rPr>
        <w:t>System</w:t>
      </w:r>
      <w:r w:rsidR="006C091E" w:rsidRPr="006C091E">
        <w:rPr>
          <w:b/>
          <w:sz w:val="22"/>
          <w:szCs w:val="22"/>
          <w:lang w:val="el-GR"/>
        </w:rPr>
        <w:t xml:space="preserve">] - Σύστημα Απομακρυσμένης Διαχείρισης Γεγονότων Φωτιάς». </w:t>
      </w:r>
    </w:p>
    <w:p w:rsidR="00BB2C06" w:rsidRPr="006C091E" w:rsidRDefault="006C091E" w:rsidP="006C091E">
      <w:pPr>
        <w:jc w:val="both"/>
        <w:rPr>
          <w:b/>
          <w:sz w:val="22"/>
          <w:szCs w:val="22"/>
          <w:lang w:val="el-GR"/>
        </w:rPr>
      </w:pPr>
      <w:r w:rsidRPr="006C091E">
        <w:rPr>
          <w:sz w:val="22"/>
          <w:szCs w:val="22"/>
          <w:lang w:val="el-GR"/>
        </w:rPr>
        <w:t>Το έργο υλοποιείται</w:t>
      </w:r>
      <w:r w:rsidR="007E7900" w:rsidRPr="007E7900">
        <w:rPr>
          <w:sz w:val="22"/>
          <w:szCs w:val="22"/>
          <w:lang w:val="el-GR"/>
        </w:rPr>
        <w:t xml:space="preserve"> </w:t>
      </w:r>
      <w:r w:rsidR="007E7900">
        <w:rPr>
          <w:sz w:val="22"/>
          <w:szCs w:val="22"/>
          <w:lang w:val="el-GR"/>
        </w:rPr>
        <w:t xml:space="preserve">από την παραπάνω κοινοπραξία με συντονιστή την </w:t>
      </w:r>
      <w:r w:rsidR="007E7900">
        <w:rPr>
          <w:sz w:val="22"/>
          <w:szCs w:val="22"/>
        </w:rPr>
        <w:t>ALTUS</w:t>
      </w:r>
      <w:r w:rsidR="007E7900" w:rsidRPr="007E7900">
        <w:rPr>
          <w:sz w:val="22"/>
          <w:szCs w:val="22"/>
          <w:lang w:val="el-GR"/>
        </w:rPr>
        <w:t xml:space="preserve"> </w:t>
      </w:r>
      <w:r w:rsidR="007E7900">
        <w:rPr>
          <w:sz w:val="22"/>
          <w:szCs w:val="22"/>
        </w:rPr>
        <w:t>LSA</w:t>
      </w:r>
      <w:r w:rsidRPr="006C091E">
        <w:rPr>
          <w:sz w:val="22"/>
          <w:szCs w:val="22"/>
          <w:lang w:val="el-GR"/>
        </w:rPr>
        <w:t xml:space="preserve"> </w:t>
      </w:r>
      <w:r w:rsidR="00BB2C06" w:rsidRPr="006C091E">
        <w:rPr>
          <w:sz w:val="22"/>
          <w:szCs w:val="22"/>
          <w:lang w:val="el-GR"/>
        </w:rPr>
        <w:t>στο πλαίσιο του Επιχειρησιακού προγράμματος  «ΑΝΤΑΓΩΝΙΣΤΙΚΟΤΗΤΑ &amp; ΕΠΙΧΕΙΡΗΜΑΤΙΚΟΤΗΤΑ» «Διμερής Ε&amp;Τ Συνεργασία Ελλάδας- Ισραήλ  2013-2015»</w:t>
      </w:r>
      <w:r w:rsidRPr="006C091E">
        <w:rPr>
          <w:sz w:val="22"/>
          <w:szCs w:val="22"/>
          <w:lang w:val="el-GR"/>
        </w:rPr>
        <w:t xml:space="preserve">. </w:t>
      </w:r>
    </w:p>
    <w:p w:rsidR="00AA2B09" w:rsidRPr="00AA2B09" w:rsidRDefault="00BB2C06" w:rsidP="006C091E">
      <w:pPr>
        <w:jc w:val="both"/>
        <w:rPr>
          <w:sz w:val="22"/>
          <w:szCs w:val="22"/>
          <w:lang w:val="el-GR"/>
        </w:rPr>
      </w:pPr>
      <w:r w:rsidRPr="006C091E">
        <w:rPr>
          <w:sz w:val="22"/>
          <w:szCs w:val="22"/>
          <w:lang w:val="el-GR"/>
        </w:rPr>
        <w:t xml:space="preserve">Ο κύριος στόχος του </w:t>
      </w:r>
      <w:r w:rsidRPr="006C091E">
        <w:rPr>
          <w:sz w:val="22"/>
          <w:szCs w:val="22"/>
        </w:rPr>
        <w:t>F</w:t>
      </w:r>
      <w:r w:rsidRPr="006C091E">
        <w:rPr>
          <w:sz w:val="22"/>
          <w:szCs w:val="22"/>
          <w:lang w:val="el-GR"/>
        </w:rPr>
        <w:t>.</w:t>
      </w:r>
      <w:r w:rsidRPr="006C091E">
        <w:rPr>
          <w:sz w:val="22"/>
          <w:szCs w:val="22"/>
        </w:rPr>
        <w:t>E</w:t>
      </w:r>
      <w:r w:rsidRPr="006C091E">
        <w:rPr>
          <w:sz w:val="22"/>
          <w:szCs w:val="22"/>
          <w:lang w:val="el-GR"/>
        </w:rPr>
        <w:t>.</w:t>
      </w:r>
      <w:r w:rsidRPr="006C091E">
        <w:rPr>
          <w:sz w:val="22"/>
          <w:szCs w:val="22"/>
        </w:rPr>
        <w:t>R</w:t>
      </w:r>
      <w:r w:rsidRPr="006C091E">
        <w:rPr>
          <w:sz w:val="22"/>
          <w:szCs w:val="22"/>
          <w:lang w:val="el-GR"/>
        </w:rPr>
        <w:t>.</w:t>
      </w:r>
      <w:r w:rsidRPr="006C091E">
        <w:rPr>
          <w:sz w:val="22"/>
          <w:szCs w:val="22"/>
        </w:rPr>
        <w:t>M</w:t>
      </w:r>
      <w:r w:rsidRPr="006C091E">
        <w:rPr>
          <w:sz w:val="22"/>
          <w:szCs w:val="22"/>
          <w:lang w:val="el-GR"/>
        </w:rPr>
        <w:t>.</w:t>
      </w:r>
      <w:r w:rsidRPr="006C091E">
        <w:rPr>
          <w:sz w:val="22"/>
          <w:szCs w:val="22"/>
        </w:rPr>
        <w:t>I</w:t>
      </w:r>
      <w:r w:rsidRPr="006C091E">
        <w:rPr>
          <w:sz w:val="22"/>
          <w:szCs w:val="22"/>
          <w:lang w:val="el-GR"/>
        </w:rPr>
        <w:t>.</w:t>
      </w:r>
      <w:r w:rsidRPr="006C091E">
        <w:rPr>
          <w:sz w:val="22"/>
          <w:szCs w:val="22"/>
        </w:rPr>
        <w:t>S</w:t>
      </w:r>
      <w:r w:rsidRPr="006C091E">
        <w:rPr>
          <w:sz w:val="22"/>
          <w:szCs w:val="22"/>
          <w:lang w:val="el-GR"/>
        </w:rPr>
        <w:t xml:space="preserve">. είναι ο σχεδιασμός, η ανάπτυξη και η επίδειξη μιας ολοκληρωμένης λύσης για </w:t>
      </w:r>
      <w:r w:rsidR="00AA2B09">
        <w:rPr>
          <w:sz w:val="22"/>
          <w:szCs w:val="22"/>
          <w:lang w:val="el-GR"/>
        </w:rPr>
        <w:t>την έγκαιρη ανίχνευση, πρόβλεψη</w:t>
      </w:r>
      <w:r w:rsidRPr="006C091E">
        <w:rPr>
          <w:sz w:val="22"/>
          <w:szCs w:val="22"/>
          <w:lang w:val="el-GR"/>
        </w:rPr>
        <w:t xml:space="preserve">, πρόληψη, παρακολούθηση πυρκαγιών, αξιοποιώντας </w:t>
      </w:r>
      <w:r w:rsidR="00AA2B09">
        <w:rPr>
          <w:sz w:val="22"/>
          <w:szCs w:val="22"/>
          <w:lang w:val="el-GR"/>
        </w:rPr>
        <w:t xml:space="preserve"> δίκτυα παρακολούθησης οχημάτων</w:t>
      </w:r>
      <w:r w:rsidRPr="006C091E">
        <w:rPr>
          <w:sz w:val="22"/>
          <w:szCs w:val="22"/>
          <w:lang w:val="el-GR"/>
        </w:rPr>
        <w:t>, εναέριους αισθητήρες μετρήσεων (ατμοσφαιρικών αερίων, υγρασίας , ταχύτητας ανέμου , κλπ. ), γεοαναφερόμενη οπτική ανίχνευση, υψηλής ευκρίνειας ορθοφωτοχαρτών  και επίγεια συστήματα ανάλυσης  εικόνας και επεξεργασίας δεδομένων (</w:t>
      </w:r>
      <w:hyperlink r:id="rId10" w:history="1">
        <w:r w:rsidR="006C091E" w:rsidRPr="006C091E">
          <w:rPr>
            <w:rStyle w:val="Hyperlink"/>
            <w:sz w:val="22"/>
            <w:szCs w:val="22"/>
          </w:rPr>
          <w:t>www</w:t>
        </w:r>
        <w:r w:rsidR="006C091E" w:rsidRPr="006C091E">
          <w:rPr>
            <w:rStyle w:val="Hyperlink"/>
            <w:sz w:val="22"/>
            <w:szCs w:val="22"/>
            <w:lang w:val="el-GR"/>
          </w:rPr>
          <w:t>.</w:t>
        </w:r>
        <w:r w:rsidR="006C091E" w:rsidRPr="006C091E">
          <w:rPr>
            <w:rStyle w:val="Hyperlink"/>
            <w:sz w:val="22"/>
            <w:szCs w:val="22"/>
          </w:rPr>
          <w:t>fermis</w:t>
        </w:r>
        <w:r w:rsidR="006C091E" w:rsidRPr="006C091E">
          <w:rPr>
            <w:rStyle w:val="Hyperlink"/>
            <w:sz w:val="22"/>
            <w:szCs w:val="22"/>
            <w:lang w:val="el-GR"/>
          </w:rPr>
          <w:t>-</w:t>
        </w:r>
        <w:r w:rsidR="006C091E" w:rsidRPr="006C091E">
          <w:rPr>
            <w:rStyle w:val="Hyperlink"/>
            <w:sz w:val="22"/>
            <w:szCs w:val="22"/>
          </w:rPr>
          <w:t>project</w:t>
        </w:r>
        <w:r w:rsidR="006C091E" w:rsidRPr="006C091E">
          <w:rPr>
            <w:rStyle w:val="Hyperlink"/>
            <w:sz w:val="22"/>
            <w:szCs w:val="22"/>
            <w:lang w:val="el-GR"/>
          </w:rPr>
          <w:t>.</w:t>
        </w:r>
        <w:r w:rsidR="006C091E" w:rsidRPr="006C091E">
          <w:rPr>
            <w:rStyle w:val="Hyperlink"/>
            <w:sz w:val="22"/>
            <w:szCs w:val="22"/>
          </w:rPr>
          <w:t>eu</w:t>
        </w:r>
      </w:hyperlink>
      <w:r w:rsidRPr="006C091E">
        <w:rPr>
          <w:sz w:val="22"/>
          <w:szCs w:val="22"/>
          <w:lang w:val="el-GR"/>
        </w:rPr>
        <w:t>).</w:t>
      </w:r>
      <w:r w:rsidR="006C091E" w:rsidRPr="006C091E">
        <w:rPr>
          <w:sz w:val="22"/>
          <w:szCs w:val="22"/>
          <w:lang w:val="el-GR"/>
        </w:rPr>
        <w:t xml:space="preserve"> </w:t>
      </w:r>
    </w:p>
    <w:p w:rsidR="00BB2C06" w:rsidRPr="006C091E" w:rsidRDefault="00BB2C06" w:rsidP="006C091E">
      <w:pPr>
        <w:jc w:val="both"/>
        <w:rPr>
          <w:sz w:val="22"/>
          <w:szCs w:val="22"/>
          <w:lang w:val="el-GR"/>
        </w:rPr>
      </w:pPr>
      <w:r w:rsidRPr="006C091E">
        <w:rPr>
          <w:sz w:val="22"/>
          <w:szCs w:val="22"/>
          <w:lang w:val="el-GR"/>
        </w:rPr>
        <w:t xml:space="preserve">Η ημερίδα θα πραγματοποιηθεί την Παρασκευή 20 Νοεμβρίου 2015, με ώρα έναρξης 09:00, στο συνεδριακό Κέντρο Αρχιτεκτονικής Μεσογείου (ΚΑΜ), </w:t>
      </w:r>
      <w:r w:rsidR="00263955">
        <w:rPr>
          <w:sz w:val="22"/>
          <w:szCs w:val="22"/>
          <w:lang w:val="el-GR"/>
        </w:rPr>
        <w:t>σ</w:t>
      </w:r>
      <w:r w:rsidRPr="006C091E">
        <w:rPr>
          <w:sz w:val="22"/>
          <w:szCs w:val="22"/>
          <w:lang w:val="el-GR"/>
        </w:rPr>
        <w:t xml:space="preserve">το παλιό Λιμάνι των Χανίων. </w:t>
      </w:r>
    </w:p>
    <w:p w:rsidR="006C091E" w:rsidRPr="006C091E" w:rsidRDefault="006C091E" w:rsidP="006C091E">
      <w:pPr>
        <w:spacing w:after="0"/>
        <w:jc w:val="both"/>
        <w:rPr>
          <w:sz w:val="22"/>
          <w:szCs w:val="22"/>
          <w:lang w:val="el-GR"/>
        </w:rPr>
      </w:pPr>
      <w:r w:rsidRPr="006C091E">
        <w:rPr>
          <w:sz w:val="22"/>
          <w:szCs w:val="22"/>
          <w:lang w:val="el-GR"/>
        </w:rPr>
        <w:t>Στόχος της ημερίδας είναι η ενημέρωση αλλά και συμμετοχή των φορέων στην τελική αξιοποίηση και αξιολόγηση του συστήματος. Καλεσμένοι στην ημερίδα είναι όλοι οι δημόσιοι φορείς που εμπλέκονται στην πρόληψη, αντιμετώπιση και παρακολούθηση των δασικών ή μη πυρκαγιών. Θα παραβρεθούν</w:t>
      </w:r>
      <w:r>
        <w:rPr>
          <w:sz w:val="22"/>
          <w:szCs w:val="22"/>
          <w:lang w:val="el-GR"/>
        </w:rPr>
        <w:t xml:space="preserve"> ως εκ τούτου εκπρόσωποι της Πυροσβεστικής υπηρεσίας, της Πολιτικής Προστασίας, των Δασικών υπηρεσιών, της Ελληνικής Αστυνομίας, </w:t>
      </w:r>
      <w:r w:rsidR="0016126C">
        <w:rPr>
          <w:sz w:val="22"/>
          <w:szCs w:val="22"/>
          <w:lang w:val="el-GR"/>
        </w:rPr>
        <w:t xml:space="preserve">Εθελοντικών οργανώσεων για την πρόληψη και καταστολή πυρκαγιών, καθώς και εκπρόσωποι της Περιφέρειας Κρήτης. </w:t>
      </w:r>
    </w:p>
    <w:p w:rsidR="000035C8" w:rsidRPr="00263955" w:rsidRDefault="000035C8" w:rsidP="000035C8">
      <w:pPr>
        <w:spacing w:after="0"/>
        <w:rPr>
          <w:rFonts w:ascii="Arial" w:hAnsi="Arial" w:cs="Arial"/>
          <w:lang w:val="el-GR"/>
        </w:rPr>
      </w:pPr>
    </w:p>
    <w:p w:rsidR="000035C8" w:rsidRPr="00A90D4B" w:rsidRDefault="003009BD" w:rsidP="000035C8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Με εκτίμηση</w:t>
      </w:r>
      <w:r w:rsidR="000035C8" w:rsidRPr="00A90D4B">
        <w:rPr>
          <w:rFonts w:ascii="Arial" w:hAnsi="Arial" w:cs="Arial"/>
          <w:lang w:val="el-GR"/>
        </w:rPr>
        <w:t>,</w:t>
      </w:r>
    </w:p>
    <w:p w:rsidR="000035C8" w:rsidRPr="00A90D4B" w:rsidRDefault="000035C8" w:rsidP="000035C8">
      <w:pPr>
        <w:spacing w:after="0"/>
        <w:rPr>
          <w:rFonts w:ascii="Arial" w:hAnsi="Arial" w:cs="Arial"/>
          <w:lang w:val="el-GR"/>
        </w:rPr>
      </w:pPr>
    </w:p>
    <w:p w:rsidR="000035C8" w:rsidRPr="00A90D4B" w:rsidRDefault="000035C8" w:rsidP="000035C8">
      <w:pPr>
        <w:spacing w:after="0"/>
        <w:outlineLvl w:val="0"/>
        <w:rPr>
          <w:rFonts w:ascii="Arial" w:hAnsi="Arial" w:cs="Arial"/>
          <w:lang w:val="el-GR"/>
        </w:rPr>
      </w:pPr>
      <w:r>
        <w:rPr>
          <w:rFonts w:ascii="Arial" w:hAnsi="Arial" w:cs="Arial"/>
        </w:rPr>
        <w:t>ALTUS</w:t>
      </w:r>
      <w:r w:rsidRPr="00A90D4B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</w:rPr>
        <w:t>LSA</w:t>
      </w:r>
    </w:p>
    <w:p w:rsidR="000035C8" w:rsidRPr="00A90D4B" w:rsidRDefault="000035C8" w:rsidP="000035C8">
      <w:pPr>
        <w:pStyle w:val="Footer"/>
        <w:tabs>
          <w:tab w:val="clear" w:pos="4320"/>
          <w:tab w:val="clear" w:pos="8640"/>
          <w:tab w:val="left" w:pos="8088"/>
        </w:tabs>
        <w:rPr>
          <w:rFonts w:ascii="Arial" w:hAnsi="Arial" w:cs="Arial"/>
          <w:b/>
          <w:color w:val="FF0000"/>
          <w:sz w:val="18"/>
          <w:szCs w:val="18"/>
          <w:lang w:val="el-GR"/>
        </w:rPr>
      </w:pPr>
    </w:p>
    <w:sectPr w:rsidR="000035C8" w:rsidRPr="00A90D4B" w:rsidSect="00495746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1"/>
      <w:pgMar w:top="1440" w:right="1800" w:bottom="1440" w:left="1800" w:header="720" w:footer="432" w:gutter="0"/>
      <w:paperSrc w:first="15" w:other="15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613" w:rsidRDefault="00217613" w:rsidP="00327004">
      <w:pPr>
        <w:spacing w:after="0"/>
      </w:pPr>
      <w:r>
        <w:separator/>
      </w:r>
    </w:p>
  </w:endnote>
  <w:endnote w:type="continuationSeparator" w:id="1">
    <w:p w:rsidR="00217613" w:rsidRDefault="00217613" w:rsidP="0032700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91E" w:rsidRPr="002E2EFA" w:rsidRDefault="006C091E" w:rsidP="002F1115">
    <w:pPr>
      <w:pStyle w:val="Footer"/>
      <w:spacing w:after="0"/>
      <w:rPr>
        <w:rFonts w:ascii="Arial" w:hAnsi="Arial" w:cs="Arial"/>
        <w:b/>
        <w:color w:val="FF0000"/>
        <w:sz w:val="18"/>
        <w:szCs w:val="18"/>
      </w:rPr>
    </w:pPr>
    <w:r w:rsidRPr="002F1115">
      <w:rPr>
        <w:rFonts w:ascii="Arial" w:hAnsi="Arial" w:cs="Arial"/>
        <w:b/>
        <w:noProof/>
        <w:color w:val="FF0000"/>
        <w:sz w:val="18"/>
        <w:szCs w:val="18"/>
      </w:rPr>
      <w:drawing>
        <wp:inline distT="0" distB="0" distL="0" distR="0">
          <wp:extent cx="409575" cy="366003"/>
          <wp:effectExtent l="19050" t="0" r="9525" b="0"/>
          <wp:docPr id="14" name="Picture 1" descr="TRAC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CE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9575" cy="366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color w:val="FF0000"/>
        <w:sz w:val="18"/>
        <w:szCs w:val="18"/>
      </w:rPr>
      <w:t xml:space="preserve">  </w:t>
    </w:r>
    <w:r w:rsidRPr="002F1115">
      <w:rPr>
        <w:rFonts w:ascii="Arial" w:hAnsi="Arial" w:cs="Arial"/>
        <w:b/>
        <w:noProof/>
        <w:color w:val="FF0000"/>
        <w:sz w:val="18"/>
        <w:szCs w:val="18"/>
      </w:rPr>
      <w:drawing>
        <wp:inline distT="0" distB="0" distL="0" distR="0">
          <wp:extent cx="323850" cy="354211"/>
          <wp:effectExtent l="19050" t="0" r="0" b="0"/>
          <wp:docPr id="13" name="Picture 2" descr="EQ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Q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23850" cy="354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color w:val="FF0000"/>
        <w:sz w:val="18"/>
        <w:szCs w:val="18"/>
      </w:rPr>
      <w:t xml:space="preserve">                                     </w:t>
    </w:r>
    <w:r w:rsidRPr="002E2EFA">
      <w:rPr>
        <w:rFonts w:ascii="Arial" w:hAnsi="Arial" w:cs="Arial"/>
        <w:b/>
        <w:color w:val="FF0000"/>
        <w:sz w:val="18"/>
        <w:szCs w:val="18"/>
      </w:rPr>
      <w:t>ALTUS LSA S.A.</w:t>
    </w:r>
  </w:p>
  <w:p w:rsidR="006C091E" w:rsidRPr="002E2EFA" w:rsidRDefault="006C091E" w:rsidP="002F1115">
    <w:pPr>
      <w:pStyle w:val="Footer"/>
      <w:spacing w:after="0"/>
      <w:jc w:val="center"/>
      <w:rPr>
        <w:rFonts w:ascii="Arial" w:hAnsi="Arial" w:cs="Arial"/>
        <w:color w:val="7F7F7F" w:themeColor="text1" w:themeTint="80"/>
        <w:sz w:val="18"/>
        <w:szCs w:val="18"/>
      </w:rPr>
    </w:pPr>
    <w:r w:rsidRPr="002E2EFA">
      <w:rPr>
        <w:rFonts w:ascii="Arial" w:hAnsi="Arial" w:cs="Arial"/>
        <w:color w:val="7F7F7F" w:themeColor="text1" w:themeTint="80"/>
        <w:sz w:val="18"/>
        <w:szCs w:val="18"/>
      </w:rPr>
      <w:t>9 Renieri str., 73134, Chania,Crete, Hellas</w:t>
    </w:r>
  </w:p>
  <w:p w:rsidR="006C091E" w:rsidRDefault="006C091E" w:rsidP="002F1115">
    <w:pPr>
      <w:pStyle w:val="Footer"/>
      <w:spacing w:after="0"/>
      <w:jc w:val="center"/>
    </w:pPr>
    <w:r w:rsidRPr="002E2EFA">
      <w:rPr>
        <w:rFonts w:ascii="Arial" w:hAnsi="Arial" w:cs="Arial"/>
        <w:color w:val="7F7F7F" w:themeColor="text1" w:themeTint="80"/>
        <w:sz w:val="18"/>
        <w:szCs w:val="18"/>
      </w:rPr>
      <w:t xml:space="preserve">Τ.: +30 28210 44492, F: +30 28210 44493, </w:t>
    </w:r>
    <w:hyperlink r:id="rId3" w:history="1">
      <w:r w:rsidRPr="002E2EFA">
        <w:rPr>
          <w:rStyle w:val="Hyperlink"/>
          <w:rFonts w:ascii="Arial" w:hAnsi="Arial" w:cs="Arial"/>
          <w:color w:val="7F7F7F" w:themeColor="text1" w:themeTint="80"/>
          <w:sz w:val="18"/>
          <w:szCs w:val="18"/>
        </w:rPr>
        <w:t>info@altus-lsa.com</w:t>
      </w:r>
    </w:hyperlink>
    <w:r w:rsidRPr="002E2EFA">
      <w:rPr>
        <w:rFonts w:ascii="Arial" w:hAnsi="Arial" w:cs="Arial"/>
        <w:color w:val="7F7F7F" w:themeColor="text1" w:themeTint="80"/>
        <w:sz w:val="18"/>
        <w:szCs w:val="18"/>
      </w:rPr>
      <w:t xml:space="preserve">, </w:t>
    </w:r>
    <w:hyperlink r:id="rId4" w:history="1">
      <w:r w:rsidRPr="002E2EFA">
        <w:rPr>
          <w:rStyle w:val="Hyperlink"/>
          <w:rFonts w:ascii="Arial" w:hAnsi="Arial" w:cs="Arial"/>
          <w:color w:val="7F7F7F" w:themeColor="text1" w:themeTint="80"/>
          <w:sz w:val="18"/>
          <w:szCs w:val="18"/>
        </w:rPr>
        <w:t>www.altus-lsa.com</w:t>
      </w:r>
    </w:hyperlink>
  </w:p>
  <w:p w:rsidR="006C091E" w:rsidRPr="002E2EFA" w:rsidRDefault="006C091E" w:rsidP="002F1115">
    <w:pPr>
      <w:pStyle w:val="Footer"/>
      <w:spacing w:after="0"/>
      <w:jc w:val="center"/>
      <w:rPr>
        <w:rFonts w:ascii="Arial" w:hAnsi="Arial" w:cs="Arial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91E" w:rsidRPr="00B7446C" w:rsidRDefault="006C091E">
    <w:pPr>
      <w:pStyle w:val="Address1"/>
      <w:rPr>
        <w:lang w:val="en-US"/>
      </w:rPr>
    </w:pPr>
    <w:r w:rsidRPr="00B7446C">
      <w:rPr>
        <w:lang w:val="en-US"/>
      </w:rPr>
      <w:t xml:space="preserve">Street Address, Address 2, Town, County, Postal Code </w:t>
    </w:r>
    <w:r>
      <w:sym w:font="Symbol" w:char="F0B7"/>
    </w:r>
    <w:r w:rsidRPr="00B7446C">
      <w:rPr>
        <w:lang w:val="en-US"/>
      </w:rPr>
      <w:t xml:space="preserve"> Phone: 555.555.0125 </w:t>
    </w:r>
    <w:r>
      <w:sym w:font="Symbol" w:char="F0B7"/>
    </w:r>
    <w:r w:rsidRPr="00B7446C">
      <w:rPr>
        <w:lang w:val="en-US"/>
      </w:rPr>
      <w:t xml:space="preserve"> Web site address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613" w:rsidRDefault="00217613" w:rsidP="00327004">
      <w:pPr>
        <w:spacing w:after="0"/>
      </w:pPr>
      <w:r>
        <w:separator/>
      </w:r>
    </w:p>
  </w:footnote>
  <w:footnote w:type="continuationSeparator" w:id="1">
    <w:p w:rsidR="00217613" w:rsidRDefault="00217613" w:rsidP="0032700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91E" w:rsidRDefault="006C091E" w:rsidP="00E55748">
    <w:pPr>
      <w:pStyle w:val="Header"/>
      <w:tabs>
        <w:tab w:val="clear" w:pos="8640"/>
        <w:tab w:val="right" w:pos="9356"/>
      </w:tabs>
    </w:pPr>
    <w:r>
      <w:tab/>
    </w:r>
    <w:r>
      <w:tab/>
      <w:t xml:space="preserve">               </w:t>
    </w:r>
    <w:r w:rsidRPr="009B0722">
      <w:rPr>
        <w:noProof/>
      </w:rPr>
      <w:drawing>
        <wp:inline distT="0" distB="0" distL="0" distR="0">
          <wp:extent cx="1304925" cy="657481"/>
          <wp:effectExtent l="19050" t="0" r="9525" b="0"/>
          <wp:docPr id="15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7491" cy="658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91E" w:rsidRDefault="006C091E">
    <w:pPr>
      <w:pStyle w:val="CompanyName"/>
    </w:pPr>
    <w:r>
      <w:t>Company Name</w:t>
    </w:r>
  </w:p>
  <w:p w:rsidR="006C091E" w:rsidRDefault="009A0D48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7.8pt;margin-top:65.15pt;width:80.65pt;height:51.4pt;z-index:251659264;mso-position-horizontal-relative:page;mso-position-vertical-relative:page" o:allowincell="f" filled="f" stroked="f">
          <v:textbox style="mso-next-textbox:#_x0000_s2053">
            <w:txbxContent>
              <w:p w:rsidR="006C091E" w:rsidRDefault="006C091E">
                <w:r>
                  <w:rPr>
                    <w:noProof/>
                  </w:rPr>
                  <w:drawing>
                    <wp:inline distT="0" distB="0" distL="0" distR="0">
                      <wp:extent cx="838200" cy="426720"/>
                      <wp:effectExtent l="19050" t="0" r="0" b="0"/>
                      <wp:docPr id="4" name="Picture 2" descr="your logo he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your logo her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38200" cy="4267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  <w:r w:rsidR="006C091E"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501015</wp:posOffset>
          </wp:positionH>
          <wp:positionV relativeFrom="page">
            <wp:posOffset>722630</wp:posOffset>
          </wp:positionV>
          <wp:extent cx="6677025" cy="476250"/>
          <wp:effectExtent l="1905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 preferRelativeResize="0"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70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F0B09"/>
    <w:multiLevelType w:val="multilevel"/>
    <w:tmpl w:val="D3DAE1CE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6600CC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671291"/>
    <w:multiLevelType w:val="hybridMultilevel"/>
    <w:tmpl w:val="C5EEB936"/>
    <w:lvl w:ilvl="0" w:tplc="D56A04B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6600CC"/>
        <w:sz w:val="20"/>
        <w:szCs w:val="20"/>
      </w:rPr>
    </w:lvl>
    <w:lvl w:ilvl="1" w:tplc="FCC24F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DAF8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2206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FE1F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42FC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9846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E41D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7484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2D0741"/>
    <w:multiLevelType w:val="hybridMultilevel"/>
    <w:tmpl w:val="FA2C1B68"/>
    <w:lvl w:ilvl="0" w:tplc="EE4C9AD4">
      <w:start w:val="1"/>
      <w:numFmt w:val="bullet"/>
      <w:pStyle w:val="FeatureandBenefi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486824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640E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EC9B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44A2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AAE1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06C0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52E5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7DEC4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E26743"/>
    <w:multiLevelType w:val="multilevel"/>
    <w:tmpl w:val="F9D4D6C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600CC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attachedTemplate r:id="rId1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70F3D"/>
    <w:rsid w:val="000035C8"/>
    <w:rsid w:val="000342BA"/>
    <w:rsid w:val="00045670"/>
    <w:rsid w:val="0007169B"/>
    <w:rsid w:val="000E5B20"/>
    <w:rsid w:val="000F30B2"/>
    <w:rsid w:val="00100A01"/>
    <w:rsid w:val="00144CB0"/>
    <w:rsid w:val="0016126C"/>
    <w:rsid w:val="00217613"/>
    <w:rsid w:val="00247C83"/>
    <w:rsid w:val="00263955"/>
    <w:rsid w:val="002B27E2"/>
    <w:rsid w:val="002B3374"/>
    <w:rsid w:val="002E2EFA"/>
    <w:rsid w:val="002F1115"/>
    <w:rsid w:val="002F2263"/>
    <w:rsid w:val="003000F9"/>
    <w:rsid w:val="003009BD"/>
    <w:rsid w:val="00327004"/>
    <w:rsid w:val="003F6BE4"/>
    <w:rsid w:val="00415B6D"/>
    <w:rsid w:val="004733CB"/>
    <w:rsid w:val="004806A0"/>
    <w:rsid w:val="00495746"/>
    <w:rsid w:val="004D0587"/>
    <w:rsid w:val="004F3EA2"/>
    <w:rsid w:val="005E2BF2"/>
    <w:rsid w:val="00624CD0"/>
    <w:rsid w:val="00670F3D"/>
    <w:rsid w:val="006B2C21"/>
    <w:rsid w:val="006C091E"/>
    <w:rsid w:val="00760879"/>
    <w:rsid w:val="007623E0"/>
    <w:rsid w:val="00776294"/>
    <w:rsid w:val="007D1596"/>
    <w:rsid w:val="007E7900"/>
    <w:rsid w:val="007F7E78"/>
    <w:rsid w:val="0087488B"/>
    <w:rsid w:val="00895605"/>
    <w:rsid w:val="008A17E6"/>
    <w:rsid w:val="008B2055"/>
    <w:rsid w:val="008F1E27"/>
    <w:rsid w:val="00991F2D"/>
    <w:rsid w:val="009A0D48"/>
    <w:rsid w:val="009B0722"/>
    <w:rsid w:val="009F3046"/>
    <w:rsid w:val="00A436BF"/>
    <w:rsid w:val="00A90D4B"/>
    <w:rsid w:val="00AA2B09"/>
    <w:rsid w:val="00B34AAF"/>
    <w:rsid w:val="00B54FB8"/>
    <w:rsid w:val="00B7446C"/>
    <w:rsid w:val="00BA28E8"/>
    <w:rsid w:val="00BB2C06"/>
    <w:rsid w:val="00BF7DAF"/>
    <w:rsid w:val="00C27389"/>
    <w:rsid w:val="00C660FD"/>
    <w:rsid w:val="00C92CF5"/>
    <w:rsid w:val="00D35E57"/>
    <w:rsid w:val="00D47DB3"/>
    <w:rsid w:val="00DF5519"/>
    <w:rsid w:val="00E40AC8"/>
    <w:rsid w:val="00E55748"/>
    <w:rsid w:val="00E74658"/>
    <w:rsid w:val="00EB5D62"/>
    <w:rsid w:val="00EC6CD7"/>
    <w:rsid w:val="00F06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EA2"/>
    <w:pPr>
      <w:spacing w:after="120"/>
    </w:pPr>
    <w:rPr>
      <w:kern w:val="28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F3E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F3EA2"/>
    <w:pPr>
      <w:keepNext/>
      <w:spacing w:before="240" w:after="60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paragraph" w:styleId="Heading3">
    <w:name w:val="heading 3"/>
    <w:basedOn w:val="Normal"/>
    <w:next w:val="Normal"/>
    <w:qFormat/>
    <w:rsid w:val="004F3EA2"/>
    <w:pPr>
      <w:keepNext/>
      <w:spacing w:before="240" w:after="60"/>
      <w:outlineLvl w:val="2"/>
    </w:pPr>
    <w:rPr>
      <w:rFonts w:ascii="Arial" w:hAnsi="Arial" w:cs="Arial"/>
      <w:b/>
      <w:bCs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F3E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F3EA2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semiHidden/>
    <w:rsid w:val="004F3EA2"/>
    <w:pPr>
      <w:spacing w:after="360"/>
    </w:pPr>
  </w:style>
  <w:style w:type="paragraph" w:customStyle="1" w:styleId="Address1">
    <w:name w:val="Address 1"/>
    <w:next w:val="Normal"/>
    <w:rsid w:val="004F3EA2"/>
    <w:pPr>
      <w:jc w:val="center"/>
    </w:pPr>
    <w:rPr>
      <w:rFonts w:ascii="Arial" w:hAnsi="Arial" w:cs="Arial"/>
      <w:color w:val="CC3300"/>
      <w:kern w:val="28"/>
      <w:sz w:val="16"/>
      <w:szCs w:val="16"/>
      <w:lang w:eastAsia="en-US"/>
    </w:rPr>
  </w:style>
  <w:style w:type="paragraph" w:styleId="BalloonText">
    <w:name w:val="Balloon Text"/>
    <w:basedOn w:val="Normal"/>
    <w:semiHidden/>
    <w:rsid w:val="004F3EA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7169B"/>
    <w:rPr>
      <w:kern w:val="28"/>
      <w:sz w:val="24"/>
      <w:szCs w:val="24"/>
      <w:lang w:val="en-US" w:eastAsia="en-US"/>
    </w:rPr>
  </w:style>
  <w:style w:type="paragraph" w:customStyle="1" w:styleId="RecipientAddress">
    <w:name w:val="Recipient Address"/>
    <w:basedOn w:val="Normal"/>
    <w:rsid w:val="004F3EA2"/>
    <w:pPr>
      <w:spacing w:after="0"/>
    </w:pPr>
  </w:style>
  <w:style w:type="paragraph" w:styleId="Salutation">
    <w:name w:val="Salutation"/>
    <w:basedOn w:val="Normal"/>
    <w:next w:val="Normal"/>
    <w:semiHidden/>
    <w:rsid w:val="004F3EA2"/>
    <w:pPr>
      <w:spacing w:before="480"/>
    </w:pPr>
    <w:rPr>
      <w:kern w:val="0"/>
    </w:rPr>
  </w:style>
  <w:style w:type="paragraph" w:styleId="Closing">
    <w:name w:val="Closing"/>
    <w:basedOn w:val="Normal"/>
    <w:semiHidden/>
    <w:rsid w:val="004F3EA2"/>
    <w:pPr>
      <w:spacing w:after="960"/>
    </w:pPr>
    <w:rPr>
      <w:kern w:val="0"/>
    </w:rPr>
  </w:style>
  <w:style w:type="paragraph" w:styleId="Signature">
    <w:name w:val="Signature"/>
    <w:basedOn w:val="Normal"/>
    <w:semiHidden/>
    <w:rsid w:val="004F3EA2"/>
    <w:pPr>
      <w:spacing w:after="60"/>
    </w:pPr>
    <w:rPr>
      <w:kern w:val="0"/>
    </w:rPr>
  </w:style>
  <w:style w:type="paragraph" w:customStyle="1" w:styleId="Attester">
    <w:name w:val="Attester"/>
    <w:basedOn w:val="Normal"/>
    <w:rsid w:val="004F3EA2"/>
    <w:pPr>
      <w:ind w:left="5382"/>
    </w:pPr>
  </w:style>
  <w:style w:type="paragraph" w:customStyle="1" w:styleId="Testimonial">
    <w:name w:val="Testimonial"/>
    <w:basedOn w:val="Normal"/>
    <w:rsid w:val="004F3EA2"/>
    <w:pPr>
      <w:spacing w:after="60"/>
    </w:pPr>
    <w:rPr>
      <w:i/>
    </w:rPr>
  </w:style>
  <w:style w:type="paragraph" w:customStyle="1" w:styleId="FeatureandBenefit">
    <w:name w:val="Feature and Benefit"/>
    <w:basedOn w:val="Normal"/>
    <w:rsid w:val="004F3EA2"/>
    <w:pPr>
      <w:numPr>
        <w:numId w:val="4"/>
      </w:numPr>
    </w:pPr>
  </w:style>
  <w:style w:type="paragraph" w:customStyle="1" w:styleId="CompanyName">
    <w:name w:val="Company Name"/>
    <w:rsid w:val="004F3EA2"/>
    <w:pPr>
      <w:spacing w:before="480"/>
      <w:jc w:val="right"/>
    </w:pPr>
    <w:rPr>
      <w:b/>
      <w:color w:val="CC3300"/>
      <w:kern w:val="28"/>
      <w:sz w:val="36"/>
      <w:szCs w:val="36"/>
      <w:lang w:val="en-US" w:eastAsia="en-US"/>
    </w:rPr>
  </w:style>
  <w:style w:type="paragraph" w:customStyle="1" w:styleId="JobTitle">
    <w:name w:val="Job Title"/>
    <w:basedOn w:val="Normal"/>
    <w:rsid w:val="004F3EA2"/>
    <w:pPr>
      <w:spacing w:after="840"/>
    </w:pPr>
    <w:rPr>
      <w:kern w:val="0"/>
    </w:rPr>
  </w:style>
  <w:style w:type="character" w:styleId="Hyperlink">
    <w:name w:val="Hyperlink"/>
    <w:basedOn w:val="DefaultParagraphFont"/>
    <w:uiPriority w:val="99"/>
    <w:unhideWhenUsed/>
    <w:rsid w:val="0007169B"/>
    <w:rPr>
      <w:color w:val="0000FF" w:themeColor="hyperlink"/>
      <w:u w:val="single"/>
    </w:rPr>
  </w:style>
  <w:style w:type="paragraph" w:customStyle="1" w:styleId="Heading2-Para">
    <w:name w:val="Heading 2 - Para"/>
    <w:basedOn w:val="Normal"/>
    <w:link w:val="Heading2-ParaChar"/>
    <w:rsid w:val="0007169B"/>
    <w:pPr>
      <w:spacing w:after="0" w:line="360" w:lineRule="auto"/>
      <w:ind w:left="709"/>
      <w:jc w:val="both"/>
    </w:pPr>
    <w:rPr>
      <w:rFonts w:ascii="Arial" w:hAnsi="Arial" w:cs="Miriam"/>
      <w:color w:val="003574"/>
      <w:kern w:val="0"/>
      <w:lang w:bidi="he-IL"/>
    </w:rPr>
  </w:style>
  <w:style w:type="character" w:customStyle="1" w:styleId="Heading2-ParaChar">
    <w:name w:val="Heading 2 - Para Char"/>
    <w:link w:val="Heading2-Para"/>
    <w:rsid w:val="0007169B"/>
    <w:rPr>
      <w:rFonts w:ascii="Arial" w:hAnsi="Arial" w:cs="Miriam"/>
      <w:color w:val="003574"/>
      <w:sz w:val="24"/>
      <w:szCs w:val="24"/>
      <w:lang w:val="en-US" w:eastAsia="en-US" w:bidi="he-IL"/>
    </w:rPr>
  </w:style>
  <w:style w:type="table" w:styleId="TableGrid">
    <w:name w:val="Table Grid"/>
    <w:basedOn w:val="TableNormal"/>
    <w:uiPriority w:val="59"/>
    <w:rsid w:val="000035C8"/>
    <w:pPr>
      <w:jc w:val="both"/>
    </w:pPr>
    <w:rPr>
      <w:rFonts w:asciiTheme="minorHAnsi" w:eastAsiaTheme="minorEastAsia" w:hAnsiTheme="minorHAnsi" w:cstheme="minorBidi"/>
      <w:sz w:val="22"/>
      <w:szCs w:val="22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arri@altus-lsa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ermis-project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tus-lsa.co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ltus-lsa.com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http://www.altus-ls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TAS\AppData\Roaming\Microsoft\Templates\Follow-up%20to%20custom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51F7D-6F8E-4E8D-91DD-DE5E21F1D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Follow-up to customer.dot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ALTUS LSA</dc:creator>
  <cp:lastModifiedBy>Vassiliki</cp:lastModifiedBy>
  <cp:revision>2</cp:revision>
  <cp:lastPrinted>2015-11-04T09:55:00Z</cp:lastPrinted>
  <dcterms:created xsi:type="dcterms:W3CDTF">2015-11-09T08:28:00Z</dcterms:created>
  <dcterms:modified xsi:type="dcterms:W3CDTF">2015-11-09T08:28:00Z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TC010708001033</vt:lpwstr>
  </property>
</Properties>
</file>