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1B" w:rsidRPr="004E05B5" w:rsidRDefault="00BB4B1B" w:rsidP="00C24BF4">
      <w:pPr>
        <w:spacing w:after="0" w:line="240" w:lineRule="auto"/>
        <w:jc w:val="right"/>
        <w:rPr>
          <w:rFonts w:cstheme="minorHAnsi"/>
          <w:lang w:val="el-GR"/>
        </w:rPr>
      </w:pPr>
      <w:r w:rsidRPr="009D703A">
        <w:rPr>
          <w:rFonts w:cstheme="minorHAnsi"/>
          <w:lang w:val="el-GR"/>
        </w:rPr>
        <w:t xml:space="preserve">Ηράκλειο, </w:t>
      </w:r>
      <w:r w:rsidR="002A68BA" w:rsidRPr="004E05B5">
        <w:rPr>
          <w:rFonts w:cstheme="minorHAnsi"/>
          <w:lang w:val="el-GR"/>
        </w:rPr>
        <w:t>2</w:t>
      </w:r>
      <w:r w:rsidR="006D1AA4">
        <w:rPr>
          <w:rFonts w:cstheme="minorHAnsi"/>
        </w:rPr>
        <w:t>8</w:t>
      </w:r>
      <w:r w:rsidR="002A68BA" w:rsidRPr="004E05B5">
        <w:rPr>
          <w:rFonts w:cstheme="minorHAnsi"/>
          <w:lang w:val="el-GR"/>
        </w:rPr>
        <w:t>-3-2019</w:t>
      </w:r>
    </w:p>
    <w:p w:rsidR="00BB4B1B" w:rsidRPr="009D703A" w:rsidRDefault="00BB4B1B" w:rsidP="00C24BF4">
      <w:pPr>
        <w:spacing w:after="0" w:line="240" w:lineRule="auto"/>
        <w:jc w:val="center"/>
        <w:rPr>
          <w:rFonts w:cstheme="minorHAnsi"/>
          <w:b/>
          <w:lang w:val="el-GR"/>
        </w:rPr>
      </w:pPr>
    </w:p>
    <w:p w:rsidR="00335C9A" w:rsidRPr="009D703A" w:rsidRDefault="00BB4B1B" w:rsidP="00C24BF4">
      <w:pPr>
        <w:spacing w:after="0" w:line="240" w:lineRule="auto"/>
        <w:jc w:val="center"/>
        <w:rPr>
          <w:rFonts w:cstheme="minorHAnsi"/>
          <w:b/>
          <w:lang w:val="el-GR"/>
        </w:rPr>
      </w:pPr>
      <w:r w:rsidRPr="009D703A">
        <w:rPr>
          <w:rFonts w:cstheme="minorHAnsi"/>
          <w:b/>
          <w:lang w:val="el-GR"/>
        </w:rPr>
        <w:t>ΔΕΛΤΙΟ ΤΥΠΟΥ</w:t>
      </w:r>
    </w:p>
    <w:p w:rsidR="00C24BF4" w:rsidRPr="009D703A" w:rsidRDefault="00C24BF4" w:rsidP="00C24BF4">
      <w:pPr>
        <w:spacing w:after="0" w:line="240" w:lineRule="auto"/>
        <w:jc w:val="center"/>
        <w:rPr>
          <w:rFonts w:cstheme="minorHAnsi"/>
          <w:b/>
          <w:lang w:val="el-GR"/>
        </w:rPr>
      </w:pPr>
    </w:p>
    <w:p w:rsidR="00C24BF4" w:rsidRPr="009D703A" w:rsidRDefault="006926A0" w:rsidP="00C24BF4">
      <w:pPr>
        <w:spacing w:after="0" w:line="240" w:lineRule="auto"/>
        <w:jc w:val="center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>Εντυπωσιάστηκε από την επίσκεψή του στο ΙΤΕ ο Γενικός</w:t>
      </w:r>
      <w:r w:rsidR="009D703A" w:rsidRPr="009D703A">
        <w:rPr>
          <w:rFonts w:cstheme="minorHAnsi"/>
          <w:b/>
          <w:lang w:val="el-GR"/>
        </w:rPr>
        <w:t xml:space="preserve"> Διευθυντή</w:t>
      </w:r>
      <w:r>
        <w:rPr>
          <w:rFonts w:cstheme="minorHAnsi"/>
          <w:b/>
          <w:lang w:val="el-GR"/>
        </w:rPr>
        <w:t>ς</w:t>
      </w:r>
      <w:r w:rsidR="009D703A" w:rsidRPr="009D703A">
        <w:rPr>
          <w:rFonts w:cstheme="minorHAnsi"/>
          <w:b/>
          <w:lang w:val="el-GR"/>
        </w:rPr>
        <w:t xml:space="preserve"> Έρευνας και Καινοτομίας </w:t>
      </w:r>
      <w:r>
        <w:rPr>
          <w:rFonts w:cstheme="minorHAnsi"/>
          <w:b/>
          <w:lang w:val="el-GR"/>
        </w:rPr>
        <w:t>της Ευρωπαϊκής Επιτροπής</w:t>
      </w:r>
    </w:p>
    <w:p w:rsidR="002A68BA" w:rsidRDefault="009D703A" w:rsidP="006D1AA4">
      <w:pPr>
        <w:pStyle w:val="NormalWeb"/>
        <w:jc w:val="both"/>
        <w:rPr>
          <w:rFonts w:asciiTheme="minorHAnsi" w:hAnsiTheme="minorHAnsi" w:cstheme="minorHAnsi"/>
          <w:lang w:val="el-GR"/>
        </w:rPr>
      </w:pPr>
      <w:bookmarkStart w:id="0" w:name="_GoBack"/>
      <w:r>
        <w:rPr>
          <w:rFonts w:asciiTheme="minorHAnsi" w:hAnsiTheme="minorHAnsi" w:cstheme="minorHAnsi"/>
          <w:lang w:val="el-GR"/>
        </w:rPr>
        <w:t>Το</w:t>
      </w:r>
      <w:r w:rsidRPr="009D703A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Ίδρυμα</w:t>
      </w:r>
      <w:r w:rsidRPr="009D703A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Τεχνολογίας</w:t>
      </w:r>
      <w:r w:rsidRPr="009D703A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και</w:t>
      </w:r>
      <w:r w:rsidRPr="009D703A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Έρευνας</w:t>
      </w:r>
      <w:r w:rsidRPr="009D703A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επισκέφθηκε</w:t>
      </w:r>
      <w:r w:rsidRPr="009D703A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σήμερα</w:t>
      </w:r>
      <w:r w:rsidRPr="009D703A">
        <w:rPr>
          <w:rFonts w:asciiTheme="minorHAnsi" w:hAnsiTheme="minorHAnsi" w:cstheme="minorHAnsi"/>
          <w:lang w:val="el-GR"/>
        </w:rPr>
        <w:t xml:space="preserve"> </w:t>
      </w:r>
      <w:r w:rsidR="002A68BA" w:rsidRPr="009D703A">
        <w:rPr>
          <w:rFonts w:asciiTheme="minorHAnsi" w:hAnsiTheme="minorHAnsi" w:cstheme="minorHAnsi"/>
          <w:lang w:val="el-GR"/>
        </w:rPr>
        <w:t xml:space="preserve">ο </w:t>
      </w:r>
      <w:r>
        <w:rPr>
          <w:rFonts w:asciiTheme="minorHAnsi" w:hAnsiTheme="minorHAnsi" w:cstheme="minorHAnsi"/>
          <w:lang w:val="el-GR"/>
        </w:rPr>
        <w:t>κ</w:t>
      </w:r>
      <w:r w:rsidR="002A68BA" w:rsidRPr="009D703A">
        <w:rPr>
          <w:rFonts w:asciiTheme="minorHAnsi" w:hAnsiTheme="minorHAnsi" w:cstheme="minorHAnsi"/>
          <w:lang w:val="el-GR"/>
        </w:rPr>
        <w:t xml:space="preserve">. </w:t>
      </w:r>
      <w:r w:rsidR="002A68BA" w:rsidRPr="009D703A">
        <w:rPr>
          <w:rFonts w:asciiTheme="minorHAnsi" w:hAnsiTheme="minorHAnsi" w:cstheme="minorHAnsi"/>
        </w:rPr>
        <w:t>Jean</w:t>
      </w:r>
      <w:r w:rsidR="002A68BA" w:rsidRPr="009D703A">
        <w:rPr>
          <w:rFonts w:asciiTheme="minorHAnsi" w:hAnsiTheme="minorHAnsi" w:cstheme="minorHAnsi"/>
          <w:lang w:val="el-GR"/>
        </w:rPr>
        <w:t>-</w:t>
      </w:r>
      <w:r w:rsidR="002A68BA" w:rsidRPr="009D703A">
        <w:rPr>
          <w:rFonts w:asciiTheme="minorHAnsi" w:hAnsiTheme="minorHAnsi" w:cstheme="minorHAnsi"/>
        </w:rPr>
        <w:t>Eric</w:t>
      </w:r>
      <w:r w:rsidR="002A68BA" w:rsidRPr="009D703A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2A68BA" w:rsidRPr="009D703A">
        <w:rPr>
          <w:rFonts w:asciiTheme="minorHAnsi" w:hAnsiTheme="minorHAnsi" w:cstheme="minorHAnsi"/>
        </w:rPr>
        <w:t>Paquet</w:t>
      </w:r>
      <w:proofErr w:type="spellEnd"/>
      <w:r w:rsidR="002A68BA" w:rsidRPr="009D703A">
        <w:rPr>
          <w:rFonts w:asciiTheme="minorHAnsi" w:hAnsiTheme="minorHAnsi" w:cstheme="minorHAnsi"/>
          <w:lang w:val="el-GR"/>
        </w:rPr>
        <w:t xml:space="preserve">, </w:t>
      </w:r>
      <w:r>
        <w:rPr>
          <w:rFonts w:asciiTheme="minorHAnsi" w:hAnsiTheme="minorHAnsi" w:cstheme="minorHAnsi"/>
          <w:lang w:val="el-GR"/>
        </w:rPr>
        <w:t xml:space="preserve">Γενικός Διευθυντής Έρευνας και Καινοτομίας της Ευρωπαϊκής Επιτροπής, συνοδευόμενος από την κα Άννα </w:t>
      </w:r>
      <w:proofErr w:type="spellStart"/>
      <w:r>
        <w:rPr>
          <w:rFonts w:asciiTheme="minorHAnsi" w:hAnsiTheme="minorHAnsi" w:cstheme="minorHAnsi"/>
          <w:lang w:val="el-GR"/>
        </w:rPr>
        <w:t>Παναγοπούλου</w:t>
      </w:r>
      <w:proofErr w:type="spellEnd"/>
      <w:r>
        <w:rPr>
          <w:rFonts w:asciiTheme="minorHAnsi" w:hAnsiTheme="minorHAnsi" w:cstheme="minorHAnsi"/>
          <w:lang w:val="el-GR"/>
        </w:rPr>
        <w:t xml:space="preserve">, </w:t>
      </w:r>
      <w:r w:rsidR="002A68BA" w:rsidRPr="009D703A">
        <w:rPr>
          <w:rFonts w:asciiTheme="minorHAnsi" w:hAnsiTheme="minorHAnsi" w:cstheme="minorHAnsi"/>
        </w:rPr>
        <w:t>Director</w:t>
      </w:r>
      <w:r w:rsidR="002A68BA" w:rsidRPr="009D703A">
        <w:rPr>
          <w:rFonts w:asciiTheme="minorHAnsi" w:hAnsiTheme="minorHAnsi" w:cstheme="minorHAnsi"/>
          <w:lang w:val="el-GR"/>
        </w:rPr>
        <w:t xml:space="preserve"> </w:t>
      </w:r>
      <w:r w:rsidR="002A68BA" w:rsidRPr="009D703A">
        <w:rPr>
          <w:rFonts w:asciiTheme="minorHAnsi" w:hAnsiTheme="minorHAnsi" w:cstheme="minorHAnsi"/>
        </w:rPr>
        <w:t>of</w:t>
      </w:r>
      <w:r w:rsidR="002A68BA" w:rsidRPr="009D703A">
        <w:rPr>
          <w:rFonts w:asciiTheme="minorHAnsi" w:hAnsiTheme="minorHAnsi" w:cstheme="minorHAnsi"/>
          <w:lang w:val="el-GR"/>
        </w:rPr>
        <w:t xml:space="preserve"> </w:t>
      </w:r>
      <w:r w:rsidR="002A68BA" w:rsidRPr="009D703A">
        <w:rPr>
          <w:rFonts w:asciiTheme="minorHAnsi" w:hAnsiTheme="minorHAnsi" w:cstheme="minorHAnsi"/>
        </w:rPr>
        <w:t>the</w:t>
      </w:r>
      <w:r w:rsidR="002A68BA" w:rsidRPr="009D703A">
        <w:rPr>
          <w:rFonts w:asciiTheme="minorHAnsi" w:hAnsiTheme="minorHAnsi" w:cstheme="minorHAnsi"/>
          <w:lang w:val="el-GR"/>
        </w:rPr>
        <w:t xml:space="preserve"> </w:t>
      </w:r>
      <w:r w:rsidR="002A68BA" w:rsidRPr="009D703A">
        <w:rPr>
          <w:rFonts w:asciiTheme="minorHAnsi" w:hAnsiTheme="minorHAnsi" w:cstheme="minorHAnsi"/>
        </w:rPr>
        <w:t>Common</w:t>
      </w:r>
      <w:r w:rsidR="002A68BA" w:rsidRPr="009D703A">
        <w:rPr>
          <w:rFonts w:asciiTheme="minorHAnsi" w:hAnsiTheme="minorHAnsi" w:cstheme="minorHAnsi"/>
          <w:lang w:val="el-GR"/>
        </w:rPr>
        <w:t xml:space="preserve"> </w:t>
      </w:r>
      <w:r w:rsidR="002A68BA" w:rsidRPr="009D703A">
        <w:rPr>
          <w:rFonts w:asciiTheme="minorHAnsi" w:hAnsiTheme="minorHAnsi" w:cstheme="minorHAnsi"/>
        </w:rPr>
        <w:t>Support</w:t>
      </w:r>
      <w:r w:rsidR="002A68BA" w:rsidRPr="009D703A">
        <w:rPr>
          <w:rFonts w:asciiTheme="minorHAnsi" w:hAnsiTheme="minorHAnsi" w:cstheme="minorHAnsi"/>
          <w:lang w:val="el-GR"/>
        </w:rPr>
        <w:t xml:space="preserve"> </w:t>
      </w:r>
      <w:r w:rsidR="002A68BA" w:rsidRPr="009D703A">
        <w:rPr>
          <w:rFonts w:asciiTheme="minorHAnsi" w:hAnsiTheme="minorHAnsi" w:cstheme="minorHAnsi"/>
        </w:rPr>
        <w:t>Centre</w:t>
      </w:r>
      <w:r w:rsidR="002A68BA" w:rsidRPr="009D703A">
        <w:rPr>
          <w:rFonts w:asciiTheme="minorHAnsi" w:hAnsiTheme="minorHAnsi" w:cstheme="minorHAnsi"/>
          <w:lang w:val="el-GR"/>
        </w:rPr>
        <w:t xml:space="preserve"> </w:t>
      </w:r>
      <w:r w:rsidR="002A68BA" w:rsidRPr="009D703A">
        <w:rPr>
          <w:rFonts w:asciiTheme="minorHAnsi" w:hAnsiTheme="minorHAnsi" w:cstheme="minorHAnsi"/>
        </w:rPr>
        <w:t>in</w:t>
      </w:r>
      <w:r w:rsidR="002A68BA" w:rsidRPr="009D703A">
        <w:rPr>
          <w:rFonts w:asciiTheme="minorHAnsi" w:hAnsiTheme="minorHAnsi" w:cstheme="minorHAnsi"/>
          <w:lang w:val="el-GR"/>
        </w:rPr>
        <w:t xml:space="preserve"> </w:t>
      </w:r>
      <w:r w:rsidR="002A68BA" w:rsidRPr="009D703A">
        <w:rPr>
          <w:rFonts w:asciiTheme="minorHAnsi" w:hAnsiTheme="minorHAnsi" w:cstheme="minorHAnsi"/>
        </w:rPr>
        <w:t>DG</w:t>
      </w:r>
      <w:r w:rsidR="002A68BA" w:rsidRPr="009D703A">
        <w:rPr>
          <w:rFonts w:asciiTheme="minorHAnsi" w:hAnsiTheme="minorHAnsi" w:cstheme="minorHAnsi"/>
          <w:lang w:val="el-GR"/>
        </w:rPr>
        <w:t xml:space="preserve"> </w:t>
      </w:r>
      <w:r w:rsidR="002A68BA" w:rsidRPr="009D703A">
        <w:rPr>
          <w:rFonts w:asciiTheme="minorHAnsi" w:hAnsiTheme="minorHAnsi" w:cstheme="minorHAnsi"/>
        </w:rPr>
        <w:t>RTD</w:t>
      </w:r>
      <w:r w:rsidR="006926A0">
        <w:rPr>
          <w:rFonts w:asciiTheme="minorHAnsi" w:hAnsiTheme="minorHAnsi" w:cstheme="minorHAnsi"/>
          <w:lang w:val="el-GR"/>
        </w:rPr>
        <w:t xml:space="preserve"> και τη Γενική Γραμματέα Έρευνας και Τεχνολογίας κα </w:t>
      </w:r>
      <w:proofErr w:type="spellStart"/>
      <w:r w:rsidR="006926A0">
        <w:rPr>
          <w:rFonts w:asciiTheme="minorHAnsi" w:hAnsiTheme="minorHAnsi" w:cstheme="minorHAnsi"/>
          <w:lang w:val="el-GR"/>
        </w:rPr>
        <w:t>Πατρίτσια</w:t>
      </w:r>
      <w:proofErr w:type="spellEnd"/>
      <w:r w:rsidR="006926A0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6926A0">
        <w:rPr>
          <w:rFonts w:asciiTheme="minorHAnsi" w:hAnsiTheme="minorHAnsi" w:cstheme="minorHAnsi"/>
          <w:lang w:val="el-GR"/>
        </w:rPr>
        <w:t>Κυπριανίδου</w:t>
      </w:r>
      <w:proofErr w:type="spellEnd"/>
      <w:r w:rsidR="006926A0">
        <w:rPr>
          <w:rFonts w:asciiTheme="minorHAnsi" w:hAnsiTheme="minorHAnsi" w:cstheme="minorHAnsi"/>
          <w:lang w:val="el-GR"/>
        </w:rPr>
        <w:t>.</w:t>
      </w:r>
    </w:p>
    <w:p w:rsidR="00B57163" w:rsidRDefault="006926A0" w:rsidP="006D1AA4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rFonts w:cstheme="minorHAnsi"/>
          <w:sz w:val="24"/>
          <w:lang w:val="el-GR"/>
        </w:rPr>
        <w:t xml:space="preserve">Ακολούθησε παρουσίαση των δραστηριοτήτων του ΙΤΕ από τον </w:t>
      </w:r>
      <w:proofErr w:type="spellStart"/>
      <w:r>
        <w:rPr>
          <w:rFonts w:cstheme="minorHAnsi"/>
          <w:sz w:val="24"/>
          <w:lang w:val="el-GR"/>
        </w:rPr>
        <w:t>καθ</w:t>
      </w:r>
      <w:bookmarkEnd w:id="0"/>
      <w:proofErr w:type="spellEnd"/>
      <w:r>
        <w:rPr>
          <w:rFonts w:cstheme="minorHAnsi"/>
          <w:sz w:val="24"/>
          <w:lang w:val="el-GR"/>
        </w:rPr>
        <w:t>. Νεκτάριο Ταβερναράκη</w:t>
      </w:r>
      <w:r w:rsidRPr="006926A0">
        <w:rPr>
          <w:rFonts w:cstheme="minorHAnsi"/>
          <w:sz w:val="24"/>
          <w:lang w:val="el-GR"/>
        </w:rPr>
        <w:t xml:space="preserve">, </w:t>
      </w:r>
      <w:r>
        <w:rPr>
          <w:rFonts w:cstheme="minorHAnsi"/>
          <w:sz w:val="24"/>
          <w:lang w:val="el-GR"/>
        </w:rPr>
        <w:t>Πρόεδρο</w:t>
      </w:r>
      <w:r w:rsidR="004E05B5">
        <w:rPr>
          <w:rFonts w:cstheme="minorHAnsi"/>
          <w:sz w:val="24"/>
          <w:lang w:val="el-GR"/>
        </w:rPr>
        <w:t xml:space="preserve"> του</w:t>
      </w:r>
      <w:r>
        <w:rPr>
          <w:rFonts w:cstheme="minorHAnsi"/>
          <w:sz w:val="24"/>
          <w:lang w:val="el-GR"/>
        </w:rPr>
        <w:t xml:space="preserve"> Δ</w:t>
      </w:r>
      <w:r w:rsidR="004E05B5">
        <w:rPr>
          <w:rFonts w:cstheme="minorHAnsi"/>
          <w:sz w:val="24"/>
          <w:lang w:val="el-GR"/>
        </w:rPr>
        <w:t xml:space="preserve">ιοικητικού </w:t>
      </w:r>
      <w:r>
        <w:rPr>
          <w:rFonts w:cstheme="minorHAnsi"/>
          <w:sz w:val="24"/>
          <w:lang w:val="el-GR"/>
        </w:rPr>
        <w:t>Σ</w:t>
      </w:r>
      <w:r w:rsidR="004E05B5">
        <w:rPr>
          <w:rFonts w:cstheme="minorHAnsi"/>
          <w:sz w:val="24"/>
          <w:lang w:val="el-GR"/>
        </w:rPr>
        <w:t>υμβουλίου</w:t>
      </w:r>
      <w:r w:rsidR="005D3996">
        <w:rPr>
          <w:rFonts w:cstheme="minorHAnsi"/>
          <w:sz w:val="24"/>
          <w:lang w:val="el-GR"/>
        </w:rPr>
        <w:t xml:space="preserve"> του ΙΤΕ</w:t>
      </w:r>
      <w:r>
        <w:rPr>
          <w:rFonts w:cstheme="minorHAnsi"/>
          <w:sz w:val="24"/>
          <w:lang w:val="el-GR"/>
        </w:rPr>
        <w:t xml:space="preserve"> και συζήτηση με τους Διευθυντές των Ινστιτούτων του Ιδρύματος.</w:t>
      </w:r>
      <w:r w:rsidRPr="006926A0">
        <w:rPr>
          <w:rFonts w:cstheme="minorHAnsi"/>
          <w:sz w:val="24"/>
          <w:lang w:val="el-GR"/>
        </w:rPr>
        <w:t xml:space="preserve"> </w:t>
      </w:r>
      <w:r w:rsidR="005D3996">
        <w:rPr>
          <w:rFonts w:cstheme="minorHAnsi"/>
          <w:sz w:val="24"/>
          <w:lang w:val="el-GR"/>
        </w:rPr>
        <w:t xml:space="preserve">Ο κ. </w:t>
      </w:r>
      <w:proofErr w:type="spellStart"/>
      <w:r w:rsidR="005D3996">
        <w:rPr>
          <w:rFonts w:cstheme="minorHAnsi"/>
          <w:sz w:val="24"/>
        </w:rPr>
        <w:t>Paquet</w:t>
      </w:r>
      <w:proofErr w:type="spellEnd"/>
      <w:r w:rsidR="005D3996" w:rsidRPr="005D3996">
        <w:rPr>
          <w:rFonts w:cstheme="minorHAnsi"/>
          <w:sz w:val="24"/>
          <w:lang w:val="el-GR"/>
        </w:rPr>
        <w:t xml:space="preserve"> </w:t>
      </w:r>
      <w:r w:rsidR="005D3996">
        <w:rPr>
          <w:rFonts w:cstheme="minorHAnsi"/>
          <w:sz w:val="24"/>
          <w:lang w:val="el-GR"/>
        </w:rPr>
        <w:t xml:space="preserve">αναφέρθηκε εκτενώς στις νέες ευκαιρίες και τα χρηματοδοτικά εργαλεία που παρέχονται για την ανάπτυξη της έρευνας μέσω του </w:t>
      </w:r>
      <w:r w:rsidR="00B57163">
        <w:rPr>
          <w:rFonts w:cstheme="minorHAnsi"/>
          <w:sz w:val="24"/>
          <w:lang w:val="el-GR"/>
        </w:rPr>
        <w:t>Ορίζοντα Ευρώπη (</w:t>
      </w:r>
      <w:r w:rsidR="005D3996">
        <w:rPr>
          <w:rFonts w:cstheme="minorHAnsi"/>
          <w:sz w:val="24"/>
        </w:rPr>
        <w:t>Horizon</w:t>
      </w:r>
      <w:r w:rsidR="005D3996" w:rsidRPr="005D3996">
        <w:rPr>
          <w:rFonts w:cstheme="minorHAnsi"/>
          <w:sz w:val="24"/>
          <w:lang w:val="el-GR"/>
        </w:rPr>
        <w:t xml:space="preserve"> </w:t>
      </w:r>
      <w:r w:rsidR="005D3996">
        <w:rPr>
          <w:rFonts w:cstheme="minorHAnsi"/>
          <w:sz w:val="24"/>
        </w:rPr>
        <w:t>Europe</w:t>
      </w:r>
      <w:r w:rsidR="00B57163">
        <w:rPr>
          <w:rFonts w:cstheme="minorHAnsi"/>
          <w:sz w:val="24"/>
          <w:lang w:val="el-GR"/>
        </w:rPr>
        <w:t>) που αποτελεί το επόμενο Πρόγραμμα Πλαίσιο της Ε.Ε. για την Έρευνα και την Καινοτομία</w:t>
      </w:r>
      <w:r w:rsidR="005D3996">
        <w:rPr>
          <w:rFonts w:cstheme="minorHAnsi"/>
          <w:sz w:val="24"/>
          <w:lang w:val="el-GR"/>
        </w:rPr>
        <w:t xml:space="preserve">, και την επιθυμία της Ευρωπαϊκής Επιτροπής </w:t>
      </w:r>
      <w:r w:rsidR="00010442">
        <w:rPr>
          <w:rFonts w:cstheme="minorHAnsi"/>
          <w:sz w:val="24"/>
          <w:lang w:val="el-GR"/>
        </w:rPr>
        <w:t>για συμμετοχή όλων των</w:t>
      </w:r>
      <w:r w:rsidR="005D3996">
        <w:rPr>
          <w:rFonts w:cstheme="minorHAnsi"/>
          <w:sz w:val="24"/>
          <w:lang w:val="el-GR"/>
        </w:rPr>
        <w:t xml:space="preserve"> </w:t>
      </w:r>
      <w:r w:rsidR="00B57163">
        <w:rPr>
          <w:rFonts w:cstheme="minorHAnsi"/>
          <w:sz w:val="24"/>
          <w:lang w:val="el-GR"/>
        </w:rPr>
        <w:t>εμπλεκόμενων φορέων</w:t>
      </w:r>
      <w:r w:rsidR="005D3996" w:rsidRPr="005D3996">
        <w:rPr>
          <w:rFonts w:cstheme="minorHAnsi"/>
          <w:sz w:val="24"/>
          <w:lang w:val="el-GR"/>
        </w:rPr>
        <w:t xml:space="preserve"> </w:t>
      </w:r>
      <w:r w:rsidR="00010442">
        <w:rPr>
          <w:rFonts w:cstheme="minorHAnsi"/>
          <w:sz w:val="24"/>
          <w:lang w:val="el-GR"/>
        </w:rPr>
        <w:t>στον σχεδιασμό του. Δήλωσε ενθουσιασμένος από την έρευνα που διεξάγεται στο ΙΤΕ και την περίοπτη θέση που κατέχει</w:t>
      </w:r>
      <w:r w:rsidR="0095402A">
        <w:rPr>
          <w:rFonts w:cstheme="minorHAnsi"/>
          <w:sz w:val="24"/>
          <w:lang w:val="el-GR"/>
        </w:rPr>
        <w:t xml:space="preserve"> το Ίδρυμα</w:t>
      </w:r>
      <w:r w:rsidR="00010442">
        <w:rPr>
          <w:rFonts w:cstheme="minorHAnsi"/>
          <w:sz w:val="24"/>
          <w:lang w:val="el-GR"/>
        </w:rPr>
        <w:t xml:space="preserve"> στην Ευρώπη</w:t>
      </w:r>
      <w:r w:rsidR="00B57163">
        <w:rPr>
          <w:rFonts w:cstheme="minorHAnsi"/>
          <w:sz w:val="24"/>
          <w:lang w:val="el-GR"/>
        </w:rPr>
        <w:t xml:space="preserve">, </w:t>
      </w:r>
      <w:r w:rsidR="00010442">
        <w:rPr>
          <w:rFonts w:cstheme="minorHAnsi"/>
          <w:sz w:val="24"/>
          <w:lang w:val="el-GR"/>
        </w:rPr>
        <w:t xml:space="preserve">και επεσήμανε ότι θα πρέπει να παίξει πρωταρχικό ρόλο στη </w:t>
      </w:r>
      <w:proofErr w:type="spellStart"/>
      <w:r w:rsidR="00010442">
        <w:rPr>
          <w:rFonts w:cstheme="minorHAnsi"/>
          <w:sz w:val="24"/>
          <w:lang w:val="el-GR"/>
        </w:rPr>
        <w:t>συνδιαμόρφωση</w:t>
      </w:r>
      <w:proofErr w:type="spellEnd"/>
      <w:r w:rsidR="00010442">
        <w:rPr>
          <w:rFonts w:cstheme="minorHAnsi"/>
          <w:sz w:val="24"/>
          <w:lang w:val="el-GR"/>
        </w:rPr>
        <w:t xml:space="preserve"> της στρατηγικής του Ορίζοντα</w:t>
      </w:r>
      <w:r w:rsidR="00B57163">
        <w:rPr>
          <w:rFonts w:cstheme="minorHAnsi"/>
          <w:sz w:val="24"/>
          <w:lang w:val="el-GR"/>
        </w:rPr>
        <w:t xml:space="preserve"> Ευρώπη</w:t>
      </w:r>
      <w:r w:rsidR="001B622C">
        <w:rPr>
          <w:rFonts w:cstheme="minorHAnsi"/>
          <w:sz w:val="24"/>
          <w:lang w:val="el-GR"/>
        </w:rPr>
        <w:t>, που</w:t>
      </w:r>
      <w:r w:rsidR="00B57163">
        <w:rPr>
          <w:rFonts w:cstheme="minorHAnsi"/>
          <w:sz w:val="24"/>
          <w:lang w:val="el-GR"/>
        </w:rPr>
        <w:t xml:space="preserve"> θα διαχειριστεί κονδύλια 94δις ευρώ</w:t>
      </w:r>
      <w:r w:rsidR="00010442">
        <w:rPr>
          <w:rFonts w:cstheme="minorHAnsi"/>
          <w:sz w:val="24"/>
          <w:lang w:val="el-GR"/>
        </w:rPr>
        <w:t>. Ιδιαίτερη αναφορά έκανε σ</w:t>
      </w:r>
      <w:r w:rsidR="00310CB5">
        <w:rPr>
          <w:rFonts w:cstheme="minorHAnsi"/>
          <w:sz w:val="24"/>
          <w:lang w:val="el-GR"/>
        </w:rPr>
        <w:t>την αύξηση των κονδυλίων για τα προγράμματα του Ευρωπαϊκού Συμβουλίου Έρευνας (</w:t>
      </w:r>
      <w:r w:rsidR="00310CB5">
        <w:rPr>
          <w:rFonts w:cstheme="minorHAnsi"/>
          <w:sz w:val="24"/>
        </w:rPr>
        <w:t>ERC</w:t>
      </w:r>
      <w:r w:rsidR="004C2EA1">
        <w:rPr>
          <w:rFonts w:cstheme="minorHAnsi"/>
          <w:sz w:val="24"/>
          <w:lang w:val="el-GR"/>
        </w:rPr>
        <w:t xml:space="preserve">). Αξίζει </w:t>
      </w:r>
      <w:r w:rsidR="00676000">
        <w:rPr>
          <w:rFonts w:cstheme="minorHAnsi"/>
          <w:sz w:val="24"/>
          <w:lang w:val="el-GR"/>
        </w:rPr>
        <w:t>να επισημανθεί ότι το</w:t>
      </w:r>
      <w:r w:rsidR="00B04142">
        <w:rPr>
          <w:rFonts w:cstheme="minorHAnsi"/>
          <w:sz w:val="24"/>
          <w:lang w:val="el-GR"/>
        </w:rPr>
        <w:t xml:space="preserve"> ΙΤΕ </w:t>
      </w:r>
      <w:r w:rsidR="00676000">
        <w:rPr>
          <w:rFonts w:cstheme="minorHAnsi"/>
          <w:sz w:val="24"/>
          <w:lang w:val="el-GR"/>
        </w:rPr>
        <w:t xml:space="preserve">κατέχει τον μεγαλύτερο αριθμό υλοποιούμενων προγραμμάτων </w:t>
      </w:r>
      <w:r w:rsidR="00676000">
        <w:rPr>
          <w:rFonts w:cstheme="minorHAnsi"/>
          <w:sz w:val="24"/>
        </w:rPr>
        <w:t>ERC</w:t>
      </w:r>
      <w:r w:rsidR="00676000" w:rsidRPr="00676000">
        <w:rPr>
          <w:rFonts w:cstheme="minorHAnsi"/>
          <w:sz w:val="24"/>
          <w:lang w:val="el-GR"/>
        </w:rPr>
        <w:t xml:space="preserve"> </w:t>
      </w:r>
      <w:r w:rsidR="00676000">
        <w:rPr>
          <w:rFonts w:cstheme="minorHAnsi"/>
          <w:sz w:val="24"/>
          <w:lang w:val="el-GR"/>
        </w:rPr>
        <w:t>στην Ελλάδα</w:t>
      </w:r>
      <w:r w:rsidR="00B04142">
        <w:rPr>
          <w:rFonts w:cstheme="minorHAnsi"/>
          <w:sz w:val="24"/>
          <w:lang w:val="el-GR"/>
        </w:rPr>
        <w:t xml:space="preserve">. </w:t>
      </w:r>
      <w:r w:rsidR="00B04142" w:rsidRPr="00B57163">
        <w:rPr>
          <w:rFonts w:cstheme="minorHAnsi"/>
          <w:sz w:val="24"/>
          <w:szCs w:val="24"/>
          <w:lang w:val="el-GR"/>
        </w:rPr>
        <w:t xml:space="preserve">Ο </w:t>
      </w:r>
      <w:r w:rsidR="00FC5D40" w:rsidRPr="00B57163">
        <w:rPr>
          <w:rFonts w:cstheme="minorHAnsi"/>
          <w:sz w:val="24"/>
          <w:szCs w:val="24"/>
          <w:lang w:val="el-GR"/>
        </w:rPr>
        <w:t xml:space="preserve">κ. </w:t>
      </w:r>
      <w:proofErr w:type="spellStart"/>
      <w:r w:rsidR="00FC5D40" w:rsidRPr="00B57163">
        <w:rPr>
          <w:rFonts w:cstheme="minorHAnsi"/>
          <w:sz w:val="24"/>
          <w:szCs w:val="24"/>
        </w:rPr>
        <w:t>Paquet</w:t>
      </w:r>
      <w:proofErr w:type="spellEnd"/>
      <w:r w:rsidR="00FC5D40" w:rsidRPr="00B57163">
        <w:rPr>
          <w:rFonts w:cstheme="minorHAnsi"/>
          <w:sz w:val="24"/>
          <w:szCs w:val="24"/>
          <w:lang w:val="el-GR"/>
        </w:rPr>
        <w:t xml:space="preserve"> αναφέρθηκε επίσης</w:t>
      </w:r>
      <w:r w:rsidR="00310CB5" w:rsidRPr="00B57163">
        <w:rPr>
          <w:rFonts w:cstheme="minorHAnsi"/>
          <w:sz w:val="24"/>
          <w:szCs w:val="24"/>
          <w:lang w:val="el-GR"/>
        </w:rPr>
        <w:t xml:space="preserve"> </w:t>
      </w:r>
      <w:r w:rsidR="00B57163" w:rsidRPr="00B57163">
        <w:rPr>
          <w:rFonts w:cstheme="minorHAnsi"/>
          <w:sz w:val="24"/>
          <w:szCs w:val="24"/>
          <w:lang w:val="el-GR"/>
        </w:rPr>
        <w:t>σ</w:t>
      </w:r>
      <w:r w:rsidR="00B57163" w:rsidRPr="00B57163">
        <w:rPr>
          <w:sz w:val="24"/>
          <w:szCs w:val="24"/>
          <w:lang w:val="el-GR"/>
        </w:rPr>
        <w:t>το Ευρωπαϊκό Συμβούλιο Καινοτομίας (</w:t>
      </w:r>
      <w:r w:rsidR="00352B6B">
        <w:rPr>
          <w:sz w:val="24"/>
          <w:szCs w:val="24"/>
        </w:rPr>
        <w:t>European</w:t>
      </w:r>
      <w:r w:rsidR="00352B6B" w:rsidRPr="00370F85">
        <w:rPr>
          <w:sz w:val="24"/>
          <w:szCs w:val="24"/>
          <w:lang w:val="el-GR"/>
        </w:rPr>
        <w:t xml:space="preserve"> </w:t>
      </w:r>
      <w:r w:rsidR="00352B6B">
        <w:rPr>
          <w:sz w:val="24"/>
          <w:szCs w:val="24"/>
        </w:rPr>
        <w:t>Innovation</w:t>
      </w:r>
      <w:r w:rsidR="00352B6B" w:rsidRPr="00370F85">
        <w:rPr>
          <w:sz w:val="24"/>
          <w:szCs w:val="24"/>
          <w:lang w:val="el-GR"/>
        </w:rPr>
        <w:t xml:space="preserve"> </w:t>
      </w:r>
      <w:r w:rsidR="00352B6B">
        <w:rPr>
          <w:sz w:val="24"/>
          <w:szCs w:val="24"/>
        </w:rPr>
        <w:t>Council</w:t>
      </w:r>
      <w:r w:rsidR="00352B6B" w:rsidRPr="00370F85">
        <w:rPr>
          <w:sz w:val="24"/>
          <w:szCs w:val="24"/>
          <w:lang w:val="el-GR"/>
        </w:rPr>
        <w:t xml:space="preserve"> - </w:t>
      </w:r>
      <w:r w:rsidR="00352B6B">
        <w:rPr>
          <w:sz w:val="24"/>
          <w:szCs w:val="24"/>
        </w:rPr>
        <w:t>EIC</w:t>
      </w:r>
      <w:r w:rsidR="00B57163" w:rsidRPr="00B57163">
        <w:rPr>
          <w:sz w:val="24"/>
          <w:szCs w:val="24"/>
          <w:lang w:val="el-GR"/>
        </w:rPr>
        <w:t>) το οποίο θα ενισχύσει την καινοτομία υψηλού ρίσκου που συμβάλ</w:t>
      </w:r>
      <w:r w:rsidR="00AB02D3">
        <w:rPr>
          <w:sz w:val="24"/>
          <w:szCs w:val="24"/>
          <w:lang w:val="el-GR"/>
        </w:rPr>
        <w:t>λει στη</w:t>
      </w:r>
      <w:r w:rsidR="00B57163" w:rsidRPr="00B57163">
        <w:rPr>
          <w:sz w:val="24"/>
          <w:szCs w:val="24"/>
          <w:lang w:val="el-GR"/>
        </w:rPr>
        <w:t xml:space="preserve"> δημιουργία νέων αγορών και θέσεων εργασίας, και προάγει την ανάπτυξη στην Ευρώπη</w:t>
      </w:r>
      <w:r w:rsidR="00B57163">
        <w:rPr>
          <w:sz w:val="24"/>
          <w:szCs w:val="24"/>
          <w:lang w:val="el-GR"/>
        </w:rPr>
        <w:t>. Η Γενική Γραμματέας Έρευνας και Τεχνολογίας</w:t>
      </w:r>
      <w:r w:rsidR="008C4680">
        <w:rPr>
          <w:sz w:val="24"/>
          <w:szCs w:val="24"/>
          <w:lang w:val="el-GR"/>
        </w:rPr>
        <w:t>,</w:t>
      </w:r>
      <w:r w:rsidR="00B57163">
        <w:rPr>
          <w:sz w:val="24"/>
          <w:szCs w:val="24"/>
          <w:lang w:val="el-GR"/>
        </w:rPr>
        <w:t xml:space="preserve"> κα </w:t>
      </w:r>
      <w:proofErr w:type="spellStart"/>
      <w:r w:rsidR="00B57163">
        <w:rPr>
          <w:sz w:val="24"/>
          <w:szCs w:val="24"/>
          <w:lang w:val="el-GR"/>
        </w:rPr>
        <w:t>Πατρίτσια</w:t>
      </w:r>
      <w:proofErr w:type="spellEnd"/>
      <w:r w:rsidR="00B57163">
        <w:rPr>
          <w:sz w:val="24"/>
          <w:szCs w:val="24"/>
          <w:lang w:val="el-GR"/>
        </w:rPr>
        <w:t xml:space="preserve"> </w:t>
      </w:r>
      <w:proofErr w:type="spellStart"/>
      <w:r w:rsidR="00B57163">
        <w:rPr>
          <w:sz w:val="24"/>
          <w:szCs w:val="24"/>
          <w:lang w:val="el-GR"/>
        </w:rPr>
        <w:t>Κυπριανίδου</w:t>
      </w:r>
      <w:proofErr w:type="spellEnd"/>
      <w:r w:rsidR="00B57163">
        <w:rPr>
          <w:sz w:val="24"/>
          <w:szCs w:val="24"/>
          <w:lang w:val="el-GR"/>
        </w:rPr>
        <w:t xml:space="preserve"> </w:t>
      </w:r>
      <w:r w:rsidR="00371E0D">
        <w:rPr>
          <w:sz w:val="24"/>
          <w:szCs w:val="24"/>
          <w:lang w:val="el-GR"/>
        </w:rPr>
        <w:t>ανέφερε ότι το ΙΤΕ είναι ένα από τα ισχυρότερα ιδρύματα</w:t>
      </w:r>
      <w:r w:rsidR="005E2C42">
        <w:rPr>
          <w:sz w:val="24"/>
          <w:szCs w:val="24"/>
          <w:lang w:val="el-GR"/>
        </w:rPr>
        <w:t xml:space="preserve"> στην Ελλάδα και </w:t>
      </w:r>
      <w:r w:rsidR="00371E0D">
        <w:rPr>
          <w:sz w:val="24"/>
          <w:szCs w:val="24"/>
          <w:lang w:val="el-GR"/>
        </w:rPr>
        <w:t xml:space="preserve">ότι οι επιστήμονές του επιτελούν </w:t>
      </w:r>
      <w:r w:rsidR="005E2C42">
        <w:rPr>
          <w:sz w:val="24"/>
          <w:szCs w:val="24"/>
          <w:lang w:val="el-GR"/>
        </w:rPr>
        <w:t>εξαιρετική δουλειά σε παγκόσμιο επίπεδο.</w:t>
      </w:r>
      <w:r w:rsidR="00B57163">
        <w:rPr>
          <w:sz w:val="24"/>
          <w:szCs w:val="24"/>
          <w:lang w:val="el-GR"/>
        </w:rPr>
        <w:t xml:space="preserve"> </w:t>
      </w:r>
    </w:p>
    <w:p w:rsidR="008431F6" w:rsidRDefault="008431F6" w:rsidP="00B57163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8431F6" w:rsidRDefault="008431F6" w:rsidP="00B57163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κ. </w:t>
      </w:r>
      <w:proofErr w:type="spellStart"/>
      <w:r>
        <w:rPr>
          <w:sz w:val="24"/>
          <w:szCs w:val="24"/>
        </w:rPr>
        <w:t>Paquet</w:t>
      </w:r>
      <w:proofErr w:type="spellEnd"/>
      <w:r w:rsidRPr="008431F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ξεναγήθηκε σε εργαστήρια του Ινστιτούτου Ηλεκτρονικής Δομής και Λέιζερ, του Ινστιτούτου Πληροφορικής και</w:t>
      </w:r>
      <w:r w:rsidR="008B60FA">
        <w:rPr>
          <w:sz w:val="24"/>
          <w:szCs w:val="24"/>
          <w:lang w:val="el-GR"/>
        </w:rPr>
        <w:t xml:space="preserve"> του Ινστιτούτου</w:t>
      </w:r>
      <w:r>
        <w:rPr>
          <w:sz w:val="24"/>
          <w:szCs w:val="24"/>
          <w:lang w:val="el-GR"/>
        </w:rPr>
        <w:t xml:space="preserve"> Μοριακής Βιολογίας και Βιοτεχνολογίας. Στη συνέχεια, ακολούθησε συνάντηση με νέο</w:t>
      </w:r>
      <w:r w:rsidR="00296690">
        <w:rPr>
          <w:sz w:val="24"/>
          <w:szCs w:val="24"/>
          <w:lang w:val="el-GR"/>
        </w:rPr>
        <w:t xml:space="preserve">υς ερευνητές, </w:t>
      </w:r>
      <w:r w:rsidR="000A5B17">
        <w:rPr>
          <w:sz w:val="24"/>
          <w:szCs w:val="24"/>
          <w:lang w:val="el-GR"/>
        </w:rPr>
        <w:t xml:space="preserve">που έχουν χρηματοδοτηθεί μέσω </w:t>
      </w:r>
      <w:r w:rsidR="00604A3D">
        <w:rPr>
          <w:sz w:val="24"/>
          <w:szCs w:val="24"/>
          <w:lang w:val="el-GR"/>
        </w:rPr>
        <w:t xml:space="preserve">προγραμμάτων </w:t>
      </w:r>
      <w:r w:rsidR="000A5B17">
        <w:rPr>
          <w:sz w:val="24"/>
          <w:szCs w:val="24"/>
        </w:rPr>
        <w:t>ERC</w:t>
      </w:r>
      <w:r w:rsidR="000A5B17" w:rsidRPr="000A5B17">
        <w:rPr>
          <w:sz w:val="24"/>
          <w:szCs w:val="24"/>
          <w:lang w:val="el-GR"/>
        </w:rPr>
        <w:t xml:space="preserve">, </w:t>
      </w:r>
      <w:r w:rsidR="000A5B17">
        <w:rPr>
          <w:sz w:val="24"/>
          <w:szCs w:val="24"/>
        </w:rPr>
        <w:t>Marie</w:t>
      </w:r>
      <w:r w:rsidR="000A5B17" w:rsidRPr="000A5B17">
        <w:rPr>
          <w:sz w:val="24"/>
          <w:szCs w:val="24"/>
          <w:lang w:val="el-GR"/>
        </w:rPr>
        <w:t xml:space="preserve"> </w:t>
      </w:r>
      <w:r w:rsidR="000A5B17">
        <w:rPr>
          <w:sz w:val="24"/>
          <w:szCs w:val="24"/>
        </w:rPr>
        <w:t>Curie</w:t>
      </w:r>
      <w:r w:rsidR="000A5B17" w:rsidRPr="000A5B17">
        <w:rPr>
          <w:sz w:val="24"/>
          <w:szCs w:val="24"/>
          <w:lang w:val="el-GR"/>
        </w:rPr>
        <w:t xml:space="preserve"> και μ</w:t>
      </w:r>
      <w:r w:rsidR="000A5B17">
        <w:rPr>
          <w:sz w:val="24"/>
          <w:szCs w:val="24"/>
          <w:lang w:val="el-GR"/>
        </w:rPr>
        <w:t>έσω του Ελληνικού Ιδρύματος Έρευνας και Καινοτομίας (ΕΛΙΔΕΚ)</w:t>
      </w:r>
      <w:r w:rsidR="00604A3D">
        <w:rPr>
          <w:sz w:val="24"/>
          <w:szCs w:val="24"/>
          <w:lang w:val="el-GR"/>
        </w:rPr>
        <w:t>,</w:t>
      </w:r>
      <w:r w:rsidR="000A5B17">
        <w:rPr>
          <w:sz w:val="24"/>
          <w:szCs w:val="24"/>
          <w:lang w:val="el-GR"/>
        </w:rPr>
        <w:t xml:space="preserve"> </w:t>
      </w:r>
      <w:r w:rsidR="00296690">
        <w:rPr>
          <w:sz w:val="24"/>
          <w:szCs w:val="24"/>
          <w:lang w:val="el-GR"/>
        </w:rPr>
        <w:t xml:space="preserve">οι περισσότεροι εκ των οποίων επέστρεψαν στην Ελλάδα και το ΙΤΕ έπειτα από σπουδές και ερευνητική πορεία στο εξωτερικό. </w:t>
      </w:r>
      <w:r w:rsidR="00A7619B">
        <w:rPr>
          <w:sz w:val="24"/>
          <w:szCs w:val="24"/>
          <w:lang w:val="el-GR"/>
        </w:rPr>
        <w:t>Ο</w:t>
      </w:r>
      <w:r w:rsidR="00296690">
        <w:rPr>
          <w:sz w:val="24"/>
          <w:szCs w:val="24"/>
          <w:lang w:val="el-GR"/>
        </w:rPr>
        <w:t xml:space="preserve"> κ. </w:t>
      </w:r>
      <w:proofErr w:type="spellStart"/>
      <w:r w:rsidR="00296690">
        <w:rPr>
          <w:sz w:val="24"/>
          <w:szCs w:val="24"/>
        </w:rPr>
        <w:t>Paquet</w:t>
      </w:r>
      <w:proofErr w:type="spellEnd"/>
      <w:r w:rsidR="00296690">
        <w:rPr>
          <w:sz w:val="24"/>
          <w:szCs w:val="24"/>
          <w:lang w:val="el-GR"/>
        </w:rPr>
        <w:t xml:space="preserve"> ενημερώθηκε για</w:t>
      </w:r>
      <w:r w:rsidR="00296690" w:rsidRPr="00296690">
        <w:rPr>
          <w:sz w:val="24"/>
          <w:szCs w:val="24"/>
          <w:lang w:val="el-GR"/>
        </w:rPr>
        <w:t xml:space="preserve"> </w:t>
      </w:r>
      <w:r w:rsidR="00296690">
        <w:rPr>
          <w:sz w:val="24"/>
          <w:szCs w:val="24"/>
          <w:lang w:val="el-GR"/>
        </w:rPr>
        <w:t xml:space="preserve">τις συνθήκες και ευκαιρίες που </w:t>
      </w:r>
      <w:r w:rsidR="00296690">
        <w:rPr>
          <w:sz w:val="24"/>
          <w:szCs w:val="24"/>
          <w:lang w:val="el-GR"/>
        </w:rPr>
        <w:lastRenderedPageBreak/>
        <w:t>τους επέτρεψαν να επιστρέψουν στην Ελλάδα. Ανέφεραν ότι το ΙΤΕ είναι ένα Ίδρυμα παγκοσμίως γνωστό</w:t>
      </w:r>
      <w:r w:rsidR="00A7619B">
        <w:rPr>
          <w:sz w:val="24"/>
          <w:szCs w:val="24"/>
          <w:lang w:val="el-GR"/>
        </w:rPr>
        <w:t>,</w:t>
      </w:r>
      <w:r w:rsidR="00296690">
        <w:rPr>
          <w:sz w:val="24"/>
          <w:szCs w:val="24"/>
          <w:lang w:val="el-GR"/>
        </w:rPr>
        <w:t xml:space="preserve"> το οποίο αποτελεί πόλο έλξης για τους νέους επιστ</w:t>
      </w:r>
      <w:r w:rsidR="000A5B17">
        <w:rPr>
          <w:sz w:val="24"/>
          <w:szCs w:val="24"/>
          <w:lang w:val="el-GR"/>
        </w:rPr>
        <w:t>ήμο</w:t>
      </w:r>
      <w:r w:rsidR="00604A3D">
        <w:rPr>
          <w:sz w:val="24"/>
          <w:szCs w:val="24"/>
          <w:lang w:val="el-GR"/>
        </w:rPr>
        <w:t>νες του εξωτερικού</w:t>
      </w:r>
      <w:r w:rsidR="00A7619B">
        <w:rPr>
          <w:sz w:val="24"/>
          <w:szCs w:val="24"/>
          <w:lang w:val="el-GR"/>
        </w:rPr>
        <w:t>,</w:t>
      </w:r>
      <w:r w:rsidR="00604A3D">
        <w:rPr>
          <w:sz w:val="24"/>
          <w:szCs w:val="24"/>
          <w:lang w:val="el-GR"/>
        </w:rPr>
        <w:t xml:space="preserve"> και </w:t>
      </w:r>
      <w:r w:rsidR="00FA36FE">
        <w:rPr>
          <w:sz w:val="24"/>
          <w:szCs w:val="24"/>
          <w:lang w:val="el-GR"/>
        </w:rPr>
        <w:t>παρέχει ένα</w:t>
      </w:r>
      <w:r w:rsidR="000A5B17">
        <w:rPr>
          <w:sz w:val="24"/>
          <w:szCs w:val="24"/>
          <w:lang w:val="el-GR"/>
        </w:rPr>
        <w:t xml:space="preserve"> εξαιρετικό ερευνητικό</w:t>
      </w:r>
      <w:r w:rsidR="00FA36FE">
        <w:rPr>
          <w:sz w:val="24"/>
          <w:szCs w:val="24"/>
          <w:lang w:val="el-GR"/>
        </w:rPr>
        <w:t xml:space="preserve"> περιβάλλον, τη δυνατότητα συνεργασίας με ερευνητές διαφορετικών ειδικοτήτων, και σημαντική δυνατότητα εξέλιξης</w:t>
      </w:r>
      <w:r w:rsidR="00F941A7">
        <w:rPr>
          <w:sz w:val="24"/>
          <w:szCs w:val="24"/>
          <w:lang w:val="el-GR"/>
        </w:rPr>
        <w:t>.</w:t>
      </w:r>
    </w:p>
    <w:p w:rsidR="00F941A7" w:rsidRDefault="00F941A7" w:rsidP="00B57163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F941A7" w:rsidRPr="00B57163" w:rsidRDefault="00F941A7" w:rsidP="00B57163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2A68BA" w:rsidRPr="009D703A" w:rsidRDefault="002A68BA" w:rsidP="00C24BF4">
      <w:pPr>
        <w:spacing w:after="0" w:line="240" w:lineRule="auto"/>
        <w:jc w:val="center"/>
        <w:rPr>
          <w:rFonts w:cstheme="minorHAnsi"/>
          <w:b/>
          <w:lang w:val="el-GR"/>
        </w:rPr>
      </w:pPr>
    </w:p>
    <w:p w:rsidR="00362EF4" w:rsidRPr="009D703A" w:rsidRDefault="00362EF4" w:rsidP="00C24BF4">
      <w:pPr>
        <w:spacing w:after="0" w:line="240" w:lineRule="auto"/>
        <w:jc w:val="both"/>
        <w:rPr>
          <w:rFonts w:cstheme="minorHAnsi"/>
          <w:lang w:val="el-GR"/>
        </w:rPr>
      </w:pPr>
    </w:p>
    <w:sectPr w:rsidR="00362EF4" w:rsidRPr="009D703A" w:rsidSect="001B0C86">
      <w:head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22" w:rsidRDefault="00442622" w:rsidP="001B0C86">
      <w:pPr>
        <w:spacing w:after="0" w:line="240" w:lineRule="auto"/>
      </w:pPr>
      <w:r>
        <w:separator/>
      </w:r>
    </w:p>
  </w:endnote>
  <w:endnote w:type="continuationSeparator" w:id="0">
    <w:p w:rsidR="00442622" w:rsidRDefault="00442622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-464820</wp:posOffset>
          </wp:positionV>
          <wp:extent cx="7568565" cy="1425575"/>
          <wp:effectExtent l="19050" t="0" r="0" b="0"/>
          <wp:wrapTight wrapText="bothSides">
            <wp:wrapPolygon edited="0">
              <wp:start x="-54" y="0"/>
              <wp:lineTo x="-54" y="21359"/>
              <wp:lineTo x="21584" y="21359"/>
              <wp:lineTo x="21584" y="0"/>
              <wp:lineTo x="-54" y="0"/>
            </wp:wrapPolygon>
          </wp:wrapTight>
          <wp:docPr id="2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C86" w:rsidRDefault="001B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22" w:rsidRDefault="00442622" w:rsidP="001B0C86">
      <w:pPr>
        <w:spacing w:after="0" w:line="240" w:lineRule="auto"/>
      </w:pPr>
      <w:r>
        <w:separator/>
      </w:r>
    </w:p>
  </w:footnote>
  <w:footnote w:type="continuationSeparator" w:id="0">
    <w:p w:rsidR="00442622" w:rsidRDefault="00442622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Header"/>
    </w:pPr>
  </w:p>
  <w:p w:rsidR="001B0C86" w:rsidRDefault="001B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1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A"/>
    <w:rsid w:val="00000772"/>
    <w:rsid w:val="00010442"/>
    <w:rsid w:val="00031E1C"/>
    <w:rsid w:val="0006254B"/>
    <w:rsid w:val="0009621D"/>
    <w:rsid w:val="000A5B17"/>
    <w:rsid w:val="000B40E4"/>
    <w:rsid w:val="001017D7"/>
    <w:rsid w:val="001440D9"/>
    <w:rsid w:val="001B0C86"/>
    <w:rsid w:val="001B5CAF"/>
    <w:rsid w:val="001B622C"/>
    <w:rsid w:val="001E1B60"/>
    <w:rsid w:val="001E61AA"/>
    <w:rsid w:val="0023218F"/>
    <w:rsid w:val="00263126"/>
    <w:rsid w:val="002638F8"/>
    <w:rsid w:val="00295ACF"/>
    <w:rsid w:val="00296690"/>
    <w:rsid w:val="002A68BA"/>
    <w:rsid w:val="002B05A9"/>
    <w:rsid w:val="00310CB5"/>
    <w:rsid w:val="00335C9A"/>
    <w:rsid w:val="00352B6B"/>
    <w:rsid w:val="00362EF4"/>
    <w:rsid w:val="003647D2"/>
    <w:rsid w:val="00370F85"/>
    <w:rsid w:val="00371E0D"/>
    <w:rsid w:val="003A027C"/>
    <w:rsid w:val="003B7CFC"/>
    <w:rsid w:val="003E5E09"/>
    <w:rsid w:val="0040261E"/>
    <w:rsid w:val="00420073"/>
    <w:rsid w:val="00442622"/>
    <w:rsid w:val="004629A7"/>
    <w:rsid w:val="00475861"/>
    <w:rsid w:val="0048164F"/>
    <w:rsid w:val="00493599"/>
    <w:rsid w:val="004C2EA1"/>
    <w:rsid w:val="004E05B5"/>
    <w:rsid w:val="004F6E49"/>
    <w:rsid w:val="00554711"/>
    <w:rsid w:val="00560B64"/>
    <w:rsid w:val="00592048"/>
    <w:rsid w:val="005A3BB3"/>
    <w:rsid w:val="005D3996"/>
    <w:rsid w:val="005E2C42"/>
    <w:rsid w:val="00604A3D"/>
    <w:rsid w:val="006132E6"/>
    <w:rsid w:val="00674D6B"/>
    <w:rsid w:val="00676000"/>
    <w:rsid w:val="00684377"/>
    <w:rsid w:val="006926A0"/>
    <w:rsid w:val="006B7DF4"/>
    <w:rsid w:val="006D1AA4"/>
    <w:rsid w:val="006D303C"/>
    <w:rsid w:val="00706671"/>
    <w:rsid w:val="007621D3"/>
    <w:rsid w:val="0083582A"/>
    <w:rsid w:val="008431F6"/>
    <w:rsid w:val="008A7551"/>
    <w:rsid w:val="008B1A7D"/>
    <w:rsid w:val="008B60FA"/>
    <w:rsid w:val="008C4680"/>
    <w:rsid w:val="008E152B"/>
    <w:rsid w:val="00926163"/>
    <w:rsid w:val="0095402A"/>
    <w:rsid w:val="00971FEA"/>
    <w:rsid w:val="00987DE3"/>
    <w:rsid w:val="009D703A"/>
    <w:rsid w:val="00A1049D"/>
    <w:rsid w:val="00A127CE"/>
    <w:rsid w:val="00A1380D"/>
    <w:rsid w:val="00A16E77"/>
    <w:rsid w:val="00A7619B"/>
    <w:rsid w:val="00A90726"/>
    <w:rsid w:val="00AA7A3B"/>
    <w:rsid w:val="00AB02D3"/>
    <w:rsid w:val="00AD0637"/>
    <w:rsid w:val="00AE0112"/>
    <w:rsid w:val="00B00927"/>
    <w:rsid w:val="00B04142"/>
    <w:rsid w:val="00B05B1A"/>
    <w:rsid w:val="00B2777B"/>
    <w:rsid w:val="00B31202"/>
    <w:rsid w:val="00B36E78"/>
    <w:rsid w:val="00B57163"/>
    <w:rsid w:val="00BA62C7"/>
    <w:rsid w:val="00BB4B1B"/>
    <w:rsid w:val="00BF7DD5"/>
    <w:rsid w:val="00C240EB"/>
    <w:rsid w:val="00C24BF4"/>
    <w:rsid w:val="00C45DD9"/>
    <w:rsid w:val="00C745C9"/>
    <w:rsid w:val="00C9180A"/>
    <w:rsid w:val="00CA339F"/>
    <w:rsid w:val="00CA7F9C"/>
    <w:rsid w:val="00CD2D38"/>
    <w:rsid w:val="00CE50A7"/>
    <w:rsid w:val="00D035F0"/>
    <w:rsid w:val="00D30958"/>
    <w:rsid w:val="00D30A7D"/>
    <w:rsid w:val="00D7488A"/>
    <w:rsid w:val="00DA3644"/>
    <w:rsid w:val="00DA42DB"/>
    <w:rsid w:val="00DB6E82"/>
    <w:rsid w:val="00DC190D"/>
    <w:rsid w:val="00DC30B7"/>
    <w:rsid w:val="00DF13BF"/>
    <w:rsid w:val="00E105B0"/>
    <w:rsid w:val="00E651F4"/>
    <w:rsid w:val="00EA58EA"/>
    <w:rsid w:val="00EC4653"/>
    <w:rsid w:val="00EE0674"/>
    <w:rsid w:val="00F01574"/>
    <w:rsid w:val="00F45217"/>
    <w:rsid w:val="00F46696"/>
    <w:rsid w:val="00F60350"/>
    <w:rsid w:val="00F6465E"/>
    <w:rsid w:val="00F941A7"/>
    <w:rsid w:val="00FA36FE"/>
    <w:rsid w:val="00FB1FF2"/>
    <w:rsid w:val="00FC5D40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49213"/>
  <w15:docId w15:val="{0BF94440-BF39-4BE8-B8D5-3BB3189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86"/>
  </w:style>
  <w:style w:type="paragraph" w:styleId="Footer">
    <w:name w:val="footer"/>
    <w:basedOn w:val="Normal"/>
    <w:link w:val="Foot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86"/>
  </w:style>
  <w:style w:type="character" w:customStyle="1" w:styleId="apple-converted-space">
    <w:name w:val="apple-converted-space"/>
    <w:basedOn w:val="DefaultParagraphFont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NormalWeb">
    <w:name w:val="Normal (Web)"/>
    <w:basedOn w:val="Normal"/>
    <w:uiPriority w:val="99"/>
    <w:unhideWhenUsed/>
    <w:rsid w:val="002A68B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1FF0-60A0-4224-802D-F8EB3E5F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Ch.Divini</cp:lastModifiedBy>
  <cp:revision>4</cp:revision>
  <dcterms:created xsi:type="dcterms:W3CDTF">2019-03-28T15:30:00Z</dcterms:created>
  <dcterms:modified xsi:type="dcterms:W3CDTF">2019-03-28T15:38:00Z</dcterms:modified>
</cp:coreProperties>
</file>