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7C" w:rsidRPr="00652B7B" w:rsidRDefault="0071707C" w:rsidP="00B623F6">
      <w:pPr>
        <w:rPr>
          <w:lang w:val="el-GR"/>
        </w:rPr>
      </w:pPr>
    </w:p>
    <w:p w:rsidR="0071707C" w:rsidRDefault="0071707C" w:rsidP="0071707C">
      <w:pPr>
        <w:jc w:val="center"/>
        <w:rPr>
          <w:rFonts w:cs="Arial"/>
          <w:b/>
          <w:sz w:val="28"/>
          <w:lang w:val="el-GR"/>
        </w:rPr>
      </w:pPr>
    </w:p>
    <w:p w:rsidR="0071707C" w:rsidRDefault="0071707C" w:rsidP="0071707C">
      <w:pPr>
        <w:jc w:val="center"/>
        <w:rPr>
          <w:rFonts w:cs="Arial"/>
          <w:b/>
          <w:sz w:val="28"/>
          <w:lang w:val="el-GR"/>
        </w:rPr>
      </w:pPr>
    </w:p>
    <w:p w:rsidR="0071707C" w:rsidRDefault="0071707C" w:rsidP="0071707C">
      <w:pPr>
        <w:jc w:val="center"/>
        <w:rPr>
          <w:rFonts w:cs="Arial"/>
          <w:b/>
          <w:sz w:val="28"/>
          <w:lang w:val="el-GR"/>
        </w:rPr>
      </w:pPr>
    </w:p>
    <w:p w:rsidR="0071707C" w:rsidRPr="00A240B1" w:rsidRDefault="0071707C" w:rsidP="0071707C">
      <w:pPr>
        <w:jc w:val="center"/>
        <w:rPr>
          <w:rFonts w:cs="Arial"/>
          <w:b/>
          <w:sz w:val="28"/>
          <w:lang w:val="el-GR"/>
        </w:rPr>
      </w:pPr>
    </w:p>
    <w:p w:rsidR="0071707C" w:rsidRPr="00A240B1" w:rsidRDefault="0071707C" w:rsidP="0071707C">
      <w:pPr>
        <w:jc w:val="center"/>
        <w:rPr>
          <w:rFonts w:cs="Arial"/>
          <w:b/>
          <w:sz w:val="28"/>
          <w:lang w:val="el-GR"/>
        </w:rPr>
      </w:pPr>
    </w:p>
    <w:p w:rsidR="0071707C" w:rsidRPr="00A240B1" w:rsidRDefault="0071707C" w:rsidP="0071707C">
      <w:pPr>
        <w:jc w:val="center"/>
        <w:rPr>
          <w:rFonts w:cs="Arial"/>
          <w:b/>
          <w:sz w:val="28"/>
          <w:lang w:val="el-GR"/>
        </w:rPr>
      </w:pPr>
    </w:p>
    <w:p w:rsidR="0071707C" w:rsidRPr="00A240B1" w:rsidRDefault="0071707C" w:rsidP="0071707C">
      <w:pPr>
        <w:jc w:val="center"/>
        <w:rPr>
          <w:rFonts w:cs="Arial"/>
          <w:b/>
          <w:sz w:val="28"/>
          <w:lang w:val="el-GR"/>
        </w:rPr>
      </w:pPr>
    </w:p>
    <w:p w:rsidR="0071707C" w:rsidRPr="00A240B1" w:rsidRDefault="0071707C" w:rsidP="0071707C">
      <w:pPr>
        <w:jc w:val="center"/>
        <w:rPr>
          <w:rFonts w:cs="Arial"/>
          <w:b/>
          <w:sz w:val="36"/>
          <w:szCs w:val="36"/>
          <w:lang w:val="el-GR"/>
        </w:rPr>
      </w:pPr>
      <w:r w:rsidRPr="00A240B1">
        <w:rPr>
          <w:rFonts w:cs="Arial"/>
          <w:b/>
          <w:sz w:val="36"/>
          <w:szCs w:val="36"/>
          <w:lang w:val="el-GR"/>
        </w:rPr>
        <w:t>Κείμενο Βάσης (</w:t>
      </w:r>
      <w:proofErr w:type="spellStart"/>
      <w:r w:rsidRPr="00A240B1">
        <w:rPr>
          <w:rFonts w:cs="Arial"/>
          <w:b/>
          <w:sz w:val="36"/>
          <w:szCs w:val="36"/>
          <w:lang w:val="el-GR"/>
        </w:rPr>
        <w:t>Draft</w:t>
      </w:r>
      <w:proofErr w:type="spellEnd"/>
      <w:r w:rsidRPr="00A240B1">
        <w:rPr>
          <w:rFonts w:cs="Arial"/>
          <w:b/>
          <w:sz w:val="36"/>
          <w:szCs w:val="36"/>
          <w:lang w:val="el-GR"/>
        </w:rPr>
        <w:t xml:space="preserve"> </w:t>
      </w:r>
      <w:proofErr w:type="spellStart"/>
      <w:r w:rsidRPr="00A240B1">
        <w:rPr>
          <w:rFonts w:cs="Arial"/>
          <w:b/>
          <w:sz w:val="36"/>
          <w:szCs w:val="36"/>
          <w:lang w:val="el-GR"/>
        </w:rPr>
        <w:t>Call</w:t>
      </w:r>
      <w:proofErr w:type="spellEnd"/>
      <w:r w:rsidRPr="00A240B1">
        <w:rPr>
          <w:rFonts w:cs="Arial"/>
          <w:b/>
          <w:sz w:val="36"/>
          <w:szCs w:val="36"/>
          <w:lang w:val="el-GR"/>
        </w:rPr>
        <w:t>)</w:t>
      </w:r>
    </w:p>
    <w:p w:rsidR="0071707C" w:rsidRPr="00FB0D33" w:rsidRDefault="009A1638" w:rsidP="0071707C">
      <w:pPr>
        <w:jc w:val="center"/>
        <w:rPr>
          <w:rFonts w:cs="Arial"/>
          <w:b/>
          <w:sz w:val="36"/>
          <w:szCs w:val="36"/>
          <w:lang w:val="el-GR"/>
        </w:rPr>
      </w:pPr>
      <w:proofErr w:type="spellStart"/>
      <w:r>
        <w:rPr>
          <w:rFonts w:cs="Arial"/>
          <w:b/>
          <w:sz w:val="36"/>
          <w:szCs w:val="36"/>
          <w:lang w:val="el-GR"/>
        </w:rPr>
        <w:t>Υπο</w:t>
      </w:r>
      <w:proofErr w:type="spellEnd"/>
      <w:r>
        <w:rPr>
          <w:rFonts w:cs="Arial"/>
          <w:b/>
          <w:sz w:val="36"/>
          <w:szCs w:val="36"/>
          <w:lang w:val="el-GR"/>
        </w:rPr>
        <w:t>-επιτροπών</w:t>
      </w:r>
      <w:r w:rsidR="0071707C" w:rsidRPr="00A240B1">
        <w:rPr>
          <w:rFonts w:cs="Arial"/>
          <w:b/>
          <w:sz w:val="36"/>
          <w:szCs w:val="36"/>
          <w:lang w:val="el-GR"/>
        </w:rPr>
        <w:t xml:space="preserve"> </w:t>
      </w:r>
      <w:r w:rsidR="007726BA" w:rsidRPr="00185B4C">
        <w:rPr>
          <w:rFonts w:cs="Arial"/>
          <w:b/>
          <w:sz w:val="36"/>
          <w:szCs w:val="36"/>
          <w:lang w:val="el-GR"/>
        </w:rPr>
        <w:t>1</w:t>
      </w:r>
      <w:r w:rsidR="00FC6E98" w:rsidRPr="00363776">
        <w:rPr>
          <w:rFonts w:cs="Arial"/>
          <w:b/>
          <w:sz w:val="36"/>
          <w:szCs w:val="36"/>
          <w:lang w:val="el-GR"/>
        </w:rPr>
        <w:t xml:space="preserve"> </w:t>
      </w:r>
      <w:r w:rsidR="00FC6E98" w:rsidRPr="00FB0D33">
        <w:rPr>
          <w:rFonts w:cs="Arial"/>
          <w:b/>
          <w:sz w:val="36"/>
          <w:szCs w:val="36"/>
          <w:lang w:val="el-GR"/>
        </w:rPr>
        <w:t>&amp; 2</w:t>
      </w:r>
      <w:r w:rsidR="00A077F9">
        <w:rPr>
          <w:rFonts w:cs="Arial"/>
          <w:b/>
          <w:sz w:val="36"/>
          <w:szCs w:val="36"/>
          <w:lang w:val="el-GR"/>
        </w:rPr>
        <w:t xml:space="preserve">  </w:t>
      </w:r>
      <w:r w:rsidR="00DC5352">
        <w:rPr>
          <w:rFonts w:cs="Arial"/>
          <w:b/>
          <w:sz w:val="36"/>
          <w:szCs w:val="36"/>
          <w:lang w:val="el-GR"/>
        </w:rPr>
        <w:t xml:space="preserve">της </w:t>
      </w:r>
      <w:r w:rsidR="00A077F9">
        <w:rPr>
          <w:rFonts w:cs="Arial"/>
          <w:b/>
          <w:sz w:val="36"/>
          <w:szCs w:val="36"/>
          <w:lang w:val="el-GR"/>
        </w:rPr>
        <w:t>Πλατφόρμας Υλικών</w:t>
      </w:r>
    </w:p>
    <w:p w:rsidR="009E3037" w:rsidRPr="009A1638" w:rsidRDefault="009E3037" w:rsidP="0071707C">
      <w:pPr>
        <w:jc w:val="center"/>
        <w:rPr>
          <w:rFonts w:cs="Arial"/>
          <w:b/>
          <w:sz w:val="36"/>
          <w:szCs w:val="36"/>
          <w:u w:val="single"/>
          <w:lang w:val="el-GR"/>
        </w:rPr>
      </w:pPr>
      <w:r w:rsidRPr="009A1638">
        <w:rPr>
          <w:rFonts w:cs="Arial"/>
          <w:b/>
          <w:sz w:val="36"/>
          <w:szCs w:val="36"/>
          <w:u w:val="single"/>
          <w:lang w:val="el-GR"/>
        </w:rPr>
        <w:t>«</w:t>
      </w:r>
      <w:r w:rsidR="00DA1DB0" w:rsidRPr="009A1638">
        <w:rPr>
          <w:rFonts w:cs="Arial"/>
          <w:b/>
          <w:sz w:val="36"/>
          <w:szCs w:val="36"/>
          <w:u w:val="single"/>
          <w:lang w:val="el-GR"/>
        </w:rPr>
        <w:t xml:space="preserve">Προηγμένα Λειτουργικά </w:t>
      </w:r>
      <w:r w:rsidRPr="009A1638">
        <w:rPr>
          <w:rFonts w:cs="Arial"/>
          <w:b/>
          <w:sz w:val="36"/>
          <w:szCs w:val="36"/>
          <w:u w:val="single"/>
          <w:lang w:val="el-GR"/>
        </w:rPr>
        <w:t>Υλικά»</w:t>
      </w:r>
    </w:p>
    <w:p w:rsidR="0071707C" w:rsidRPr="00A240B1" w:rsidRDefault="0071707C" w:rsidP="0071707C">
      <w:pPr>
        <w:jc w:val="center"/>
        <w:rPr>
          <w:rFonts w:cs="Arial"/>
          <w:b/>
          <w:sz w:val="28"/>
          <w:lang w:val="el-GR"/>
        </w:rPr>
      </w:pPr>
      <w:r w:rsidRPr="00A240B1">
        <w:rPr>
          <w:rFonts w:cs="Arial"/>
          <w:b/>
          <w:sz w:val="36"/>
          <w:szCs w:val="36"/>
          <w:lang w:val="el-GR"/>
        </w:rPr>
        <w:t xml:space="preserve">Ερευνητικές &amp; Τεχνολογικές (Ε&amp;Τ) </w:t>
      </w:r>
      <w:r w:rsidR="001202F8">
        <w:rPr>
          <w:rFonts w:cs="Arial"/>
          <w:b/>
          <w:sz w:val="36"/>
          <w:szCs w:val="36"/>
          <w:lang w:val="el-GR"/>
        </w:rPr>
        <w:t xml:space="preserve">Ειδικές </w:t>
      </w:r>
      <w:r w:rsidRPr="00A240B1">
        <w:rPr>
          <w:rFonts w:cs="Arial"/>
          <w:b/>
          <w:sz w:val="36"/>
          <w:szCs w:val="36"/>
          <w:lang w:val="el-GR"/>
        </w:rPr>
        <w:t xml:space="preserve">Δράσεις </w:t>
      </w:r>
    </w:p>
    <w:p w:rsidR="0071707C" w:rsidRPr="00A240B1" w:rsidRDefault="0071707C" w:rsidP="0071707C">
      <w:pPr>
        <w:jc w:val="center"/>
        <w:rPr>
          <w:rFonts w:cs="Arial"/>
          <w:b/>
          <w:sz w:val="28"/>
          <w:lang w:val="el-GR"/>
        </w:rPr>
      </w:pPr>
    </w:p>
    <w:p w:rsidR="0071707C" w:rsidRPr="00062736" w:rsidRDefault="0071707C" w:rsidP="0071707C">
      <w:pPr>
        <w:jc w:val="center"/>
        <w:rPr>
          <w:rFonts w:cs="Arial"/>
          <w:b/>
          <w:sz w:val="28"/>
          <w:lang w:val="el-GR"/>
        </w:rPr>
      </w:pPr>
    </w:p>
    <w:p w:rsidR="0071707C" w:rsidRPr="00062736" w:rsidRDefault="0071707C" w:rsidP="0071707C">
      <w:pPr>
        <w:jc w:val="center"/>
        <w:rPr>
          <w:rFonts w:cs="Arial"/>
          <w:b/>
          <w:sz w:val="28"/>
          <w:lang w:val="el-GR"/>
        </w:rPr>
      </w:pPr>
    </w:p>
    <w:p w:rsidR="0071707C" w:rsidRPr="00062736" w:rsidRDefault="0071707C" w:rsidP="0071707C">
      <w:pPr>
        <w:jc w:val="center"/>
        <w:rPr>
          <w:rFonts w:cs="Arial"/>
          <w:b/>
          <w:sz w:val="28"/>
          <w:lang w:val="el-GR"/>
        </w:rPr>
      </w:pPr>
    </w:p>
    <w:p w:rsidR="0071707C" w:rsidRPr="00062736" w:rsidRDefault="0071707C" w:rsidP="0071707C">
      <w:pPr>
        <w:jc w:val="center"/>
        <w:rPr>
          <w:rFonts w:cs="Arial"/>
          <w:b/>
          <w:sz w:val="28"/>
          <w:lang w:val="el-GR"/>
        </w:rPr>
      </w:pPr>
    </w:p>
    <w:p w:rsidR="0071707C" w:rsidRPr="00062736" w:rsidRDefault="0071707C" w:rsidP="0071707C">
      <w:pPr>
        <w:jc w:val="center"/>
        <w:rPr>
          <w:rFonts w:cs="Arial"/>
          <w:b/>
          <w:sz w:val="28"/>
          <w:lang w:val="el-GR"/>
        </w:rPr>
      </w:pPr>
    </w:p>
    <w:p w:rsidR="0071707C" w:rsidRPr="00062736" w:rsidRDefault="00F86A29" w:rsidP="0071707C">
      <w:pPr>
        <w:jc w:val="center"/>
        <w:rPr>
          <w:rFonts w:cs="Arial"/>
          <w:b/>
          <w:sz w:val="28"/>
          <w:lang w:val="el-GR"/>
        </w:rPr>
      </w:pPr>
      <w:r w:rsidRPr="00EA659C">
        <w:rPr>
          <w:rFonts w:cs="Arial"/>
          <w:b/>
          <w:sz w:val="28"/>
          <w:lang w:val="el-GR"/>
        </w:rPr>
        <w:t>1</w:t>
      </w:r>
      <w:r w:rsidR="00EA3A72">
        <w:rPr>
          <w:rFonts w:cs="Arial"/>
          <w:b/>
          <w:sz w:val="28"/>
          <w:lang w:val="el-GR"/>
        </w:rPr>
        <w:t>0</w:t>
      </w:r>
      <w:r w:rsidR="0071707C" w:rsidRPr="00062736">
        <w:rPr>
          <w:rFonts w:cs="Arial"/>
          <w:b/>
          <w:sz w:val="28"/>
          <w:lang w:val="el-GR"/>
        </w:rPr>
        <w:t>-0</w:t>
      </w:r>
      <w:r w:rsidR="00EA3A72">
        <w:rPr>
          <w:rFonts w:cs="Arial"/>
          <w:b/>
          <w:sz w:val="28"/>
          <w:lang w:val="el-GR"/>
        </w:rPr>
        <w:t>5</w:t>
      </w:r>
      <w:r w:rsidR="0071707C" w:rsidRPr="00062736">
        <w:rPr>
          <w:rFonts w:cs="Arial"/>
          <w:b/>
          <w:sz w:val="28"/>
          <w:lang w:val="el-GR"/>
        </w:rPr>
        <w:t>-2016</w:t>
      </w:r>
    </w:p>
    <w:p w:rsidR="0071707C" w:rsidRPr="00062736" w:rsidRDefault="0071707C" w:rsidP="0071707C">
      <w:pPr>
        <w:jc w:val="center"/>
        <w:rPr>
          <w:rFonts w:cs="Arial"/>
          <w:b/>
          <w:sz w:val="28"/>
          <w:lang w:val="el-GR"/>
        </w:rPr>
      </w:pPr>
    </w:p>
    <w:p w:rsidR="0071707C" w:rsidRPr="00062736" w:rsidRDefault="0071707C" w:rsidP="0071707C">
      <w:pPr>
        <w:jc w:val="center"/>
        <w:rPr>
          <w:rFonts w:cs="Arial"/>
          <w:b/>
          <w:sz w:val="28"/>
          <w:lang w:val="el-GR"/>
        </w:rPr>
      </w:pPr>
    </w:p>
    <w:p w:rsidR="00AA088D" w:rsidRPr="00A240B1" w:rsidRDefault="00AA088D" w:rsidP="00D6062A">
      <w:pPr>
        <w:spacing w:after="0"/>
        <w:jc w:val="center"/>
        <w:rPr>
          <w:rFonts w:cs="Arial"/>
          <w:b/>
          <w:sz w:val="24"/>
          <w:szCs w:val="24"/>
          <w:lang w:val="el-GR"/>
        </w:rPr>
      </w:pPr>
    </w:p>
    <w:p w:rsidR="0071707C" w:rsidRDefault="0071707C" w:rsidP="00D6062A">
      <w:pPr>
        <w:pStyle w:val="a0"/>
        <w:numPr>
          <w:ilvl w:val="0"/>
          <w:numId w:val="1"/>
        </w:numPr>
        <w:spacing w:after="0"/>
        <w:jc w:val="both"/>
        <w:rPr>
          <w:b/>
          <w:sz w:val="24"/>
          <w:szCs w:val="24"/>
          <w:lang w:val="el-GR"/>
        </w:rPr>
      </w:pPr>
      <w:r w:rsidRPr="00A240B1">
        <w:rPr>
          <w:b/>
          <w:sz w:val="24"/>
          <w:szCs w:val="24"/>
          <w:lang w:val="el-GR"/>
        </w:rPr>
        <w:t>Εισαγωγή</w:t>
      </w:r>
    </w:p>
    <w:p w:rsidR="00AA088D" w:rsidRPr="00A240B1" w:rsidRDefault="00AA088D" w:rsidP="00AA088D">
      <w:pPr>
        <w:pStyle w:val="a0"/>
        <w:spacing w:after="0"/>
        <w:ind w:left="360"/>
        <w:jc w:val="both"/>
        <w:rPr>
          <w:b/>
          <w:sz w:val="24"/>
          <w:szCs w:val="24"/>
          <w:lang w:val="el-GR"/>
        </w:rPr>
      </w:pPr>
    </w:p>
    <w:p w:rsidR="00FB0D33" w:rsidRDefault="00FB0D33" w:rsidP="00FB0D33">
      <w:pPr>
        <w:jc w:val="both"/>
      </w:pPr>
      <w:r w:rsidRPr="00FB0D33">
        <w:rPr>
          <w:lang w:val="el-GR"/>
        </w:rPr>
        <w:t xml:space="preserve">Η τεχνολογία των προηγμένων υλικών αποτελεί ένα πολυσύνθετο επιστημονικό τομέα που περιλαμβάνει πολλά και άρρηκτα συνδεδεμένα μεταξύ τους στάδια έρευνας και ανάπτυξης μέχρι την τελική παραγωγή ενός πλήρους λειτουργικού προϊόντος. </w:t>
      </w:r>
      <w:proofErr w:type="spellStart"/>
      <w:r>
        <w:t>Αυτά</w:t>
      </w:r>
      <w:proofErr w:type="spellEnd"/>
      <w:r>
        <w:t xml:space="preserve"> </w:t>
      </w:r>
      <w:proofErr w:type="spellStart"/>
      <w:r>
        <w:t>τα</w:t>
      </w:r>
      <w:proofErr w:type="spellEnd"/>
      <w:r>
        <w:t xml:space="preserve"> </w:t>
      </w:r>
      <w:proofErr w:type="spellStart"/>
      <w:r>
        <w:t>στάδια</w:t>
      </w:r>
      <w:proofErr w:type="spellEnd"/>
      <w:r>
        <w:t xml:space="preserve"> </w:t>
      </w:r>
      <w:proofErr w:type="spellStart"/>
      <w:r>
        <w:t>είναι</w:t>
      </w:r>
      <w:proofErr w:type="spellEnd"/>
      <w:r>
        <w:t xml:space="preserve">: </w:t>
      </w:r>
    </w:p>
    <w:p w:rsidR="00FB0D33" w:rsidRPr="00FB0D33" w:rsidRDefault="00FB0D33" w:rsidP="00FB0D33">
      <w:pPr>
        <w:pStyle w:val="a0"/>
        <w:numPr>
          <w:ilvl w:val="0"/>
          <w:numId w:val="35"/>
        </w:numPr>
        <w:spacing w:after="160" w:line="259" w:lineRule="auto"/>
        <w:jc w:val="both"/>
        <w:rPr>
          <w:lang w:val="el-GR"/>
        </w:rPr>
      </w:pPr>
      <w:r w:rsidRPr="00FB0D33">
        <w:rPr>
          <w:lang w:val="el-GR"/>
        </w:rPr>
        <w:t>Η μελέτη των αναγκών της τελικής χρήσης</w:t>
      </w:r>
    </w:p>
    <w:p w:rsidR="00FB0D33" w:rsidRDefault="00FB0D33" w:rsidP="00FB0D33">
      <w:pPr>
        <w:pStyle w:val="a0"/>
        <w:numPr>
          <w:ilvl w:val="0"/>
          <w:numId w:val="35"/>
        </w:numPr>
        <w:spacing w:after="160" w:line="259" w:lineRule="auto"/>
        <w:jc w:val="both"/>
      </w:pPr>
      <w:r>
        <w:t xml:space="preserve">Ο </w:t>
      </w:r>
      <w:proofErr w:type="spellStart"/>
      <w:r>
        <w:t>σχεδιασμός</w:t>
      </w:r>
      <w:proofErr w:type="spellEnd"/>
      <w:r>
        <w:t xml:space="preserve"> </w:t>
      </w:r>
      <w:proofErr w:type="spellStart"/>
      <w:r>
        <w:t>υλικού/συστήματος</w:t>
      </w:r>
      <w:proofErr w:type="spellEnd"/>
      <w:r>
        <w:t xml:space="preserve"> </w:t>
      </w:r>
      <w:proofErr w:type="spellStart"/>
      <w:r>
        <w:t>υλικών</w:t>
      </w:r>
      <w:proofErr w:type="spellEnd"/>
    </w:p>
    <w:p w:rsidR="00D808FF" w:rsidRDefault="00D808FF" w:rsidP="00D808FF">
      <w:pPr>
        <w:pStyle w:val="a0"/>
        <w:numPr>
          <w:ilvl w:val="0"/>
          <w:numId w:val="35"/>
        </w:numPr>
        <w:spacing w:after="160" w:line="259" w:lineRule="auto"/>
        <w:jc w:val="both"/>
      </w:pPr>
      <w:r>
        <w:t xml:space="preserve">Η </w:t>
      </w:r>
      <w:proofErr w:type="spellStart"/>
      <w:r>
        <w:t>προσομοίωση/μοντελοποίηση</w:t>
      </w:r>
      <w:proofErr w:type="spellEnd"/>
      <w:r>
        <w:t xml:space="preserve"> </w:t>
      </w:r>
    </w:p>
    <w:p w:rsidR="00FB0D33" w:rsidRDefault="00FB0D33" w:rsidP="00FB0D33">
      <w:pPr>
        <w:pStyle w:val="a0"/>
        <w:numPr>
          <w:ilvl w:val="0"/>
          <w:numId w:val="35"/>
        </w:numPr>
        <w:spacing w:after="160" w:line="259" w:lineRule="auto"/>
        <w:jc w:val="both"/>
      </w:pPr>
      <w:r>
        <w:t xml:space="preserve">Η </w:t>
      </w:r>
      <w:proofErr w:type="spellStart"/>
      <w:r>
        <w:t>πειραματική</w:t>
      </w:r>
      <w:proofErr w:type="spellEnd"/>
      <w:r>
        <w:t xml:space="preserve"> </w:t>
      </w:r>
      <w:proofErr w:type="spellStart"/>
      <w:r>
        <w:t>ανάπτυξη</w:t>
      </w:r>
      <w:proofErr w:type="spellEnd"/>
    </w:p>
    <w:p w:rsidR="00FB0D33" w:rsidRPr="00FB0D33" w:rsidRDefault="00FB0D33" w:rsidP="00FB0D33">
      <w:pPr>
        <w:pStyle w:val="a0"/>
        <w:numPr>
          <w:ilvl w:val="0"/>
          <w:numId w:val="35"/>
        </w:numPr>
        <w:spacing w:after="160" w:line="259" w:lineRule="auto"/>
        <w:jc w:val="both"/>
        <w:rPr>
          <w:lang w:val="el-GR"/>
        </w:rPr>
      </w:pPr>
      <w:r w:rsidRPr="00FB0D33">
        <w:rPr>
          <w:lang w:val="el-GR"/>
        </w:rPr>
        <w:t>Οι δοκιμές σε πραγματικές συνθήκες λειτουργίας</w:t>
      </w:r>
    </w:p>
    <w:p w:rsidR="00FB0D33" w:rsidRPr="00FB0D33" w:rsidRDefault="00FB0D33" w:rsidP="00FB0D33">
      <w:pPr>
        <w:pStyle w:val="a0"/>
        <w:numPr>
          <w:ilvl w:val="0"/>
          <w:numId w:val="35"/>
        </w:numPr>
        <w:spacing w:after="160" w:line="259" w:lineRule="auto"/>
        <w:jc w:val="both"/>
        <w:rPr>
          <w:lang w:val="el-GR"/>
        </w:rPr>
      </w:pPr>
      <w:r w:rsidRPr="00FB0D33">
        <w:rPr>
          <w:lang w:val="el-GR"/>
        </w:rPr>
        <w:t>Η κατασκευή/παραγωγή σε βιομηχανική κλίμακα</w:t>
      </w:r>
    </w:p>
    <w:p w:rsidR="00FB0D33" w:rsidRPr="00FB0D33" w:rsidRDefault="00FB0D33" w:rsidP="00FB0D33">
      <w:pPr>
        <w:jc w:val="both"/>
        <w:rPr>
          <w:lang w:val="el-GR"/>
        </w:rPr>
      </w:pPr>
      <w:r w:rsidRPr="00FB0D33">
        <w:rPr>
          <w:lang w:val="el-GR"/>
        </w:rPr>
        <w:t>Βασικό ρόλο στην έρευνα στο πεδίο των προηγμένων</w:t>
      </w:r>
      <w:r w:rsidR="00E2220F" w:rsidRPr="00E2220F">
        <w:rPr>
          <w:lang w:val="el-GR"/>
        </w:rPr>
        <w:t xml:space="preserve"> </w:t>
      </w:r>
      <w:r w:rsidR="00D808FF">
        <w:rPr>
          <w:lang w:val="el-GR"/>
        </w:rPr>
        <w:t xml:space="preserve">λειτουργικών </w:t>
      </w:r>
      <w:r w:rsidRPr="00FB0D33">
        <w:rPr>
          <w:lang w:val="el-GR"/>
        </w:rPr>
        <w:t>υλικών διαδραματίζει η κατανόηση των αλληλεπιδράσεων σε μοριακό ή ατομικό επίπεδο και το πώς αυτές επηρεάζουν τη δομή του υλικού και τη μακροσκοπική συμπεριφορά του σε συνθήκες λειτουργίας, με βασικό στόχο τον έλεγχο των μηχανικών, φυσικών</w:t>
      </w:r>
      <w:r w:rsidR="00D808FF">
        <w:rPr>
          <w:lang w:val="el-GR"/>
        </w:rPr>
        <w:t>,</w:t>
      </w:r>
      <w:r w:rsidRPr="00FB0D33">
        <w:rPr>
          <w:lang w:val="el-GR"/>
        </w:rPr>
        <w:t xml:space="preserve"> χημικών</w:t>
      </w:r>
      <w:r w:rsidR="00D808FF">
        <w:rPr>
          <w:lang w:val="el-GR"/>
        </w:rPr>
        <w:t>, θερμικών</w:t>
      </w:r>
      <w:r w:rsidRPr="00FB0D33">
        <w:rPr>
          <w:lang w:val="el-GR"/>
        </w:rPr>
        <w:t xml:space="preserve"> </w:t>
      </w:r>
      <w:r w:rsidR="00D808FF">
        <w:rPr>
          <w:lang w:val="el-GR"/>
        </w:rPr>
        <w:t xml:space="preserve">και ηλεκτρονικών </w:t>
      </w:r>
      <w:r w:rsidRPr="00FB0D33">
        <w:rPr>
          <w:lang w:val="el-GR"/>
        </w:rPr>
        <w:t>του ιδιοτήτων.</w:t>
      </w:r>
    </w:p>
    <w:p w:rsidR="00FB0D33" w:rsidRPr="00FB0D33" w:rsidRDefault="00FB0D33" w:rsidP="00FB0D33">
      <w:pPr>
        <w:jc w:val="both"/>
        <w:rPr>
          <w:lang w:val="el-GR"/>
        </w:rPr>
      </w:pPr>
      <w:r w:rsidRPr="00FB0D33">
        <w:rPr>
          <w:lang w:val="el-GR"/>
        </w:rPr>
        <w:t xml:space="preserve">Η τεχνολογική πρόοδος, η ανάγκη για εξεύρεση νέων </w:t>
      </w:r>
      <w:r w:rsidR="00D808FF">
        <w:rPr>
          <w:lang w:val="el-GR"/>
        </w:rPr>
        <w:t xml:space="preserve">προηγμένων </w:t>
      </w:r>
      <w:r w:rsidRPr="00FB0D33">
        <w:rPr>
          <w:lang w:val="el-GR"/>
        </w:rPr>
        <w:t xml:space="preserve">πολύ-λειτουργικών υλικών και η παράλληλη επιταγή για οικολογικές διεργασίες παραγωγής και διαχείρισης των υλικών σε ολόκληρη τη διάρκεια ζωής των προϊόντων, έχει αναδείξει τον κλάδο των προηγμένων </w:t>
      </w:r>
      <w:r w:rsidR="00D808FF">
        <w:rPr>
          <w:lang w:val="el-GR"/>
        </w:rPr>
        <w:t xml:space="preserve">λειτουργικών </w:t>
      </w:r>
      <w:r w:rsidRPr="00FB0D33">
        <w:rPr>
          <w:lang w:val="el-GR"/>
        </w:rPr>
        <w:t xml:space="preserve">υλικών σε ζωτικής σημασίας για πολλούς τομείς εφαρμογών, όπως: κατασκευές, μεταφορές, ενέργεια, </w:t>
      </w:r>
      <w:r w:rsidR="00D808FF">
        <w:rPr>
          <w:lang w:val="el-GR"/>
        </w:rPr>
        <w:t xml:space="preserve">περιβάλλον, </w:t>
      </w:r>
      <w:r w:rsidRPr="00FB0D33">
        <w:rPr>
          <w:lang w:val="el-GR"/>
        </w:rPr>
        <w:t>βιομηχανικές διεργασίες παραγωγής, ηλεκτρονική, πληροφορική και υγεία</w:t>
      </w:r>
      <w:r>
        <w:rPr>
          <w:rStyle w:val="ac"/>
        </w:rPr>
        <w:footnoteReference w:id="1"/>
      </w:r>
      <w:r w:rsidRPr="00FB0D33">
        <w:rPr>
          <w:lang w:val="el-GR"/>
        </w:rPr>
        <w:t>.</w:t>
      </w:r>
    </w:p>
    <w:p w:rsidR="00FB0D33" w:rsidRDefault="00FB0D33" w:rsidP="00FB0D33">
      <w:pPr>
        <w:tabs>
          <w:tab w:val="left" w:pos="9270"/>
        </w:tabs>
        <w:spacing w:after="0"/>
        <w:jc w:val="both"/>
        <w:rPr>
          <w:lang w:val="el-GR"/>
        </w:rPr>
      </w:pPr>
      <w:r w:rsidRPr="00EF7D39">
        <w:rPr>
          <w:lang w:val="el-GR"/>
        </w:rPr>
        <w:t xml:space="preserve">Ως </w:t>
      </w:r>
      <w:r w:rsidR="00D808FF">
        <w:rPr>
          <w:lang w:val="el-GR"/>
        </w:rPr>
        <w:t xml:space="preserve">προηγμένα </w:t>
      </w:r>
      <w:r w:rsidRPr="00EF7D39">
        <w:rPr>
          <w:lang w:val="el-GR"/>
        </w:rPr>
        <w:t xml:space="preserve">λειτουργικά υλικά ορίζουμε αυτά των οποίων η λειτουργία είναι εξειδικευμένη και διαφορετική από αυτά που απαιτούνται σε παραδοσιακές μεγάλες κατασκευές. Σε αντίθεση με υλικά όπως μέταλλα, κεραμικά, τσιμέντα κα. που χρησιμοποιούνται για χιλιετίες σε κτήρια, μεγάλες κατασκευές, εργαλεία κλπ. </w:t>
      </w:r>
      <w:r>
        <w:rPr>
          <w:lang w:val="el-GR"/>
        </w:rPr>
        <w:t>τα</w:t>
      </w:r>
      <w:r w:rsidRPr="00EF7D39">
        <w:rPr>
          <w:lang w:val="el-GR"/>
        </w:rPr>
        <w:t xml:space="preserve"> </w:t>
      </w:r>
      <w:r w:rsidR="00D808FF">
        <w:rPr>
          <w:lang w:val="el-GR"/>
        </w:rPr>
        <w:t xml:space="preserve">προηγμένα </w:t>
      </w:r>
      <w:r w:rsidRPr="00EF7D39">
        <w:rPr>
          <w:lang w:val="el-GR"/>
        </w:rPr>
        <w:t xml:space="preserve">λειτουργικά υλικά </w:t>
      </w:r>
      <w:r w:rsidRPr="0026549C">
        <w:rPr>
          <w:lang w:val="el-GR"/>
        </w:rPr>
        <w:t>αναπτύχθηκαν κυρίως την</w:t>
      </w:r>
      <w:r w:rsidRPr="00EF7D39">
        <w:rPr>
          <w:lang w:val="el-GR"/>
        </w:rPr>
        <w:t xml:space="preserve"> τελευταία 60ετία και επέδρασαν καταλυτικά στην ανάπτυξη τεχνολογιών και κλάδων με τεράστια οικονομική σημασία στην ανθρωπότητα, κλάδοι που δεν θα υπήρχαν αν αυτά τα υλικά</w:t>
      </w:r>
      <w:r>
        <w:rPr>
          <w:lang w:val="el-GR"/>
        </w:rPr>
        <w:t xml:space="preserve"> δεν </w:t>
      </w:r>
      <w:r w:rsidRPr="0026549C">
        <w:rPr>
          <w:lang w:val="el-GR"/>
        </w:rPr>
        <w:t>είχαν επινοηθεί.</w:t>
      </w:r>
      <w:r w:rsidRPr="00EF7D39">
        <w:rPr>
          <w:lang w:val="el-GR"/>
        </w:rPr>
        <w:t xml:space="preserve"> Χαρακτηριστικό παράδειγμα αποτελούν οι ημιαγωγοί χωρίς την ανάπτυξη των οποίων δεν θα είχε αναπτυχθεί η Τεχνολογία της Πληροφορίας όπως την βιώνουμε σήμερα στην καθημερινότητά μας και με οικονομική απήχηση πάνω </w:t>
      </w:r>
      <w:r w:rsidRPr="001E5D63">
        <w:rPr>
          <w:lang w:val="el-GR"/>
        </w:rPr>
        <w:t xml:space="preserve">από 5 </w:t>
      </w:r>
      <w:r w:rsidR="001E5D63" w:rsidRPr="001E5D63">
        <w:rPr>
          <w:lang w:val="el-GR"/>
        </w:rPr>
        <w:t>τρις. ευρώ</w:t>
      </w:r>
      <w:r w:rsidRPr="001E5D63">
        <w:rPr>
          <w:lang w:val="el-GR"/>
        </w:rPr>
        <w:t>.</w:t>
      </w:r>
      <w:r w:rsidRPr="00EF7D39">
        <w:rPr>
          <w:lang w:val="el-GR"/>
        </w:rPr>
        <w:t xml:space="preserve"> </w:t>
      </w:r>
    </w:p>
    <w:p w:rsidR="00FB0D33" w:rsidRPr="00EF7D39" w:rsidRDefault="00FB0D33" w:rsidP="00FB0D33">
      <w:pPr>
        <w:tabs>
          <w:tab w:val="left" w:pos="9270"/>
        </w:tabs>
        <w:spacing w:after="0"/>
        <w:jc w:val="both"/>
        <w:rPr>
          <w:lang w:val="el-GR"/>
        </w:rPr>
      </w:pPr>
    </w:p>
    <w:p w:rsidR="00FB0D33" w:rsidRDefault="00FB0D33" w:rsidP="00FB0D33">
      <w:pPr>
        <w:jc w:val="both"/>
        <w:rPr>
          <w:lang w:val="el-GR"/>
        </w:rPr>
      </w:pPr>
      <w:r>
        <w:rPr>
          <w:lang w:val="en-US"/>
        </w:rPr>
        <w:t>T</w:t>
      </w:r>
      <w:r w:rsidRPr="00FB0D33">
        <w:rPr>
          <w:lang w:val="el-GR"/>
        </w:rPr>
        <w:t xml:space="preserve">α προηγμένα </w:t>
      </w:r>
      <w:r>
        <w:rPr>
          <w:lang w:val="el-GR"/>
        </w:rPr>
        <w:t>λειτουργικά</w:t>
      </w:r>
      <w:r w:rsidRPr="00FB0D33">
        <w:rPr>
          <w:lang w:val="el-GR"/>
        </w:rPr>
        <w:t xml:space="preserve"> υλικά</w:t>
      </w:r>
      <w:r>
        <w:rPr>
          <w:lang w:val="el-GR"/>
        </w:rPr>
        <w:t xml:space="preserve"> είναι αποτέλεσμα σύγχρονης έρευνας και τεχνολογίας αιχμής και</w:t>
      </w:r>
      <w:r w:rsidRPr="00FB0D33">
        <w:rPr>
          <w:lang w:val="el-GR"/>
        </w:rPr>
        <w:t xml:space="preserve"> παρουσιάζουν ιδιαίτερες λειτουργίες, αντιδρούν στα εξωτερικά ερεθίσματα και αποκτούν </w:t>
      </w:r>
      <w:proofErr w:type="spellStart"/>
      <w:r w:rsidRPr="00FB0D33">
        <w:rPr>
          <w:lang w:val="el-GR"/>
        </w:rPr>
        <w:t>στοχευμένες</w:t>
      </w:r>
      <w:proofErr w:type="spellEnd"/>
      <w:r w:rsidRPr="00FB0D33">
        <w:rPr>
          <w:lang w:val="el-GR"/>
        </w:rPr>
        <w:t xml:space="preserve"> ιδιότητες, ανάλογα με την εφαρμογή που προορίζονται και συνεπώς θεωρούνται προϊόντα υψηλής προστιθέμενης αξίας (</w:t>
      </w:r>
      <w:r>
        <w:rPr>
          <w:lang w:val="en-US"/>
        </w:rPr>
        <w:t>Value</w:t>
      </w:r>
      <w:r w:rsidR="00B8405F">
        <w:rPr>
          <w:lang w:val="el-GR"/>
        </w:rPr>
        <w:t xml:space="preserve"> </w:t>
      </w:r>
      <w:r>
        <w:rPr>
          <w:lang w:val="en-US"/>
        </w:rPr>
        <w:t>Added</w:t>
      </w:r>
      <w:r w:rsidR="00B8405F">
        <w:rPr>
          <w:lang w:val="el-GR"/>
        </w:rPr>
        <w:t xml:space="preserve"> </w:t>
      </w:r>
      <w:r>
        <w:rPr>
          <w:lang w:val="en-US"/>
        </w:rPr>
        <w:t>Materials</w:t>
      </w:r>
      <w:r w:rsidRPr="00FB0D33">
        <w:rPr>
          <w:lang w:val="el-GR"/>
        </w:rPr>
        <w:t xml:space="preserve">, βλ. </w:t>
      </w:r>
      <w:r w:rsidR="00070090">
        <w:rPr>
          <w:lang w:val="el-GR"/>
        </w:rPr>
        <w:fldChar w:fldCharType="begin"/>
      </w:r>
      <w:r w:rsidR="00380E0E">
        <w:rPr>
          <w:lang w:val="el-GR"/>
        </w:rPr>
        <w:instrText xml:space="preserve"> REF _Ref448940798 \h </w:instrText>
      </w:r>
      <w:r w:rsidR="00070090">
        <w:rPr>
          <w:lang w:val="el-GR"/>
        </w:rPr>
      </w:r>
      <w:r w:rsidR="00070090">
        <w:rPr>
          <w:lang w:val="el-GR"/>
        </w:rPr>
        <w:fldChar w:fldCharType="separate"/>
      </w:r>
      <w:r w:rsidR="002760EC" w:rsidRPr="00C93C9D">
        <w:rPr>
          <w:i/>
          <w:lang w:val="el-GR"/>
        </w:rPr>
        <w:t xml:space="preserve">Σχήμα </w:t>
      </w:r>
      <w:r w:rsidR="002760EC" w:rsidRPr="001202F8">
        <w:rPr>
          <w:i/>
          <w:noProof/>
          <w:lang w:val="el-GR"/>
        </w:rPr>
        <w:t>1</w:t>
      </w:r>
      <w:r w:rsidR="00070090">
        <w:rPr>
          <w:lang w:val="el-GR"/>
        </w:rPr>
        <w:fldChar w:fldCharType="end"/>
      </w:r>
      <w:r w:rsidRPr="00FB0D33">
        <w:rPr>
          <w:lang w:val="el-GR"/>
        </w:rPr>
        <w:t xml:space="preserve">). Τέτοια προϊόντα αποτελούν πλέον το ζητούμενο τόσο στον ερευνητικό όσο και στο χώρο της βιομηχανικής παραγωγής σε </w:t>
      </w:r>
      <w:r w:rsidR="0016362C">
        <w:rPr>
          <w:lang w:val="el-GR"/>
        </w:rPr>
        <w:t>Ε</w:t>
      </w:r>
      <w:r w:rsidRPr="00FB0D33">
        <w:rPr>
          <w:lang w:val="el-GR"/>
        </w:rPr>
        <w:t>υρωπαϊκό επίπεδο.</w:t>
      </w:r>
    </w:p>
    <w:p w:rsidR="00B8405F" w:rsidRDefault="00B8405F" w:rsidP="00FB0D33">
      <w:pPr>
        <w:jc w:val="both"/>
        <w:rPr>
          <w:lang w:val="el-GR"/>
        </w:rPr>
      </w:pPr>
    </w:p>
    <w:p w:rsidR="00380E0E" w:rsidRPr="00D52B71" w:rsidRDefault="00B8405F">
      <w:pPr>
        <w:jc w:val="center"/>
      </w:pPr>
      <w:r>
        <w:rPr>
          <w:noProof/>
          <w:lang w:val="el-GR" w:eastAsia="el-GR"/>
        </w:rPr>
        <w:drawing>
          <wp:inline distT="0" distB="0" distL="0" distR="0">
            <wp:extent cx="3905250" cy="28859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3949877" cy="2918895"/>
                    </a:xfrm>
                    <a:prstGeom prst="rect">
                      <a:avLst/>
                    </a:prstGeom>
                  </pic:spPr>
                </pic:pic>
              </a:graphicData>
            </a:graphic>
          </wp:inline>
        </w:drawing>
      </w:r>
    </w:p>
    <w:p w:rsidR="00B8405F" w:rsidRPr="00C93C9D" w:rsidRDefault="00380E0E" w:rsidP="00C93C9D">
      <w:pPr>
        <w:rPr>
          <w:i/>
          <w:lang w:val="el-GR"/>
        </w:rPr>
      </w:pPr>
      <w:bookmarkStart w:id="0" w:name="_Ref448940798"/>
      <w:r w:rsidRPr="00C93C9D">
        <w:rPr>
          <w:i/>
          <w:lang w:val="el-GR"/>
        </w:rPr>
        <w:t xml:space="preserve">Σχήμα </w:t>
      </w:r>
      <w:r w:rsidR="00070090" w:rsidRPr="00C93C9D">
        <w:rPr>
          <w:i/>
        </w:rPr>
        <w:fldChar w:fldCharType="begin"/>
      </w:r>
      <w:r w:rsidRPr="00C93C9D">
        <w:rPr>
          <w:i/>
          <w:lang w:val="el-GR"/>
        </w:rPr>
        <w:instrText xml:space="preserve"> </w:instrText>
      </w:r>
      <w:r w:rsidRPr="00C93C9D">
        <w:rPr>
          <w:i/>
        </w:rPr>
        <w:instrText>SEQ</w:instrText>
      </w:r>
      <w:r w:rsidRPr="00C93C9D">
        <w:rPr>
          <w:i/>
          <w:lang w:val="el-GR"/>
        </w:rPr>
        <w:instrText xml:space="preserve"> Σχήμα \* </w:instrText>
      </w:r>
      <w:r w:rsidRPr="00C93C9D">
        <w:rPr>
          <w:i/>
        </w:rPr>
        <w:instrText>ARABIC</w:instrText>
      </w:r>
      <w:r w:rsidRPr="00C93C9D">
        <w:rPr>
          <w:i/>
          <w:lang w:val="el-GR"/>
        </w:rPr>
        <w:instrText xml:space="preserve"> </w:instrText>
      </w:r>
      <w:r w:rsidR="00070090" w:rsidRPr="00C93C9D">
        <w:rPr>
          <w:i/>
        </w:rPr>
        <w:fldChar w:fldCharType="separate"/>
      </w:r>
      <w:r w:rsidR="002760EC" w:rsidRPr="002760EC">
        <w:rPr>
          <w:i/>
          <w:noProof/>
          <w:lang w:val="el-GR"/>
        </w:rPr>
        <w:t>1</w:t>
      </w:r>
      <w:r w:rsidR="00070090" w:rsidRPr="00C93C9D">
        <w:rPr>
          <w:i/>
        </w:rPr>
        <w:fldChar w:fldCharType="end"/>
      </w:r>
      <w:bookmarkEnd w:id="0"/>
      <w:r w:rsidRPr="00C93C9D">
        <w:rPr>
          <w:i/>
          <w:lang w:val="el-GR"/>
        </w:rPr>
        <w:t xml:space="preserve"> </w:t>
      </w:r>
      <w:r w:rsidR="00B8405F" w:rsidRPr="00C93C9D">
        <w:rPr>
          <w:i/>
          <w:lang w:val="el-GR"/>
        </w:rPr>
        <w:t>Αποτύπωση της ευρωπαϊκής αγοράς των προϊόντων Υψηλής Προστιθέμενης Αξίας ανά τομέα εφαρμογής</w:t>
      </w:r>
      <w:r w:rsidR="00B8405F" w:rsidRPr="00380E0E">
        <w:rPr>
          <w:rStyle w:val="ac"/>
          <w:i/>
        </w:rPr>
        <w:footnoteReference w:id="2"/>
      </w:r>
    </w:p>
    <w:p w:rsidR="00B8405F" w:rsidRPr="00C93C9D" w:rsidRDefault="00B8405F" w:rsidP="00FB0D33">
      <w:pPr>
        <w:jc w:val="both"/>
        <w:rPr>
          <w:lang w:val="el-GR"/>
        </w:rPr>
      </w:pPr>
      <w:r w:rsidRPr="00C93C9D">
        <w:rPr>
          <w:lang w:val="el-GR"/>
        </w:rPr>
        <w:t xml:space="preserve">Στη χώρα μας, ο τομέας των προηγμένων </w:t>
      </w:r>
      <w:r w:rsidR="0016362C">
        <w:rPr>
          <w:lang w:val="el-GR"/>
        </w:rPr>
        <w:t xml:space="preserve">λειτουργικών </w:t>
      </w:r>
      <w:r w:rsidRPr="00C93C9D">
        <w:rPr>
          <w:lang w:val="el-GR"/>
        </w:rPr>
        <w:t>υλικών σχετίζεται ούτως ή άλλως με τις ερευνητικές δραστηριότητες πλήθους ακαδημαϊκών/ερευνητικών ιδρυμάτων, αλλά το πιο σημαντικό είναι ότι έχει άμεσο αντίκτυπο στους μεγαλύτερους βιομηχανικούς της κλάδους: τη χημική βιομηχανία (περιλαμβάνει και τα πλαστικά), τη βιομηχανία μετάλλων και δομικών υλικών. Σύμφωνα στοιχεία της ΕΛΣΤΑΤ (2005) οι 3 αυτοί κλάδοι αντιστοιχούν στο 23,6% της συνολικής παραγωγής της ελληνικής μεταποιητικής βιομηχανίας και επιδεικνύουν αξιόλογες μάλιστα εξαγωγές</w:t>
      </w:r>
      <w:r>
        <w:rPr>
          <w:rStyle w:val="ac"/>
        </w:rPr>
        <w:footnoteReference w:id="3"/>
      </w:r>
      <w:r w:rsidRPr="00C93C9D">
        <w:rPr>
          <w:lang w:val="el-GR"/>
        </w:rPr>
        <w:t xml:space="preserve">. </w:t>
      </w:r>
    </w:p>
    <w:p w:rsidR="0071707C" w:rsidRDefault="0071707C" w:rsidP="00D6062A">
      <w:pPr>
        <w:pStyle w:val="a0"/>
        <w:numPr>
          <w:ilvl w:val="0"/>
          <w:numId w:val="1"/>
        </w:numPr>
        <w:spacing w:after="0"/>
        <w:jc w:val="both"/>
        <w:rPr>
          <w:b/>
          <w:sz w:val="24"/>
          <w:szCs w:val="24"/>
          <w:lang w:val="el-GR"/>
        </w:rPr>
      </w:pPr>
      <w:r w:rsidRPr="00EF7D39">
        <w:rPr>
          <w:b/>
          <w:sz w:val="24"/>
          <w:szCs w:val="24"/>
          <w:lang w:val="el-GR"/>
        </w:rPr>
        <w:t>Η έρευνα και τεχνολογία ως μοχλός ανάπτυξης</w:t>
      </w:r>
    </w:p>
    <w:p w:rsidR="00AA088D" w:rsidRPr="00EF7D39" w:rsidRDefault="00AA088D" w:rsidP="00AA088D">
      <w:pPr>
        <w:pStyle w:val="a0"/>
        <w:spacing w:after="0"/>
        <w:ind w:left="360"/>
        <w:jc w:val="both"/>
        <w:rPr>
          <w:b/>
          <w:sz w:val="24"/>
          <w:szCs w:val="24"/>
          <w:lang w:val="el-GR"/>
        </w:rPr>
      </w:pPr>
    </w:p>
    <w:p w:rsidR="00995B77" w:rsidRPr="0026549C" w:rsidRDefault="00995B77" w:rsidP="00D6062A">
      <w:pPr>
        <w:spacing w:after="0"/>
        <w:jc w:val="both"/>
        <w:rPr>
          <w:lang w:val="el-GR"/>
        </w:rPr>
      </w:pPr>
      <w:r w:rsidRPr="007F3685">
        <w:rPr>
          <w:lang w:val="el-GR"/>
        </w:rPr>
        <w:t xml:space="preserve">Με βάση τα παραπάνω η έρευνα </w:t>
      </w:r>
      <w:r w:rsidR="00487F25" w:rsidRPr="00CC672B">
        <w:rPr>
          <w:lang w:val="el-GR"/>
        </w:rPr>
        <w:t>αποτελεί θεμελιώδη διαδικασία ιδιαίτερα για τ</w:t>
      </w:r>
      <w:r w:rsidR="009D7717" w:rsidRPr="00CC672B">
        <w:rPr>
          <w:lang w:val="el-GR"/>
        </w:rPr>
        <w:t xml:space="preserve">ην περιοχή των </w:t>
      </w:r>
      <w:r w:rsidR="00B8405F" w:rsidRPr="00CC672B">
        <w:rPr>
          <w:lang w:val="el-GR"/>
        </w:rPr>
        <w:t xml:space="preserve">προηγμένων </w:t>
      </w:r>
      <w:r w:rsidR="009D7717" w:rsidRPr="00CC672B">
        <w:rPr>
          <w:lang w:val="el-GR"/>
        </w:rPr>
        <w:t>λειτουργικών υλικών</w:t>
      </w:r>
      <w:r w:rsidRPr="00CC672B">
        <w:rPr>
          <w:lang w:val="el-GR"/>
        </w:rPr>
        <w:t xml:space="preserve"> </w:t>
      </w:r>
      <w:r w:rsidR="00487F25" w:rsidRPr="00CC672B">
        <w:rPr>
          <w:lang w:val="el-GR"/>
        </w:rPr>
        <w:t xml:space="preserve">και η επιτυχής έκβασή της </w:t>
      </w:r>
      <w:r w:rsidRPr="00CC672B">
        <w:rPr>
          <w:lang w:val="el-GR"/>
        </w:rPr>
        <w:t xml:space="preserve">μπορεί να δημιουργήσει τεράστιες οικονομικές ευκαιρίες ιδιαίτερα σε περιόδους οικονομικής στασιμότητας. </w:t>
      </w:r>
      <w:r w:rsidR="00487F25" w:rsidRPr="00CC672B">
        <w:rPr>
          <w:lang w:val="el-GR"/>
        </w:rPr>
        <w:t>Η δυναμική του κλάδου επιβάλλει η</w:t>
      </w:r>
      <w:r w:rsidRPr="00CC672B">
        <w:rPr>
          <w:lang w:val="el-GR"/>
        </w:rPr>
        <w:t xml:space="preserve"> Ελλάδα να παρακολουθεί </w:t>
      </w:r>
      <w:r w:rsidR="00487F25" w:rsidRPr="00CC672B">
        <w:rPr>
          <w:lang w:val="el-GR"/>
        </w:rPr>
        <w:t xml:space="preserve">μέσω της έρευνας τις τάσεις που διαμορφώνονται </w:t>
      </w:r>
      <w:r w:rsidRPr="00CC672B">
        <w:rPr>
          <w:lang w:val="el-GR"/>
        </w:rPr>
        <w:t xml:space="preserve">έτσι ώστε να εκμεταλλεύεται ευκαιρίες σε αναδυόμενες εφαρμογές/παγκόσμιες αγορές των </w:t>
      </w:r>
      <w:r w:rsidR="00B8405F" w:rsidRPr="00CC672B">
        <w:rPr>
          <w:lang w:val="el-GR"/>
        </w:rPr>
        <w:t xml:space="preserve">προηγμένων </w:t>
      </w:r>
      <w:r w:rsidRPr="00CC672B">
        <w:rPr>
          <w:lang w:val="el-GR"/>
        </w:rPr>
        <w:t>λειτουργικών υλικών</w:t>
      </w:r>
    </w:p>
    <w:p w:rsidR="009308CD" w:rsidRPr="0026549C" w:rsidRDefault="009308CD">
      <w:pPr>
        <w:spacing w:after="0"/>
        <w:jc w:val="both"/>
        <w:rPr>
          <w:lang w:val="el-GR"/>
        </w:rPr>
      </w:pPr>
      <w:r w:rsidRPr="0026549C">
        <w:rPr>
          <w:lang w:val="el-GR"/>
        </w:rPr>
        <w:t xml:space="preserve">Η επίτευξη του ανωτέρου στόχου απαιτεί, μεταξύ άλλων, οργανωμένη προσπάθεια στο πεδίο της έρευνας και της τεχνολογίας με την κατάλληλη επιλογή των κλάδων αυτών που συγκεντρώνουν αυξημένες πιθανότητες οικονομικής απήχησης σε μεσοπρόθεσμο χρονικό διάστημα (3-7 χρόνια) όπως τα </w:t>
      </w:r>
      <w:proofErr w:type="spellStart"/>
      <w:r w:rsidRPr="0026549C">
        <w:rPr>
          <w:lang w:val="el-GR"/>
        </w:rPr>
        <w:t>βιουλικά</w:t>
      </w:r>
      <w:proofErr w:type="spellEnd"/>
      <w:r w:rsidRPr="0026549C">
        <w:rPr>
          <w:lang w:val="el-GR"/>
        </w:rPr>
        <w:t>, τα υλικά με εφαρμογή στις τεχνολογίες πληροφορίας</w:t>
      </w:r>
      <w:r w:rsidR="00A23B52">
        <w:rPr>
          <w:lang w:val="el-GR"/>
        </w:rPr>
        <w:t>, τα υλικά για παραγωγή ενέργειας</w:t>
      </w:r>
      <w:r w:rsidRPr="0026549C">
        <w:rPr>
          <w:lang w:val="el-GR"/>
        </w:rPr>
        <w:t xml:space="preserve"> </w:t>
      </w:r>
      <w:r w:rsidRPr="0026549C">
        <w:rPr>
          <w:lang w:val="el-GR"/>
        </w:rPr>
        <w:lastRenderedPageBreak/>
        <w:t xml:space="preserve">καθώς και υλικά </w:t>
      </w:r>
      <w:r w:rsidR="00E61805" w:rsidRPr="0026549C">
        <w:rPr>
          <w:lang w:val="el-GR"/>
        </w:rPr>
        <w:t xml:space="preserve">εξειδικευμένων λεπτών </w:t>
      </w:r>
      <w:r w:rsidRPr="0026549C">
        <w:rPr>
          <w:lang w:val="el-GR"/>
        </w:rPr>
        <w:t>επιστρώσεων και όπ</w:t>
      </w:r>
      <w:r w:rsidR="002A7236" w:rsidRPr="0026549C">
        <w:rPr>
          <w:lang w:val="el-GR"/>
        </w:rPr>
        <w:t>ο</w:t>
      </w:r>
      <w:r w:rsidRPr="0026549C">
        <w:rPr>
          <w:lang w:val="el-GR"/>
        </w:rPr>
        <w:t xml:space="preserve">υ η Ελλάδα έχει </w:t>
      </w:r>
      <w:r w:rsidR="009D7717" w:rsidRPr="0026549C">
        <w:rPr>
          <w:lang w:val="el-GR"/>
        </w:rPr>
        <w:t xml:space="preserve">ήδη σημαντική </w:t>
      </w:r>
      <w:r w:rsidRPr="0026549C">
        <w:rPr>
          <w:lang w:val="el-GR"/>
        </w:rPr>
        <w:t>βιομηχανική παρουσία</w:t>
      </w:r>
      <w:r w:rsidR="00B8405F">
        <w:rPr>
          <w:lang w:val="el-GR"/>
        </w:rPr>
        <w:t>.</w:t>
      </w:r>
      <w:r w:rsidRPr="0026549C">
        <w:rPr>
          <w:lang w:val="el-GR"/>
        </w:rPr>
        <w:t xml:space="preserve"> </w:t>
      </w:r>
    </w:p>
    <w:p w:rsidR="002A7236" w:rsidRPr="00EF7D39" w:rsidRDefault="002A7236" w:rsidP="00C93C9D">
      <w:pPr>
        <w:spacing w:after="0"/>
        <w:jc w:val="both"/>
        <w:rPr>
          <w:lang w:val="el-GR"/>
        </w:rPr>
      </w:pPr>
      <w:r w:rsidRPr="0026549C">
        <w:rPr>
          <w:lang w:val="el-GR"/>
        </w:rPr>
        <w:t xml:space="preserve">Η Ελλάδα </w:t>
      </w:r>
      <w:r w:rsidR="009D7717" w:rsidRPr="0026549C">
        <w:rPr>
          <w:lang w:val="el-GR"/>
        </w:rPr>
        <w:t xml:space="preserve">τις τελευταίες δεκαετίες, και </w:t>
      </w:r>
      <w:proofErr w:type="spellStart"/>
      <w:r w:rsidRPr="0026549C">
        <w:rPr>
          <w:lang w:val="el-GR"/>
        </w:rPr>
        <w:t>παρόλες</w:t>
      </w:r>
      <w:proofErr w:type="spellEnd"/>
      <w:r w:rsidRPr="0026549C">
        <w:rPr>
          <w:lang w:val="el-GR"/>
        </w:rPr>
        <w:t xml:space="preserve"> τις </w:t>
      </w:r>
      <w:r w:rsidR="009D7717" w:rsidRPr="0026549C">
        <w:rPr>
          <w:lang w:val="el-GR"/>
        </w:rPr>
        <w:t xml:space="preserve">πρόσφατες </w:t>
      </w:r>
      <w:r w:rsidRPr="0026549C">
        <w:rPr>
          <w:lang w:val="el-GR"/>
        </w:rPr>
        <w:t>δυσκολίες</w:t>
      </w:r>
      <w:r w:rsidR="009D7717" w:rsidRPr="0026549C">
        <w:rPr>
          <w:lang w:val="el-GR"/>
        </w:rPr>
        <w:t>,</w:t>
      </w:r>
      <w:r w:rsidRPr="00EF7D39">
        <w:rPr>
          <w:lang w:val="el-GR"/>
        </w:rPr>
        <w:t xml:space="preserve"> βελτίωσε τις επιδόσεις της σε θέματα καινοτομίας αλλά παραμένει σχετικά χαμηλά ακόμα σε σχέση με τα υπόλοιπα κράτη μέλη και “</w:t>
      </w:r>
      <w:proofErr w:type="spellStart"/>
      <w:r w:rsidRPr="00EF7D39">
        <w:rPr>
          <w:lang w:val="el-GR"/>
        </w:rPr>
        <w:t>ταυτοποιείται</w:t>
      </w:r>
      <w:proofErr w:type="spellEnd"/>
      <w:r w:rsidRPr="00EF7D39">
        <w:rPr>
          <w:lang w:val="el-GR"/>
        </w:rPr>
        <w:t xml:space="preserve">” σαν </w:t>
      </w:r>
      <w:r w:rsidRPr="00EF7D39">
        <w:rPr>
          <w:lang w:val="en-US"/>
        </w:rPr>
        <w:t>Moderate</w:t>
      </w:r>
      <w:r w:rsidRPr="00EF7D39">
        <w:rPr>
          <w:lang w:val="el-GR"/>
        </w:rPr>
        <w:t xml:space="preserve"> </w:t>
      </w:r>
      <w:r w:rsidRPr="00EF7D39">
        <w:rPr>
          <w:lang w:val="en-US"/>
        </w:rPr>
        <w:t>Innovator</w:t>
      </w:r>
      <w:r w:rsidRPr="00EF7D39">
        <w:rPr>
          <w:lang w:val="el-GR"/>
        </w:rPr>
        <w:t xml:space="preserve"> (</w:t>
      </w:r>
      <w:r w:rsidR="00070090">
        <w:fldChar w:fldCharType="begin"/>
      </w:r>
      <w:r w:rsidR="00380E0E" w:rsidRPr="00C93C9D">
        <w:rPr>
          <w:lang w:val="el-GR"/>
        </w:rPr>
        <w:instrText xml:space="preserve"> </w:instrText>
      </w:r>
      <w:r w:rsidR="00380E0E">
        <w:instrText>REF</w:instrText>
      </w:r>
      <w:r w:rsidR="00380E0E" w:rsidRPr="00C93C9D">
        <w:rPr>
          <w:lang w:val="el-GR"/>
        </w:rPr>
        <w:instrText xml:space="preserve"> _</w:instrText>
      </w:r>
      <w:r w:rsidR="00380E0E">
        <w:instrText>Ref</w:instrText>
      </w:r>
      <w:r w:rsidR="00380E0E" w:rsidRPr="00C93C9D">
        <w:rPr>
          <w:lang w:val="el-GR"/>
        </w:rPr>
        <w:instrText>448940909 \</w:instrText>
      </w:r>
      <w:r w:rsidR="00380E0E">
        <w:instrText>h</w:instrText>
      </w:r>
      <w:r w:rsidR="00380E0E" w:rsidRPr="00C93C9D">
        <w:rPr>
          <w:lang w:val="el-GR"/>
        </w:rPr>
        <w:instrText xml:space="preserve"> </w:instrText>
      </w:r>
      <w:r w:rsidR="00070090">
        <w:fldChar w:fldCharType="separate"/>
      </w:r>
      <w:r w:rsidR="002760EC" w:rsidRPr="00C93C9D">
        <w:rPr>
          <w:i/>
          <w:lang w:val="el-GR"/>
        </w:rPr>
        <w:t xml:space="preserve">Σχήμα </w:t>
      </w:r>
      <w:r w:rsidR="002760EC" w:rsidRPr="002760EC">
        <w:rPr>
          <w:i/>
          <w:noProof/>
          <w:lang w:val="el-GR"/>
        </w:rPr>
        <w:t>2</w:t>
      </w:r>
      <w:r w:rsidR="00070090">
        <w:fldChar w:fldCharType="end"/>
      </w:r>
      <w:r w:rsidRPr="00EF7D39">
        <w:rPr>
          <w:lang w:val="el-GR"/>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96"/>
      </w:tblGrid>
      <w:tr w:rsidR="002A7236" w:rsidRPr="00EF7D39" w:rsidTr="00544023">
        <w:tc>
          <w:tcPr>
            <w:tcW w:w="8296" w:type="dxa"/>
          </w:tcPr>
          <w:p w:rsidR="002A7236" w:rsidRPr="00EF7D39" w:rsidRDefault="00CD0B71" w:rsidP="00D6062A">
            <w:pPr>
              <w:spacing w:after="0"/>
              <w:jc w:val="both"/>
            </w:pPr>
            <w:r w:rsidRPr="005412CD">
              <w:rPr>
                <w:rFonts w:asciiTheme="minorHAnsi" w:eastAsiaTheme="minorHAnsi" w:hAnsiTheme="minorHAnsi" w:cstheme="minorBidi"/>
                <w:sz w:val="22"/>
                <w:szCs w:val="22"/>
                <w:lang w:eastAsia="en-US"/>
              </w:rPr>
              <w:object w:dxaOrig="7140" w:dyaOrig="4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234pt" o:ole="">
                  <v:imagedata r:id="rId9" o:title=""/>
                </v:shape>
                <o:OLEObject Type="Embed" ProgID="PBrush" ShapeID="_x0000_i1025" DrawAspect="Content" ObjectID="_1524475186" r:id="rId10"/>
              </w:object>
            </w:r>
          </w:p>
        </w:tc>
      </w:tr>
      <w:tr w:rsidR="002A7236" w:rsidRPr="00E32C74" w:rsidTr="00544023">
        <w:tc>
          <w:tcPr>
            <w:tcW w:w="8296" w:type="dxa"/>
          </w:tcPr>
          <w:p w:rsidR="00380E0E" w:rsidRDefault="00380E0E" w:rsidP="00C93C9D">
            <w:pPr>
              <w:pStyle w:val="aa"/>
              <w:keepNext/>
              <w:spacing w:after="0"/>
            </w:pPr>
            <w:bookmarkStart w:id="1" w:name="_Ref446702578"/>
          </w:p>
          <w:p w:rsidR="002A7236" w:rsidRPr="00C93C9D" w:rsidRDefault="00380E0E" w:rsidP="00380E0E">
            <w:pPr>
              <w:jc w:val="center"/>
              <w:rPr>
                <w:rFonts w:asciiTheme="minorHAnsi" w:hAnsiTheme="minorHAnsi"/>
                <w:i/>
                <w:color w:val="44546A" w:themeColor="text2"/>
                <w:lang w:val="el-GR"/>
              </w:rPr>
            </w:pPr>
            <w:bookmarkStart w:id="2" w:name="_Ref448940909"/>
            <w:r w:rsidRPr="00C93C9D">
              <w:rPr>
                <w:i/>
                <w:lang w:val="el-GR"/>
              </w:rPr>
              <w:t xml:space="preserve">Σχήμα </w:t>
            </w:r>
            <w:r w:rsidR="00070090" w:rsidRPr="00380E0E">
              <w:rPr>
                <w:i/>
              </w:rPr>
              <w:fldChar w:fldCharType="begin"/>
            </w:r>
            <w:r w:rsidRPr="00C93C9D">
              <w:rPr>
                <w:i/>
                <w:lang w:val="el-GR"/>
              </w:rPr>
              <w:instrText xml:space="preserve"> </w:instrText>
            </w:r>
            <w:r w:rsidRPr="00380E0E">
              <w:rPr>
                <w:rFonts w:asciiTheme="minorHAnsi" w:hAnsiTheme="minorHAnsi"/>
                <w:i/>
                <w:sz w:val="22"/>
              </w:rPr>
              <w:instrText>SEQ</w:instrText>
            </w:r>
            <w:r w:rsidRPr="00C93C9D">
              <w:rPr>
                <w:i/>
                <w:lang w:val="el-GR"/>
              </w:rPr>
              <w:instrText xml:space="preserve"> Σχήμα \* </w:instrText>
            </w:r>
            <w:r w:rsidRPr="00380E0E">
              <w:rPr>
                <w:rFonts w:asciiTheme="minorHAnsi" w:hAnsiTheme="minorHAnsi"/>
                <w:i/>
                <w:sz w:val="22"/>
              </w:rPr>
              <w:instrText>ARABIC</w:instrText>
            </w:r>
            <w:r w:rsidRPr="00C93C9D">
              <w:rPr>
                <w:i/>
                <w:lang w:val="el-GR"/>
              </w:rPr>
              <w:instrText xml:space="preserve"> </w:instrText>
            </w:r>
            <w:r w:rsidR="00070090" w:rsidRPr="00380E0E">
              <w:rPr>
                <w:i/>
              </w:rPr>
              <w:fldChar w:fldCharType="separate"/>
            </w:r>
            <w:r w:rsidR="002760EC" w:rsidRPr="002760EC">
              <w:rPr>
                <w:rFonts w:asciiTheme="minorHAnsi" w:hAnsiTheme="minorHAnsi"/>
                <w:i/>
                <w:noProof/>
                <w:sz w:val="22"/>
                <w:lang w:val="el-GR"/>
              </w:rPr>
              <w:t>2</w:t>
            </w:r>
            <w:r w:rsidR="00070090" w:rsidRPr="00380E0E">
              <w:rPr>
                <w:i/>
              </w:rPr>
              <w:fldChar w:fldCharType="end"/>
            </w:r>
            <w:bookmarkEnd w:id="1"/>
            <w:bookmarkEnd w:id="2"/>
            <w:r w:rsidR="002A7236" w:rsidRPr="00C93C9D">
              <w:rPr>
                <w:i/>
                <w:lang w:val="el-GR"/>
              </w:rPr>
              <w:t>: Επίδοση στη καινοτομία των κρατών μελών της ΕΕ</w:t>
            </w:r>
          </w:p>
        </w:tc>
      </w:tr>
    </w:tbl>
    <w:p w:rsidR="002A7236" w:rsidRPr="00EF7D39" w:rsidRDefault="002A7236" w:rsidP="00D6062A">
      <w:pPr>
        <w:spacing w:after="0"/>
        <w:jc w:val="both"/>
        <w:rPr>
          <w:lang w:val="el-GR"/>
        </w:rPr>
      </w:pPr>
    </w:p>
    <w:p w:rsidR="001A7788" w:rsidRDefault="001A7788" w:rsidP="00D6062A">
      <w:pPr>
        <w:spacing w:after="0"/>
        <w:jc w:val="both"/>
        <w:rPr>
          <w:lang w:val="el-GR"/>
        </w:rPr>
      </w:pPr>
      <w:r w:rsidRPr="00EF7D39">
        <w:rPr>
          <w:lang w:val="el-GR"/>
        </w:rPr>
        <w:t xml:space="preserve">Σε </w:t>
      </w:r>
      <w:proofErr w:type="spellStart"/>
      <w:r w:rsidRPr="00EF7D39">
        <w:rPr>
          <w:lang w:val="el-GR"/>
        </w:rPr>
        <w:t>ό,τι</w:t>
      </w:r>
      <w:proofErr w:type="spellEnd"/>
      <w:r w:rsidRPr="00EF7D39">
        <w:rPr>
          <w:lang w:val="el-GR"/>
        </w:rPr>
        <w:t xml:space="preserve"> αφορά στην συμμετοχή του ιδιωτικού τομέα </w:t>
      </w:r>
      <w:r w:rsidR="00DE7975">
        <w:rPr>
          <w:lang w:val="el-GR"/>
        </w:rPr>
        <w:t xml:space="preserve">στην Ελλάδα </w:t>
      </w:r>
      <w:r w:rsidRPr="00EF7D39">
        <w:rPr>
          <w:lang w:val="el-GR"/>
        </w:rPr>
        <w:t xml:space="preserve">στην έρευνα σε τομείς δραστηριότητας που σχετίζονται με τα </w:t>
      </w:r>
      <w:r w:rsidR="00B8405F">
        <w:rPr>
          <w:lang w:val="el-GR"/>
        </w:rPr>
        <w:t xml:space="preserve">Προηγμένα </w:t>
      </w:r>
      <w:r w:rsidRPr="00EF7D39">
        <w:rPr>
          <w:lang w:val="el-GR"/>
        </w:rPr>
        <w:t>Λειτουργικά υλικά, τη</w:t>
      </w:r>
      <w:r w:rsidR="004D121C">
        <w:rPr>
          <w:lang w:val="el-GR"/>
        </w:rPr>
        <w:t>ν</w:t>
      </w:r>
      <w:r w:rsidRPr="00EF7D39">
        <w:rPr>
          <w:lang w:val="el-GR"/>
        </w:rPr>
        <w:t xml:space="preserve"> περίοδο 2007-2014 οι ελληνικές επιχειρήσεις υλοποίησαν έρευνα ύψους €56,4 εκ. συμμετέχοντας σε ερευνητικά προγράμματα της ΓΓΕΤ σχετικά με τα υλικά, από τα οποία τα €11,2 εκ. προήλθαν από ίδια κεφάλαια. Από το σύνολο της ερευνητικής δαπάνης το μεγαλύτερο ποσοστό </w:t>
      </w:r>
      <w:r w:rsidR="004D121C" w:rsidRPr="00EF7D39">
        <w:rPr>
          <w:lang w:val="el-GR"/>
        </w:rPr>
        <w:t>δι</w:t>
      </w:r>
      <w:r w:rsidR="004D121C">
        <w:rPr>
          <w:lang w:val="el-GR"/>
        </w:rPr>
        <w:t>ατέθηκε</w:t>
      </w:r>
      <w:r w:rsidR="004D121C" w:rsidRPr="00EF7D39">
        <w:rPr>
          <w:lang w:val="el-GR"/>
        </w:rPr>
        <w:t xml:space="preserve"> </w:t>
      </w:r>
      <w:r w:rsidRPr="00EF7D39">
        <w:rPr>
          <w:lang w:val="el-GR"/>
        </w:rPr>
        <w:t xml:space="preserve">σε έργα που αφορούν στα προηγμένα </w:t>
      </w:r>
      <w:r w:rsidR="00A23B52">
        <w:rPr>
          <w:lang w:val="el-GR"/>
        </w:rPr>
        <w:t xml:space="preserve">λειτουργικά </w:t>
      </w:r>
      <w:r w:rsidRPr="00EF7D39">
        <w:rPr>
          <w:lang w:val="el-GR"/>
        </w:rPr>
        <w:t xml:space="preserve">υλικά (57%), ενώ το ενδιαφέρον των επιχειρήσεων στράφηκε και σε θέματα σχετικά με τη </w:t>
      </w:r>
      <w:proofErr w:type="spellStart"/>
      <w:r w:rsidRPr="00EF7D39">
        <w:rPr>
          <w:lang w:val="el-GR"/>
        </w:rPr>
        <w:t>νανοτεχνολογία</w:t>
      </w:r>
      <w:proofErr w:type="spellEnd"/>
      <w:r w:rsidRPr="00EF7D39">
        <w:rPr>
          <w:lang w:val="el-GR"/>
        </w:rPr>
        <w:t xml:space="preserve"> και τις </w:t>
      </w:r>
      <w:proofErr w:type="spellStart"/>
      <w:r w:rsidRPr="00EF7D39">
        <w:rPr>
          <w:lang w:val="el-GR"/>
        </w:rPr>
        <w:t>νανοεπιστήμες</w:t>
      </w:r>
      <w:proofErr w:type="spellEnd"/>
      <w:r w:rsidRPr="00EF7D39">
        <w:rPr>
          <w:lang w:val="el-GR"/>
        </w:rPr>
        <w:t xml:space="preserve"> (30%) και τη μικροηλεκτρονική (13%), ενώ στο ίδιο πλαίσιο κινήθηκε το ενδιαφέρον των επιχειρήσεων και στα έργα του 7</w:t>
      </w:r>
      <w:r w:rsidRPr="00CD5EA3">
        <w:rPr>
          <w:vertAlign w:val="superscript"/>
          <w:lang w:val="el-GR"/>
        </w:rPr>
        <w:t>ου</w:t>
      </w:r>
      <w:r w:rsidRPr="00EF7D39">
        <w:rPr>
          <w:lang w:val="el-GR"/>
        </w:rPr>
        <w:t xml:space="preserve"> ΠΠ.</w:t>
      </w:r>
    </w:p>
    <w:p w:rsidR="00CD0B71" w:rsidRDefault="00CD0B71" w:rsidP="00D6062A">
      <w:pPr>
        <w:spacing w:after="0"/>
        <w:jc w:val="both"/>
        <w:rPr>
          <w:lang w:val="el-GR"/>
        </w:rPr>
      </w:pPr>
      <w:r w:rsidRPr="00EF7D39">
        <w:rPr>
          <w:noProof/>
          <w:lang w:val="el-GR" w:eastAsia="el-GR"/>
        </w:rPr>
        <w:drawing>
          <wp:anchor distT="0" distB="0" distL="114300" distR="114300" simplePos="0" relativeHeight="251658240" behindDoc="1" locked="0" layoutInCell="1" allowOverlap="1">
            <wp:simplePos x="0" y="0"/>
            <wp:positionH relativeFrom="column">
              <wp:posOffset>0</wp:posOffset>
            </wp:positionH>
            <wp:positionV relativeFrom="paragraph">
              <wp:posOffset>121285</wp:posOffset>
            </wp:positionV>
            <wp:extent cx="3791585" cy="2152650"/>
            <wp:effectExtent l="0" t="0" r="0" b="0"/>
            <wp:wrapTight wrapText="bothSides">
              <wp:wrapPolygon edited="0">
                <wp:start x="0" y="0"/>
                <wp:lineTo x="0" y="21409"/>
                <wp:lineTo x="21488" y="21409"/>
                <wp:lineTo x="21488" y="0"/>
                <wp:lineTo x="0" y="0"/>
              </wp:wrapPolygon>
            </wp:wrapTight>
            <wp:docPr id="5" name="Εικόνα 34" descr="https://lh4.googleusercontent.com/adsLbII7fx9BKiLYAtvaLem13mnj2Nlf-1biMlrJogWRh2qTTsp8veTveu0j6_BdI7QI1gPCCkxFro_U8SyC_MLkP52rqpcBGAh35xu4_6TljXjdE1GnXc3PJsjCeBXwF8i5ocYqb1tyGh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h4.googleusercontent.com/adsLbII7fx9BKiLYAtvaLem13mnj2Nlf-1biMlrJogWRh2qTTsp8veTveu0j6_BdI7QI1gPCCkxFro_U8SyC_MLkP52rqpcBGAh35xu4_6TljXjdE1GnXc3PJsjCeBXwF8i5ocYqb1tyGhz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1585" cy="2152650"/>
                    </a:xfrm>
                    <a:prstGeom prst="rect">
                      <a:avLst/>
                    </a:prstGeom>
                    <a:noFill/>
                    <a:ln w="9525">
                      <a:noFill/>
                      <a:miter lim="800000"/>
                      <a:headEnd/>
                      <a:tailEnd/>
                    </a:ln>
                  </pic:spPr>
                </pic:pic>
              </a:graphicData>
            </a:graphic>
          </wp:anchor>
        </w:drawing>
      </w:r>
    </w:p>
    <w:p w:rsidR="00CD0B71" w:rsidRDefault="00CD0B71" w:rsidP="00D6062A">
      <w:pPr>
        <w:spacing w:after="0"/>
        <w:jc w:val="both"/>
        <w:rPr>
          <w:i/>
          <w:sz w:val="20"/>
          <w:szCs w:val="20"/>
          <w:lang w:val="el-GR"/>
        </w:rPr>
      </w:pPr>
    </w:p>
    <w:p w:rsidR="00CD0B71" w:rsidRPr="00CD0B71" w:rsidRDefault="00CD0B71" w:rsidP="00D6062A">
      <w:pPr>
        <w:spacing w:after="0"/>
        <w:jc w:val="both"/>
        <w:rPr>
          <w:i/>
          <w:sz w:val="20"/>
          <w:szCs w:val="20"/>
          <w:lang w:val="el-GR"/>
        </w:rPr>
      </w:pPr>
      <w:r w:rsidRPr="00CD0B71">
        <w:rPr>
          <w:i/>
          <w:sz w:val="20"/>
          <w:szCs w:val="20"/>
          <w:lang w:val="el-GR"/>
        </w:rPr>
        <w:t xml:space="preserve">Σχήμα 3 - Κατανομή δαπάνης επιχειρήσεων σε έργα σχετικά με τα προηγμένα υλικά, τη </w:t>
      </w:r>
      <w:proofErr w:type="spellStart"/>
      <w:r w:rsidRPr="00CD0B71">
        <w:rPr>
          <w:i/>
          <w:sz w:val="20"/>
          <w:szCs w:val="20"/>
          <w:lang w:val="el-GR"/>
        </w:rPr>
        <w:t>νανοτεχνολογία</w:t>
      </w:r>
      <w:proofErr w:type="spellEnd"/>
      <w:r w:rsidRPr="00CD0B71">
        <w:rPr>
          <w:i/>
          <w:sz w:val="20"/>
          <w:szCs w:val="20"/>
          <w:lang w:val="el-GR"/>
        </w:rPr>
        <w:t xml:space="preserve">, τις </w:t>
      </w:r>
      <w:proofErr w:type="spellStart"/>
      <w:r w:rsidRPr="00CD0B71">
        <w:rPr>
          <w:i/>
          <w:sz w:val="20"/>
          <w:szCs w:val="20"/>
          <w:lang w:val="el-GR"/>
        </w:rPr>
        <w:t>νανοεπιστήμες</w:t>
      </w:r>
      <w:proofErr w:type="spellEnd"/>
      <w:r w:rsidRPr="00CD0B71">
        <w:rPr>
          <w:i/>
          <w:sz w:val="20"/>
          <w:szCs w:val="20"/>
          <w:lang w:val="el-GR"/>
        </w:rPr>
        <w:t xml:space="preserve"> και τη μικροηλεκτρονική χρηματοδοτούμενα από την ΓΓΕΤ -</w:t>
      </w:r>
    </w:p>
    <w:p w:rsidR="00CD0B71" w:rsidRDefault="00CD0B71" w:rsidP="00D6062A">
      <w:pPr>
        <w:spacing w:after="0"/>
        <w:jc w:val="both"/>
        <w:rPr>
          <w:lang w:val="el-GR"/>
        </w:rPr>
      </w:pPr>
    </w:p>
    <w:p w:rsidR="00CD0B71" w:rsidRDefault="00CD0B71" w:rsidP="00D6062A">
      <w:pPr>
        <w:spacing w:after="0"/>
        <w:jc w:val="both"/>
        <w:rPr>
          <w:lang w:val="el-GR"/>
        </w:rPr>
      </w:pPr>
    </w:p>
    <w:p w:rsidR="00CD0B71" w:rsidRPr="00EF7D39" w:rsidRDefault="00CD0B71" w:rsidP="00D6062A">
      <w:pPr>
        <w:spacing w:after="0"/>
        <w:jc w:val="both"/>
        <w:rPr>
          <w:lang w:val="el-GR"/>
        </w:rPr>
      </w:pPr>
    </w:p>
    <w:p w:rsidR="001A7788" w:rsidRPr="00EF7D39" w:rsidRDefault="001A7788" w:rsidP="00D6062A">
      <w:pPr>
        <w:spacing w:after="0"/>
        <w:jc w:val="both"/>
        <w:rPr>
          <w:lang w:val="el-GR"/>
        </w:rPr>
      </w:pPr>
      <w:r w:rsidRPr="00EF7D39">
        <w:rPr>
          <w:lang w:val="el-GR"/>
        </w:rPr>
        <w:lastRenderedPageBreak/>
        <w:t xml:space="preserve">Την περίοδο 2007-2014, οι εκπαιδευτικοί και ερευνητικοί οργανισμοί συμμετείχαν σε ερευνητικά προγράμματα της ΓΓΕΤ σχετικά με τα προηγμένα υλικά, τις </w:t>
      </w:r>
      <w:proofErr w:type="spellStart"/>
      <w:r w:rsidRPr="00EF7D39">
        <w:rPr>
          <w:lang w:val="el-GR"/>
        </w:rPr>
        <w:t>νανοεπιστήμες</w:t>
      </w:r>
      <w:proofErr w:type="spellEnd"/>
      <w:r w:rsidRPr="00EF7D39">
        <w:rPr>
          <w:lang w:val="el-GR"/>
        </w:rPr>
        <w:t xml:space="preserve"> και τη μικροηλεκτρονική, υλοποιώντας έρευνα ύψους €11,7 εκ., με την κατανομή του ενδιαφέροντος των ερευνητικών φορέων ανά πεδίο να είναι αντίστοιχή αυτής των επιχειρήσεων.</w:t>
      </w:r>
    </w:p>
    <w:p w:rsidR="0032028A" w:rsidRDefault="0032028A" w:rsidP="00D6062A">
      <w:pPr>
        <w:spacing w:after="0"/>
        <w:jc w:val="both"/>
        <w:rPr>
          <w:lang w:val="el-GR"/>
        </w:rPr>
      </w:pPr>
    </w:p>
    <w:p w:rsidR="0032028A" w:rsidRDefault="0032028A" w:rsidP="00D6062A">
      <w:pPr>
        <w:spacing w:after="0"/>
        <w:jc w:val="both"/>
        <w:rPr>
          <w:lang w:val="el-GR"/>
        </w:rPr>
      </w:pPr>
    </w:p>
    <w:p w:rsidR="009308CD" w:rsidRDefault="009308CD" w:rsidP="00D6062A">
      <w:pPr>
        <w:spacing w:after="0"/>
        <w:jc w:val="both"/>
        <w:rPr>
          <w:lang w:val="el-GR"/>
        </w:rPr>
      </w:pPr>
      <w:r w:rsidRPr="00011689">
        <w:rPr>
          <w:lang w:val="el-GR"/>
        </w:rPr>
        <w:t xml:space="preserve">Ο θεματικός τομέας </w:t>
      </w:r>
      <w:r w:rsidRPr="00011689">
        <w:rPr>
          <w:b/>
          <w:lang w:val="el-GR"/>
        </w:rPr>
        <w:t>“</w:t>
      </w:r>
      <w:r w:rsidR="00FB0D33">
        <w:rPr>
          <w:b/>
          <w:lang w:val="el-GR"/>
        </w:rPr>
        <w:t xml:space="preserve">Προηγμένα </w:t>
      </w:r>
      <w:r w:rsidRPr="00011689">
        <w:rPr>
          <w:b/>
          <w:lang w:val="el-GR"/>
        </w:rPr>
        <w:t xml:space="preserve">Λειτουργικά Υλικά” </w:t>
      </w:r>
      <w:r w:rsidR="0026549C" w:rsidRPr="0026549C">
        <w:rPr>
          <w:lang w:val="el-GR"/>
        </w:rPr>
        <w:t xml:space="preserve">θα </w:t>
      </w:r>
      <w:r w:rsidRPr="0026549C">
        <w:rPr>
          <w:lang w:val="el-GR"/>
        </w:rPr>
        <w:t>επικεντρώσει</w:t>
      </w:r>
      <w:r w:rsidRPr="00011689">
        <w:rPr>
          <w:lang w:val="el-GR"/>
        </w:rPr>
        <w:t xml:space="preserve"> τις Ε&amp;Τ δράσεις του στους ακόλουθους στόχους:</w:t>
      </w:r>
    </w:p>
    <w:p w:rsidR="00AA088D" w:rsidRPr="00011689" w:rsidRDefault="00AA088D" w:rsidP="00D6062A">
      <w:pPr>
        <w:spacing w:after="0"/>
        <w:jc w:val="both"/>
        <w:rPr>
          <w:lang w:val="el-GR"/>
        </w:rPr>
      </w:pPr>
    </w:p>
    <w:p w:rsidR="004A29BD" w:rsidRDefault="00AE204C" w:rsidP="00D6062A">
      <w:pPr>
        <w:pStyle w:val="a0"/>
        <w:numPr>
          <w:ilvl w:val="0"/>
          <w:numId w:val="21"/>
        </w:numPr>
        <w:spacing w:after="0"/>
        <w:ind w:left="1077" w:hanging="357"/>
        <w:contextualSpacing w:val="0"/>
        <w:jc w:val="both"/>
        <w:rPr>
          <w:lang w:val="el-GR"/>
        </w:rPr>
      </w:pPr>
      <w:r w:rsidRPr="00011689">
        <w:rPr>
          <w:lang w:val="el-GR"/>
        </w:rPr>
        <w:t xml:space="preserve">Την ανάπτυξη δραστηριοτήτων τεχνολογικής καινοτομίας </w:t>
      </w:r>
      <w:r w:rsidR="004A29BD" w:rsidRPr="00011689">
        <w:rPr>
          <w:lang w:val="el-GR"/>
        </w:rPr>
        <w:t>με στόχο</w:t>
      </w:r>
      <w:r w:rsidR="00011689" w:rsidRPr="00011689">
        <w:rPr>
          <w:lang w:val="el-GR"/>
        </w:rPr>
        <w:t>:</w:t>
      </w:r>
    </w:p>
    <w:p w:rsidR="00AA088D" w:rsidRPr="00011689" w:rsidRDefault="00AA088D" w:rsidP="00AA088D">
      <w:pPr>
        <w:pStyle w:val="a0"/>
        <w:spacing w:after="0"/>
        <w:ind w:left="1077"/>
        <w:contextualSpacing w:val="0"/>
        <w:jc w:val="both"/>
        <w:rPr>
          <w:lang w:val="el-GR"/>
        </w:rPr>
      </w:pPr>
    </w:p>
    <w:p w:rsidR="004A29BD" w:rsidRPr="00011689" w:rsidRDefault="00AE204C" w:rsidP="00D6062A">
      <w:pPr>
        <w:numPr>
          <w:ilvl w:val="0"/>
          <w:numId w:val="2"/>
        </w:numPr>
        <w:spacing w:after="0"/>
        <w:contextualSpacing/>
        <w:jc w:val="both"/>
        <w:rPr>
          <w:lang w:val="el-GR"/>
        </w:rPr>
      </w:pPr>
      <w:r w:rsidRPr="00011689">
        <w:rPr>
          <w:lang w:val="el-GR"/>
        </w:rPr>
        <w:t>Την βελτίωση προϊόντων με εξαγωγικό δυναμικό, ως προς την ποιότητα</w:t>
      </w:r>
      <w:r w:rsidR="000B7BBD">
        <w:rPr>
          <w:lang w:val="el-GR"/>
        </w:rPr>
        <w:t>,</w:t>
      </w:r>
      <w:r w:rsidRPr="00011689">
        <w:rPr>
          <w:lang w:val="el-GR"/>
        </w:rPr>
        <w:t xml:space="preserve"> την λειτουργικότητα και άλλα κρίσιμα χαρακτηριστικά , που θα τα καθιστούν ανταγωνιστικά στις διεθνείς αγορές</w:t>
      </w:r>
    </w:p>
    <w:p w:rsidR="004A29BD" w:rsidRDefault="004A29BD" w:rsidP="00D6062A">
      <w:pPr>
        <w:numPr>
          <w:ilvl w:val="0"/>
          <w:numId w:val="2"/>
        </w:numPr>
        <w:spacing w:after="0"/>
        <w:contextualSpacing/>
        <w:jc w:val="both"/>
        <w:rPr>
          <w:lang w:val="el-GR"/>
        </w:rPr>
      </w:pPr>
      <w:r w:rsidRPr="00011689">
        <w:rPr>
          <w:lang w:val="el-GR"/>
        </w:rPr>
        <w:t>Την ανάπτυξη νέων καινοτόμων προϊόντων σε τομείς που παρουσιάζουν δυναμική στην παγκόσμια αγορά.</w:t>
      </w:r>
    </w:p>
    <w:p w:rsidR="00AA088D" w:rsidRPr="00011689" w:rsidRDefault="00AA088D" w:rsidP="00AA088D">
      <w:pPr>
        <w:spacing w:after="0"/>
        <w:ind w:left="720"/>
        <w:contextualSpacing/>
        <w:jc w:val="both"/>
        <w:rPr>
          <w:lang w:val="el-GR"/>
        </w:rPr>
      </w:pPr>
    </w:p>
    <w:p w:rsidR="008E5628" w:rsidRDefault="004A29BD" w:rsidP="00D6062A">
      <w:pPr>
        <w:pStyle w:val="a0"/>
        <w:numPr>
          <w:ilvl w:val="0"/>
          <w:numId w:val="21"/>
        </w:numPr>
        <w:spacing w:after="0"/>
        <w:ind w:left="1077" w:hanging="357"/>
        <w:contextualSpacing w:val="0"/>
        <w:jc w:val="both"/>
        <w:rPr>
          <w:lang w:val="el-GR"/>
        </w:rPr>
      </w:pPr>
      <w:r w:rsidRPr="00011689">
        <w:rPr>
          <w:lang w:val="el-GR"/>
        </w:rPr>
        <w:t>Την ενδυνάμωση της συνέργειας</w:t>
      </w:r>
      <w:r w:rsidR="00011689" w:rsidRPr="00011689">
        <w:rPr>
          <w:lang w:val="el-GR"/>
        </w:rPr>
        <w:t xml:space="preserve"> </w:t>
      </w:r>
      <w:r w:rsidR="00011689">
        <w:rPr>
          <w:lang w:val="el-GR"/>
        </w:rPr>
        <w:t xml:space="preserve">μεταξύ φορέων </w:t>
      </w:r>
      <w:r w:rsidR="00011689" w:rsidRPr="00011689">
        <w:rPr>
          <w:lang w:val="el-GR"/>
        </w:rPr>
        <w:t>μέσω της :</w:t>
      </w:r>
    </w:p>
    <w:p w:rsidR="00AA088D" w:rsidRPr="00011689" w:rsidRDefault="00AA088D" w:rsidP="00AA088D">
      <w:pPr>
        <w:pStyle w:val="a0"/>
        <w:spacing w:after="0"/>
        <w:ind w:left="1077"/>
        <w:contextualSpacing w:val="0"/>
        <w:jc w:val="both"/>
        <w:rPr>
          <w:lang w:val="el-GR"/>
        </w:rPr>
      </w:pPr>
    </w:p>
    <w:p w:rsidR="00011689" w:rsidRPr="00011689" w:rsidRDefault="00011689" w:rsidP="00D6062A">
      <w:pPr>
        <w:pStyle w:val="a0"/>
        <w:numPr>
          <w:ilvl w:val="0"/>
          <w:numId w:val="22"/>
        </w:numPr>
        <w:spacing w:after="0"/>
        <w:ind w:left="754" w:hanging="357"/>
        <w:jc w:val="both"/>
        <w:rPr>
          <w:lang w:val="el-GR"/>
        </w:rPr>
      </w:pPr>
      <w:r w:rsidRPr="00011689">
        <w:rPr>
          <w:lang w:val="el-GR"/>
        </w:rPr>
        <w:t>Ενίσχυσης συνεργασιών επιχειρήσεων και ερευνητικών οργανισμών</w:t>
      </w:r>
    </w:p>
    <w:p w:rsidR="00011689" w:rsidRDefault="00170A75" w:rsidP="00D6062A">
      <w:pPr>
        <w:pStyle w:val="a0"/>
        <w:numPr>
          <w:ilvl w:val="0"/>
          <w:numId w:val="22"/>
        </w:numPr>
        <w:spacing w:after="0"/>
        <w:ind w:left="754" w:hanging="357"/>
        <w:rPr>
          <w:lang w:val="el-GR"/>
        </w:rPr>
      </w:pPr>
      <w:r>
        <w:rPr>
          <w:lang w:val="el-GR"/>
        </w:rPr>
        <w:t>Δικτύωση</w:t>
      </w:r>
      <w:r w:rsidR="00011689" w:rsidRPr="00011689">
        <w:rPr>
          <w:lang w:val="el-GR"/>
        </w:rPr>
        <w:t>ς των μερών της αλυσίδας αξίας των υλικών, τεχνολογιών και εφαρμογών για αποφυγή κατακερματισμού των πόρων.</w:t>
      </w:r>
    </w:p>
    <w:p w:rsidR="00AA088D" w:rsidRPr="00011689" w:rsidRDefault="00AA088D" w:rsidP="00AA088D">
      <w:pPr>
        <w:pStyle w:val="a0"/>
        <w:spacing w:after="0"/>
        <w:ind w:left="754"/>
        <w:rPr>
          <w:lang w:val="el-GR"/>
        </w:rPr>
      </w:pPr>
    </w:p>
    <w:p w:rsidR="008E5628" w:rsidRDefault="008E5628" w:rsidP="00D6062A">
      <w:pPr>
        <w:spacing w:after="0"/>
        <w:contextualSpacing/>
        <w:jc w:val="both"/>
        <w:rPr>
          <w:lang w:val="el-GR"/>
        </w:rPr>
      </w:pPr>
      <w:r>
        <w:rPr>
          <w:lang w:val="el-GR"/>
        </w:rPr>
        <w:t>Στην πιλοτική αυτή φάση οι δραστηριότητες  έρευνας και καινοτομίας σχ</w:t>
      </w:r>
      <w:r w:rsidR="004E1C96">
        <w:rPr>
          <w:lang w:val="el-GR"/>
        </w:rPr>
        <w:t>ετικές με τα</w:t>
      </w:r>
      <w:r w:rsidR="00FB0D33">
        <w:rPr>
          <w:lang w:val="el-GR"/>
        </w:rPr>
        <w:t xml:space="preserve"> προηγμένα</w:t>
      </w:r>
      <w:r w:rsidR="004E1C96">
        <w:rPr>
          <w:lang w:val="el-GR"/>
        </w:rPr>
        <w:t xml:space="preserve"> λειτουργικά υλικά </w:t>
      </w:r>
      <w:r w:rsidR="004E1C96" w:rsidRPr="0026549C">
        <w:rPr>
          <w:lang w:val="el-GR"/>
        </w:rPr>
        <w:t>προτείνεται ν</w:t>
      </w:r>
      <w:r w:rsidRPr="0026549C">
        <w:rPr>
          <w:lang w:val="el-GR"/>
        </w:rPr>
        <w:t>α</w:t>
      </w:r>
      <w:r>
        <w:rPr>
          <w:lang w:val="el-GR"/>
        </w:rPr>
        <w:t xml:space="preserve"> στοχεύσουν στους παρακάτω τομείς</w:t>
      </w:r>
      <w:r w:rsidR="00FB0D33">
        <w:rPr>
          <w:lang w:val="el-GR"/>
        </w:rPr>
        <w:t>:</w:t>
      </w:r>
    </w:p>
    <w:p w:rsidR="008E5628" w:rsidRPr="00CD5EA3" w:rsidRDefault="008E5628" w:rsidP="00D6062A">
      <w:pPr>
        <w:pStyle w:val="a0"/>
        <w:numPr>
          <w:ilvl w:val="0"/>
          <w:numId w:val="24"/>
        </w:numPr>
        <w:spacing w:after="0"/>
        <w:jc w:val="both"/>
        <w:rPr>
          <w:b/>
          <w:lang w:val="el-GR"/>
        </w:rPr>
      </w:pPr>
      <w:proofErr w:type="spellStart"/>
      <w:r w:rsidRPr="00CD5EA3">
        <w:rPr>
          <w:b/>
          <w:lang w:val="el-GR"/>
        </w:rPr>
        <w:t>Βιο</w:t>
      </w:r>
      <w:r w:rsidR="0032028A">
        <w:rPr>
          <w:b/>
          <w:lang w:val="el-GR"/>
        </w:rPr>
        <w:t>ϋ</w:t>
      </w:r>
      <w:r w:rsidRPr="00CD5EA3">
        <w:rPr>
          <w:b/>
          <w:lang w:val="el-GR"/>
        </w:rPr>
        <w:t>λικά</w:t>
      </w:r>
      <w:proofErr w:type="spellEnd"/>
    </w:p>
    <w:p w:rsidR="008E5628" w:rsidRPr="00CD5EA3" w:rsidRDefault="00061549" w:rsidP="00D6062A">
      <w:pPr>
        <w:pStyle w:val="a0"/>
        <w:numPr>
          <w:ilvl w:val="0"/>
          <w:numId w:val="24"/>
        </w:numPr>
        <w:spacing w:after="0"/>
        <w:jc w:val="both"/>
        <w:rPr>
          <w:b/>
          <w:lang w:val="el-GR"/>
        </w:rPr>
      </w:pPr>
      <w:r w:rsidRPr="00CD5EA3">
        <w:rPr>
          <w:b/>
          <w:lang w:val="el-GR"/>
        </w:rPr>
        <w:t>Υλικά για</w:t>
      </w:r>
      <w:r w:rsidR="00374CB9" w:rsidRPr="00CD5EA3">
        <w:rPr>
          <w:b/>
          <w:lang w:val="el-GR"/>
        </w:rPr>
        <w:t xml:space="preserve"> ολοκληρωμένες </w:t>
      </w:r>
      <w:r w:rsidRPr="00CD5EA3">
        <w:rPr>
          <w:b/>
          <w:lang w:val="el-GR"/>
        </w:rPr>
        <w:t xml:space="preserve"> </w:t>
      </w:r>
      <w:r w:rsidR="00BC48A6" w:rsidRPr="00CD5EA3">
        <w:rPr>
          <w:b/>
          <w:lang w:val="el-GR"/>
        </w:rPr>
        <w:t>ηλεκτρονικ</w:t>
      </w:r>
      <w:r w:rsidR="00374CB9" w:rsidRPr="00CD5EA3">
        <w:rPr>
          <w:b/>
          <w:lang w:val="el-GR"/>
        </w:rPr>
        <w:t xml:space="preserve">ές και </w:t>
      </w:r>
      <w:proofErr w:type="spellStart"/>
      <w:r w:rsidR="00374CB9" w:rsidRPr="00CD5EA3">
        <w:rPr>
          <w:b/>
          <w:lang w:val="el-GR"/>
        </w:rPr>
        <w:t>φωτονικές</w:t>
      </w:r>
      <w:proofErr w:type="spellEnd"/>
      <w:r w:rsidR="00374CB9" w:rsidRPr="00CD5EA3">
        <w:rPr>
          <w:b/>
          <w:lang w:val="el-GR"/>
        </w:rPr>
        <w:t xml:space="preserve"> τεχνολογίες</w:t>
      </w:r>
    </w:p>
    <w:p w:rsidR="005729B8" w:rsidRPr="00CD5EA3" w:rsidRDefault="005729B8" w:rsidP="005729B8">
      <w:pPr>
        <w:pStyle w:val="a0"/>
        <w:numPr>
          <w:ilvl w:val="0"/>
          <w:numId w:val="24"/>
        </w:numPr>
        <w:spacing w:after="0"/>
        <w:jc w:val="both"/>
        <w:rPr>
          <w:b/>
          <w:lang w:val="el-GR"/>
        </w:rPr>
      </w:pPr>
      <w:r w:rsidRPr="00CD5EA3">
        <w:rPr>
          <w:b/>
          <w:lang w:val="el-GR"/>
        </w:rPr>
        <w:t xml:space="preserve">Πολύ-λειτουργικά </w:t>
      </w:r>
      <w:r w:rsidR="00630CDA" w:rsidRPr="00CD5EA3">
        <w:rPr>
          <w:b/>
          <w:lang w:val="el-GR"/>
        </w:rPr>
        <w:t xml:space="preserve">– Ευφυή </w:t>
      </w:r>
      <w:r w:rsidRPr="00CD5EA3">
        <w:rPr>
          <w:b/>
          <w:lang w:val="el-GR"/>
        </w:rPr>
        <w:t>Υλικά</w:t>
      </w:r>
    </w:p>
    <w:p w:rsidR="005729B8" w:rsidRPr="00CD5EA3" w:rsidRDefault="005729B8" w:rsidP="005729B8">
      <w:pPr>
        <w:pStyle w:val="a0"/>
        <w:numPr>
          <w:ilvl w:val="0"/>
          <w:numId w:val="24"/>
        </w:numPr>
        <w:spacing w:after="0"/>
        <w:jc w:val="both"/>
        <w:rPr>
          <w:b/>
          <w:lang w:val="el-GR"/>
        </w:rPr>
      </w:pPr>
      <w:r w:rsidRPr="00CD5EA3">
        <w:rPr>
          <w:b/>
          <w:lang w:val="el-GR"/>
        </w:rPr>
        <w:t xml:space="preserve">Προηγμένα </w:t>
      </w:r>
      <w:proofErr w:type="spellStart"/>
      <w:r w:rsidRPr="00CD5EA3">
        <w:rPr>
          <w:b/>
          <w:lang w:val="el-GR"/>
        </w:rPr>
        <w:t>Νανοϋλικά</w:t>
      </w:r>
      <w:proofErr w:type="spellEnd"/>
      <w:r w:rsidRPr="00CD5EA3">
        <w:rPr>
          <w:b/>
          <w:lang w:val="el-GR"/>
        </w:rPr>
        <w:t xml:space="preserve"> και </w:t>
      </w:r>
      <w:proofErr w:type="spellStart"/>
      <w:r w:rsidRPr="00CD5EA3">
        <w:rPr>
          <w:b/>
          <w:lang w:val="el-GR"/>
        </w:rPr>
        <w:t>Νανοσύνθετα</w:t>
      </w:r>
      <w:proofErr w:type="spellEnd"/>
      <w:r w:rsidRPr="00CD5EA3">
        <w:rPr>
          <w:b/>
          <w:lang w:val="el-GR"/>
        </w:rPr>
        <w:t xml:space="preserve"> Υλικά</w:t>
      </w:r>
    </w:p>
    <w:p w:rsidR="00D52B71" w:rsidRPr="00061549" w:rsidRDefault="00D52B71" w:rsidP="00C93C9D">
      <w:pPr>
        <w:pStyle w:val="a0"/>
        <w:spacing w:after="0"/>
        <w:jc w:val="both"/>
        <w:rPr>
          <w:lang w:val="el-GR"/>
        </w:rPr>
      </w:pPr>
    </w:p>
    <w:p w:rsidR="008E5628" w:rsidRDefault="008E5628" w:rsidP="00D6062A">
      <w:pPr>
        <w:spacing w:after="0"/>
        <w:contextualSpacing/>
        <w:jc w:val="both"/>
        <w:rPr>
          <w:lang w:val="el-GR"/>
        </w:rPr>
      </w:pPr>
    </w:p>
    <w:p w:rsidR="0071707C" w:rsidRPr="00A240B1" w:rsidRDefault="0071707C" w:rsidP="00D6062A">
      <w:pPr>
        <w:pStyle w:val="a0"/>
        <w:numPr>
          <w:ilvl w:val="0"/>
          <w:numId w:val="1"/>
        </w:numPr>
        <w:spacing w:after="0"/>
        <w:jc w:val="both"/>
        <w:rPr>
          <w:b/>
          <w:sz w:val="24"/>
          <w:szCs w:val="24"/>
          <w:lang w:val="el-GR"/>
        </w:rPr>
      </w:pPr>
      <w:r w:rsidRPr="00A240B1">
        <w:rPr>
          <w:b/>
          <w:sz w:val="24"/>
          <w:szCs w:val="24"/>
          <w:lang w:val="el-GR"/>
        </w:rPr>
        <w:t xml:space="preserve"> </w:t>
      </w:r>
      <w:r w:rsidR="00FB0D33">
        <w:rPr>
          <w:b/>
          <w:sz w:val="24"/>
          <w:szCs w:val="24"/>
          <w:lang w:val="el-GR"/>
        </w:rPr>
        <w:t xml:space="preserve">Προηγμένα </w:t>
      </w:r>
      <w:r w:rsidR="00602115">
        <w:rPr>
          <w:b/>
          <w:sz w:val="24"/>
          <w:szCs w:val="24"/>
          <w:lang w:val="el-GR"/>
        </w:rPr>
        <w:t xml:space="preserve">Λειτουργικά </w:t>
      </w:r>
      <w:r w:rsidRPr="00A240B1">
        <w:rPr>
          <w:b/>
          <w:sz w:val="24"/>
          <w:szCs w:val="24"/>
          <w:lang w:val="el-GR"/>
        </w:rPr>
        <w:t>Υλικά</w:t>
      </w:r>
      <w:r w:rsidR="00FB0D33">
        <w:rPr>
          <w:b/>
          <w:sz w:val="24"/>
          <w:szCs w:val="24"/>
          <w:lang w:val="el-GR"/>
        </w:rPr>
        <w:t>:</w:t>
      </w:r>
      <w:r w:rsidRPr="00A240B1">
        <w:rPr>
          <w:b/>
          <w:sz w:val="24"/>
          <w:szCs w:val="24"/>
          <w:lang w:val="el-GR"/>
        </w:rPr>
        <w:t xml:space="preserve"> </w:t>
      </w:r>
      <w:r w:rsidR="008E5628">
        <w:rPr>
          <w:b/>
          <w:sz w:val="24"/>
          <w:szCs w:val="24"/>
          <w:lang w:val="el-GR"/>
        </w:rPr>
        <w:t xml:space="preserve"> Η κατάσταση </w:t>
      </w:r>
      <w:r w:rsidR="008E6432">
        <w:rPr>
          <w:b/>
          <w:sz w:val="24"/>
          <w:szCs w:val="24"/>
          <w:lang w:val="el-GR"/>
        </w:rPr>
        <w:t>διεθνώς</w:t>
      </w:r>
      <w:r w:rsidRPr="00A240B1">
        <w:rPr>
          <w:b/>
          <w:sz w:val="24"/>
          <w:szCs w:val="24"/>
          <w:lang w:val="el-GR"/>
        </w:rPr>
        <w:t xml:space="preserve"> και στην Ελλάδα</w:t>
      </w:r>
      <w:r w:rsidR="004E1C96">
        <w:rPr>
          <w:b/>
          <w:sz w:val="24"/>
          <w:szCs w:val="24"/>
          <w:lang w:val="el-GR"/>
        </w:rPr>
        <w:t xml:space="preserve"> </w:t>
      </w:r>
      <w:r w:rsidR="004E1C96" w:rsidRPr="0026549C">
        <w:rPr>
          <w:b/>
          <w:sz w:val="24"/>
          <w:szCs w:val="24"/>
          <w:lang w:val="el-GR"/>
        </w:rPr>
        <w:t xml:space="preserve">στους </w:t>
      </w:r>
      <w:proofErr w:type="spellStart"/>
      <w:r w:rsidR="004E1C96" w:rsidRPr="0026549C">
        <w:rPr>
          <w:b/>
          <w:sz w:val="24"/>
          <w:szCs w:val="24"/>
          <w:lang w:val="el-GR"/>
        </w:rPr>
        <w:t>επι</w:t>
      </w:r>
      <w:proofErr w:type="spellEnd"/>
      <w:r w:rsidR="004E1C96" w:rsidRPr="0026549C">
        <w:rPr>
          <w:b/>
          <w:sz w:val="24"/>
          <w:szCs w:val="24"/>
          <w:lang w:val="el-GR"/>
        </w:rPr>
        <w:t xml:space="preserve"> μέρους τομείς</w:t>
      </w:r>
      <w:r w:rsidR="004E1C96">
        <w:rPr>
          <w:b/>
          <w:sz w:val="24"/>
          <w:szCs w:val="24"/>
          <w:lang w:val="el-GR"/>
        </w:rPr>
        <w:t xml:space="preserve"> </w:t>
      </w:r>
    </w:p>
    <w:p w:rsidR="00AA088D" w:rsidRDefault="00AA088D" w:rsidP="00D6062A">
      <w:pPr>
        <w:spacing w:after="0"/>
        <w:jc w:val="both"/>
        <w:rPr>
          <w:b/>
          <w:u w:val="single"/>
          <w:lang w:val="el-GR"/>
        </w:rPr>
      </w:pPr>
    </w:p>
    <w:p w:rsidR="008E5628" w:rsidRDefault="005729B8" w:rsidP="00D6062A">
      <w:pPr>
        <w:spacing w:after="0"/>
        <w:jc w:val="both"/>
        <w:rPr>
          <w:b/>
          <w:u w:val="single"/>
          <w:lang w:val="el-GR"/>
        </w:rPr>
      </w:pPr>
      <w:r>
        <w:rPr>
          <w:b/>
          <w:u w:val="single"/>
          <w:lang w:val="el-GR"/>
        </w:rPr>
        <w:t xml:space="preserve">3.1 </w:t>
      </w:r>
      <w:proofErr w:type="spellStart"/>
      <w:r w:rsidR="008E5628" w:rsidRPr="00332C50">
        <w:rPr>
          <w:b/>
          <w:u w:val="single"/>
          <w:lang w:val="el-GR"/>
        </w:rPr>
        <w:t>Βιο</w:t>
      </w:r>
      <w:r w:rsidR="003A2E78" w:rsidRPr="00332C50">
        <w:rPr>
          <w:b/>
          <w:u w:val="single"/>
          <w:lang w:val="el-GR"/>
        </w:rPr>
        <w:t>ϋ</w:t>
      </w:r>
      <w:r w:rsidR="008E5628" w:rsidRPr="00332C50">
        <w:rPr>
          <w:b/>
          <w:u w:val="single"/>
          <w:lang w:val="el-GR"/>
        </w:rPr>
        <w:t>λικά</w:t>
      </w:r>
      <w:proofErr w:type="spellEnd"/>
    </w:p>
    <w:p w:rsidR="00AA088D" w:rsidRPr="000B7BBD" w:rsidRDefault="00AA088D" w:rsidP="00D6062A">
      <w:pPr>
        <w:spacing w:after="0"/>
        <w:jc w:val="both"/>
        <w:rPr>
          <w:b/>
          <w:u w:val="single"/>
          <w:lang w:val="el-GR"/>
        </w:rPr>
      </w:pPr>
    </w:p>
    <w:p w:rsidR="00B623F6" w:rsidRPr="00EF7D39" w:rsidRDefault="00B623F6" w:rsidP="00B623F6">
      <w:pPr>
        <w:jc w:val="both"/>
        <w:rPr>
          <w:lang w:val="el-GR"/>
        </w:rPr>
      </w:pPr>
      <w:r w:rsidRPr="00EF7D39">
        <w:rPr>
          <w:lang w:val="el-GR"/>
        </w:rPr>
        <w:t xml:space="preserve">Με τον όρο </w:t>
      </w:r>
      <w:proofErr w:type="spellStart"/>
      <w:r w:rsidRPr="00EF7D39">
        <w:rPr>
          <w:lang w:val="el-GR"/>
        </w:rPr>
        <w:t>Βιο</w:t>
      </w:r>
      <w:r w:rsidR="0032028A">
        <w:rPr>
          <w:lang w:val="el-GR"/>
        </w:rPr>
        <w:t>ϋ</w:t>
      </w:r>
      <w:r w:rsidRPr="00EF7D39">
        <w:rPr>
          <w:lang w:val="el-GR"/>
        </w:rPr>
        <w:t>λικά</w:t>
      </w:r>
      <w:proofErr w:type="spellEnd"/>
      <w:r w:rsidRPr="00EF7D39">
        <w:rPr>
          <w:lang w:val="el-GR"/>
        </w:rPr>
        <w:t xml:space="preserve">, περιγράφουμε όλα εκείνα τα υλικά, φυσικά ή τεχνητά, τα οποία μπορούν να χρησιμοποιηθούν σε αντικατάσταση ή σε συνέργεια με βιολογικό υλικό, ή για σκοπούς που εξυπηρετούν βιολογικές λειτουργίες. Η τεχνολογία των </w:t>
      </w:r>
      <w:proofErr w:type="spellStart"/>
      <w:r w:rsidRPr="00EF7D39">
        <w:rPr>
          <w:lang w:val="el-GR"/>
        </w:rPr>
        <w:t>βιοϋλικών</w:t>
      </w:r>
      <w:proofErr w:type="spellEnd"/>
      <w:r w:rsidRPr="00EF7D39">
        <w:rPr>
          <w:lang w:val="el-GR"/>
        </w:rPr>
        <w:t xml:space="preserve"> είναι σε συνεχώς αναπτυσσόμενο στάδιο, ακολουθώντας την εξέλιξη της τεχνολογίας των υλικών και τις ολοένα αυξανόμενες απαιτήσεις της ιατρικής. Η εξέλιξη των </w:t>
      </w:r>
      <w:proofErr w:type="spellStart"/>
      <w:r w:rsidRPr="00EF7D39">
        <w:rPr>
          <w:lang w:val="el-GR"/>
        </w:rPr>
        <w:t>βιοϋλικών</w:t>
      </w:r>
      <w:proofErr w:type="spellEnd"/>
      <w:r w:rsidRPr="00EF7D39">
        <w:rPr>
          <w:lang w:val="el-GR"/>
        </w:rPr>
        <w:t xml:space="preserve"> έχει ως συνέπεια υλικά και ιατρικές συσκευές με προηγμένες ιδιότητες, όπως βελτιωμένη λειτουργικότητα, αντοχή στο χρόνο και αυξημένη θεραπευτική και </w:t>
      </w:r>
      <w:r w:rsidRPr="00EF7D39">
        <w:rPr>
          <w:lang w:val="el-GR"/>
        </w:rPr>
        <w:lastRenderedPageBreak/>
        <w:t>διαγνωστική ικανότητα που βελτιώνουν την ποιότητα και το προσδόκιμο ζωής των ασθενών και μειώνουν το κόστος για το Εθνικό Σύστημα Υγείας</w:t>
      </w:r>
      <w:r w:rsidRPr="00CD5EA3">
        <w:rPr>
          <w:i/>
          <w:u w:val="single"/>
          <w:lang w:val="el-GR"/>
        </w:rPr>
        <w:t xml:space="preserve">. Ως αποτέλεσμα της ιδιαίτερα κοινωφελούς χρησιμότητας και ενδιαφέροντος, η παγκόσμια αγορά </w:t>
      </w:r>
      <w:proofErr w:type="spellStart"/>
      <w:r w:rsidRPr="00CD5EA3">
        <w:rPr>
          <w:i/>
          <w:u w:val="single"/>
          <w:lang w:val="el-GR"/>
        </w:rPr>
        <w:t>Βιο</w:t>
      </w:r>
      <w:r w:rsidR="0032028A">
        <w:rPr>
          <w:i/>
          <w:u w:val="single"/>
          <w:lang w:val="el-GR"/>
        </w:rPr>
        <w:t>ϋ</w:t>
      </w:r>
      <w:r w:rsidRPr="00CD5EA3">
        <w:rPr>
          <w:i/>
          <w:u w:val="single"/>
          <w:lang w:val="el-GR"/>
        </w:rPr>
        <w:t>λικών</w:t>
      </w:r>
      <w:proofErr w:type="spellEnd"/>
      <w:r w:rsidRPr="00CD5EA3">
        <w:rPr>
          <w:i/>
          <w:u w:val="single"/>
          <w:lang w:val="el-GR"/>
        </w:rPr>
        <w:t xml:space="preserve"> υπολογίζεται σε $62 δις το 2015 και αναμένεται να φτάσει στα $130 δις το 2020.</w:t>
      </w:r>
      <w:r w:rsidRPr="00EF7D39">
        <w:rPr>
          <w:lang w:val="el-GR"/>
        </w:rPr>
        <w:t xml:space="preserve"> Οι αυξημένες επενδύσεις, χρηματοδοτήσεις  και επιχορηγήσεις από κρατικούς φορείς </w:t>
      </w:r>
      <w:r w:rsidR="000A6C14">
        <w:rPr>
          <w:lang w:val="el-GR"/>
        </w:rPr>
        <w:t>παγκοσμίως</w:t>
      </w:r>
      <w:r w:rsidRPr="00EF7D39">
        <w:rPr>
          <w:lang w:val="el-GR"/>
        </w:rPr>
        <w:t xml:space="preserve">, </w:t>
      </w:r>
      <w:r w:rsidR="00483C1B">
        <w:rPr>
          <w:lang w:val="el-GR"/>
        </w:rPr>
        <w:t xml:space="preserve">οι αυξημένες ιατρικές ανάγκες καθώς και </w:t>
      </w:r>
      <w:r w:rsidRPr="00EF7D39">
        <w:rPr>
          <w:lang w:val="el-GR"/>
        </w:rPr>
        <w:t xml:space="preserve">η αδιάκοπη αύξηση του αριθμού των συνεργασιών και </w:t>
      </w:r>
      <w:r w:rsidR="000A6C14" w:rsidRPr="00EF7D39">
        <w:rPr>
          <w:lang w:val="el-GR"/>
        </w:rPr>
        <w:t>τ</w:t>
      </w:r>
      <w:r w:rsidR="000A6C14">
        <w:rPr>
          <w:lang w:val="el-GR"/>
        </w:rPr>
        <w:t xml:space="preserve">ων </w:t>
      </w:r>
      <w:r w:rsidR="000A6C14" w:rsidRPr="00EF7D39">
        <w:rPr>
          <w:lang w:val="el-GR"/>
        </w:rPr>
        <w:t>δραστηρι</w:t>
      </w:r>
      <w:r w:rsidR="000A6C14">
        <w:rPr>
          <w:lang w:val="el-GR"/>
        </w:rPr>
        <w:t>οτήτων</w:t>
      </w:r>
      <w:r w:rsidR="000A6C14" w:rsidRPr="00EF7D39">
        <w:rPr>
          <w:lang w:val="el-GR"/>
        </w:rPr>
        <w:t xml:space="preserve"> </w:t>
      </w:r>
      <w:r w:rsidRPr="00EF7D39">
        <w:rPr>
          <w:lang w:val="el-GR"/>
        </w:rPr>
        <w:t>που αφορούν την έρευνα</w:t>
      </w:r>
      <w:r w:rsidR="000A6C14">
        <w:rPr>
          <w:lang w:val="el-GR"/>
        </w:rPr>
        <w:t xml:space="preserve"> και</w:t>
      </w:r>
      <w:r w:rsidRPr="00EF7D39">
        <w:rPr>
          <w:lang w:val="el-GR"/>
        </w:rPr>
        <w:t xml:space="preserve">  την τεχνολογική </w:t>
      </w:r>
      <w:r w:rsidR="000A6C14">
        <w:rPr>
          <w:lang w:val="el-GR"/>
        </w:rPr>
        <w:t>ανάπτυξη</w:t>
      </w:r>
      <w:r w:rsidRPr="00EF7D39">
        <w:rPr>
          <w:lang w:val="el-GR"/>
        </w:rPr>
        <w:t xml:space="preserve"> των  </w:t>
      </w:r>
      <w:proofErr w:type="spellStart"/>
      <w:r w:rsidRPr="00EF7D39">
        <w:rPr>
          <w:lang w:val="el-GR"/>
        </w:rPr>
        <w:t>βιοϋλικών</w:t>
      </w:r>
      <w:proofErr w:type="spellEnd"/>
      <w:r w:rsidR="000A6C14">
        <w:rPr>
          <w:lang w:val="el-GR"/>
        </w:rPr>
        <w:t xml:space="preserve"> </w:t>
      </w:r>
      <w:r w:rsidRPr="00EF7D39">
        <w:rPr>
          <w:lang w:val="el-GR"/>
        </w:rPr>
        <w:t xml:space="preserve">είναι  οι  κύριοι  παράγοντες που προωθούν  την ανάπτυξη των  </w:t>
      </w:r>
      <w:proofErr w:type="spellStart"/>
      <w:r w:rsidRPr="00EF7D39">
        <w:rPr>
          <w:lang w:val="el-GR"/>
        </w:rPr>
        <w:t>βιοϋλικών</w:t>
      </w:r>
      <w:proofErr w:type="spellEnd"/>
      <w:r w:rsidRPr="00EF7D39">
        <w:rPr>
          <w:lang w:val="el-GR"/>
        </w:rPr>
        <w:t xml:space="preserve"> στην  αγορά  σε  παγκόσμιο  επίπεδο. </w:t>
      </w:r>
    </w:p>
    <w:p w:rsidR="00B623F6" w:rsidRPr="00CD5EA3" w:rsidRDefault="00B623F6" w:rsidP="00B623F6">
      <w:pPr>
        <w:jc w:val="both"/>
        <w:rPr>
          <w:i/>
          <w:u w:val="single"/>
          <w:lang w:val="el-GR"/>
        </w:rPr>
      </w:pPr>
      <w:r w:rsidRPr="00EF7D39">
        <w:rPr>
          <w:lang w:val="el-GR"/>
        </w:rPr>
        <w:t xml:space="preserve">Η Ελλάδα μπορεί δυνητικά να αναδειχθεί σε γόνιμο χώρο ανάπτυξης μιας παραγωγικής κατεύθυνσης στον αναδυόμενο τομέα των </w:t>
      </w:r>
      <w:proofErr w:type="spellStart"/>
      <w:r w:rsidRPr="00EF7D39">
        <w:rPr>
          <w:lang w:val="el-GR"/>
        </w:rPr>
        <w:t>βιο</w:t>
      </w:r>
      <w:r w:rsidR="0032028A">
        <w:rPr>
          <w:lang w:val="el-GR"/>
        </w:rPr>
        <w:t>ϋ</w:t>
      </w:r>
      <w:r w:rsidRPr="00EF7D39">
        <w:rPr>
          <w:lang w:val="el-GR"/>
        </w:rPr>
        <w:t>λικών</w:t>
      </w:r>
      <w:proofErr w:type="spellEnd"/>
      <w:r w:rsidRPr="00EF7D39">
        <w:rPr>
          <w:lang w:val="el-GR"/>
        </w:rPr>
        <w:t xml:space="preserve">. Τα </w:t>
      </w:r>
      <w:proofErr w:type="spellStart"/>
      <w:r w:rsidRPr="00EF7D39">
        <w:rPr>
          <w:lang w:val="el-GR"/>
        </w:rPr>
        <w:t>βιοϋλικά</w:t>
      </w:r>
      <w:proofErr w:type="spellEnd"/>
      <w:r w:rsidRPr="00EF7D39">
        <w:rPr>
          <w:lang w:val="el-GR"/>
        </w:rPr>
        <w:t xml:space="preserve"> αποτελούν προϊόντα </w:t>
      </w:r>
      <w:proofErr w:type="spellStart"/>
      <w:r w:rsidRPr="00EF7D39">
        <w:rPr>
          <w:lang w:val="el-GR"/>
        </w:rPr>
        <w:t>υπερυψηλής</w:t>
      </w:r>
      <w:proofErr w:type="spellEnd"/>
      <w:r w:rsidRPr="00EF7D39">
        <w:rPr>
          <w:lang w:val="el-GR"/>
        </w:rPr>
        <w:t xml:space="preserve"> προστιθέμενης αξίας και πρέπει να αποτελέσουν στρατηγικό στόχο ανάπτυξης της χώρας τις ερχόμενες δεκαετίες. Η τεχνολογία παραγωγής </w:t>
      </w:r>
      <w:proofErr w:type="spellStart"/>
      <w:r w:rsidRPr="00EF7D39">
        <w:rPr>
          <w:lang w:val="el-GR"/>
        </w:rPr>
        <w:t>βιοϋλικών</w:t>
      </w:r>
      <w:proofErr w:type="spellEnd"/>
      <w:r w:rsidRPr="00EF7D39">
        <w:rPr>
          <w:lang w:val="el-GR"/>
        </w:rPr>
        <w:t xml:space="preserve"> πρώτης γενιάς βασίζεται σε σχετικά απλές και γνωστές τεχνολογίες και πρώτες ύλες. Όμως, η ένταση της τεχνολογίας των προηγμένων </w:t>
      </w:r>
      <w:proofErr w:type="spellStart"/>
      <w:r w:rsidRPr="00EF7D39">
        <w:rPr>
          <w:lang w:val="el-GR"/>
        </w:rPr>
        <w:t>βιοϋλικών</w:t>
      </w:r>
      <w:proofErr w:type="spellEnd"/>
      <w:r w:rsidRPr="00EF7D39">
        <w:rPr>
          <w:lang w:val="el-GR"/>
        </w:rPr>
        <w:t xml:space="preserve"> δεύτερης και τρίτης γενιάς έγκειται στην απασχόληση προσωπικού υψηλής επιστημονικής κατάρτισης, τουλάχιστον στα στάδια σχεδιασμού </w:t>
      </w:r>
      <w:r w:rsidR="000E42E1">
        <w:rPr>
          <w:lang w:val="el-GR"/>
        </w:rPr>
        <w:t xml:space="preserve">και ανάπτυξης </w:t>
      </w:r>
      <w:r w:rsidRPr="00EF7D39">
        <w:rPr>
          <w:lang w:val="el-GR"/>
        </w:rPr>
        <w:t xml:space="preserve">τους.. Συνεπώς υπάρχει ανάγκη ‘εξοπλισμού’ τόσο των ερευνητικών φορέων, όσο και της βιομηχανίας με προσωπικό καταρτισμένο και εξειδικευμένο. Στη χώρα μας, θα μπορούσε να πει κανείς ότι υπάρχουν όλες οι προϋποθέσεις για τα παραπάνω, αφού τα ακαδημαϊκά και ερευνητικά ιδρύματα διεξάγουν ιδιαίτερα αξιόλογη έρευνα στην περιοχή των </w:t>
      </w:r>
      <w:proofErr w:type="spellStart"/>
      <w:r w:rsidRPr="00EF7D39">
        <w:rPr>
          <w:lang w:val="el-GR"/>
        </w:rPr>
        <w:t>βιοϋλικών</w:t>
      </w:r>
      <w:proofErr w:type="spellEnd"/>
      <w:r w:rsidRPr="00EF7D39">
        <w:rPr>
          <w:lang w:val="el-GR"/>
        </w:rPr>
        <w:t xml:space="preserve"> και συμμετέχουν σε πληθώρα ευρωπαϊκών σχετικών προγραμμάτων, αποτελώντας τη βασική πηγή τροφοδοσίας της βιομηχανίας με προσωπικό υψηλής επιστημονικής στάθμης. Η εξέλιξη των </w:t>
      </w:r>
      <w:proofErr w:type="spellStart"/>
      <w:r w:rsidRPr="00EF7D39">
        <w:rPr>
          <w:lang w:val="el-GR"/>
        </w:rPr>
        <w:t>βιοϋλικών</w:t>
      </w:r>
      <w:proofErr w:type="spellEnd"/>
      <w:r w:rsidRPr="00EF7D39">
        <w:rPr>
          <w:lang w:val="el-GR"/>
        </w:rPr>
        <w:t xml:space="preserve"> έχει ως συνέπεια ιατρικές συσκευές με προηγμένες ιδιότητες </w:t>
      </w:r>
      <w:r w:rsidRPr="00CD5EA3">
        <w:rPr>
          <w:i/>
          <w:u w:val="single"/>
          <w:lang w:val="el-GR"/>
        </w:rPr>
        <w:t>και αυξημένη θεραπευτική ικανότητα με άμεσο αποτέλεσμα τη βελτίωση της ποιότητας και του προσδόκιμου ζωής των ασθενών, καθώς και τη μείωση του κόστους για το Εθνικό Σύστημα Υγείας.</w:t>
      </w:r>
    </w:p>
    <w:p w:rsidR="00B623F6" w:rsidRDefault="00B623F6" w:rsidP="00B623F6">
      <w:pPr>
        <w:tabs>
          <w:tab w:val="left" w:pos="8220"/>
        </w:tabs>
        <w:jc w:val="both"/>
        <w:rPr>
          <w:lang w:val="el-GR"/>
        </w:rPr>
      </w:pPr>
      <w:r w:rsidRPr="00EF7D39">
        <w:rPr>
          <w:lang w:val="el-GR"/>
        </w:rPr>
        <w:t>Για την ενίσχυση της ερευνητικής δραστηριότητας και την διασύνδεση της με τον χώρο των επιχειρήσεων λειτουργεί στην Ελλάδα συστάδα στο χώρο της Βιολογίας (</w:t>
      </w:r>
      <w:proofErr w:type="spellStart"/>
      <w:r w:rsidRPr="00EF7D39">
        <w:rPr>
          <w:lang w:val="el-GR"/>
        </w:rPr>
        <w:t>Hellenic</w:t>
      </w:r>
      <w:proofErr w:type="spellEnd"/>
      <w:r w:rsidRPr="00EF7D39">
        <w:rPr>
          <w:lang w:val="el-GR"/>
        </w:rPr>
        <w:t xml:space="preserve"> </w:t>
      </w:r>
      <w:proofErr w:type="spellStart"/>
      <w:r w:rsidRPr="00EF7D39">
        <w:rPr>
          <w:lang w:val="el-GR"/>
        </w:rPr>
        <w:t>Bio</w:t>
      </w:r>
      <w:proofErr w:type="spellEnd"/>
      <w:r w:rsidRPr="00EF7D39">
        <w:rPr>
          <w:lang w:val="el-GR"/>
        </w:rPr>
        <w:t xml:space="preserve"> </w:t>
      </w:r>
      <w:proofErr w:type="spellStart"/>
      <w:r w:rsidRPr="00EF7D39">
        <w:rPr>
          <w:lang w:val="el-GR"/>
        </w:rPr>
        <w:t>Cluster</w:t>
      </w:r>
      <w:proofErr w:type="spellEnd"/>
      <w:r w:rsidRPr="00EF7D39">
        <w:rPr>
          <w:lang w:val="el-GR"/>
        </w:rPr>
        <w:t xml:space="preserve"> </w:t>
      </w:r>
      <w:proofErr w:type="spellStart"/>
      <w:r w:rsidRPr="00EF7D39">
        <w:rPr>
          <w:lang w:val="el-GR"/>
        </w:rPr>
        <w:t>www.hbio.gr</w:t>
      </w:r>
      <w:proofErr w:type="spellEnd"/>
      <w:r w:rsidRPr="00EF7D39">
        <w:rPr>
          <w:lang w:val="el-GR"/>
        </w:rPr>
        <w:t xml:space="preserve">) με συμμετοχή και στο πεδίο των </w:t>
      </w:r>
      <w:proofErr w:type="spellStart"/>
      <w:r w:rsidRPr="00EF7D39">
        <w:rPr>
          <w:lang w:val="el-GR"/>
        </w:rPr>
        <w:t>Βιο</w:t>
      </w:r>
      <w:r w:rsidR="0032028A">
        <w:rPr>
          <w:lang w:val="el-GR"/>
        </w:rPr>
        <w:t>ϋ</w:t>
      </w:r>
      <w:r w:rsidRPr="00EF7D39">
        <w:rPr>
          <w:lang w:val="el-GR"/>
        </w:rPr>
        <w:t>λικών</w:t>
      </w:r>
      <w:proofErr w:type="spellEnd"/>
      <w:r w:rsidRPr="00EF7D39">
        <w:rPr>
          <w:lang w:val="el-GR"/>
        </w:rPr>
        <w:t xml:space="preserve">. Η Χώρα διαθέτει επίσης την Ελληνική Εταιρεία </w:t>
      </w:r>
      <w:proofErr w:type="spellStart"/>
      <w:r w:rsidRPr="00EF7D39">
        <w:rPr>
          <w:lang w:val="el-GR"/>
        </w:rPr>
        <w:t>Βιο</w:t>
      </w:r>
      <w:r w:rsidR="0032028A">
        <w:rPr>
          <w:lang w:val="el-GR"/>
        </w:rPr>
        <w:t>ϋ</w:t>
      </w:r>
      <w:r w:rsidRPr="00EF7D39">
        <w:rPr>
          <w:lang w:val="el-GR"/>
        </w:rPr>
        <w:t>λικών</w:t>
      </w:r>
      <w:proofErr w:type="spellEnd"/>
      <w:r w:rsidRPr="00EF7D39">
        <w:rPr>
          <w:lang w:val="el-GR"/>
        </w:rPr>
        <w:t xml:space="preserve"> (</w:t>
      </w:r>
      <w:proofErr w:type="spellStart"/>
      <w:r w:rsidRPr="00EF7D39">
        <w:rPr>
          <w:lang w:val="el-GR"/>
        </w:rPr>
        <w:t>www.biomaterials.org.gr</w:t>
      </w:r>
      <w:proofErr w:type="spellEnd"/>
      <w:r w:rsidRPr="00EF7D39">
        <w:rPr>
          <w:lang w:val="el-GR"/>
        </w:rPr>
        <w:t xml:space="preserve">/) με σκοπό την ενίσχυση των δράσεων και των συνεργειών μεταξύ των ερευνητικών ομάδων που δραστηριοποιούνται στο πεδίο των </w:t>
      </w:r>
      <w:proofErr w:type="spellStart"/>
      <w:r w:rsidRPr="00EF7D39">
        <w:rPr>
          <w:lang w:val="el-GR"/>
        </w:rPr>
        <w:t>Βιουλικών</w:t>
      </w:r>
      <w:proofErr w:type="spellEnd"/>
      <w:r w:rsidRPr="00EF7D39">
        <w:rPr>
          <w:lang w:val="el-GR"/>
        </w:rPr>
        <w:t xml:space="preserve">. Καθίσταται σαφές </w:t>
      </w:r>
      <w:r>
        <w:rPr>
          <w:lang w:val="el-GR"/>
        </w:rPr>
        <w:t>ό</w:t>
      </w:r>
      <w:r w:rsidRPr="00EF7D39">
        <w:rPr>
          <w:lang w:val="el-GR"/>
        </w:rPr>
        <w:t xml:space="preserve">τι το πεδίο των </w:t>
      </w:r>
      <w:proofErr w:type="spellStart"/>
      <w:r w:rsidRPr="00EF7D39">
        <w:rPr>
          <w:lang w:val="el-GR"/>
        </w:rPr>
        <w:t>Βιο</w:t>
      </w:r>
      <w:r w:rsidR="0032028A">
        <w:rPr>
          <w:lang w:val="el-GR"/>
        </w:rPr>
        <w:t>ϋ</w:t>
      </w:r>
      <w:r w:rsidRPr="00EF7D39">
        <w:rPr>
          <w:lang w:val="el-GR"/>
        </w:rPr>
        <w:t>λικών</w:t>
      </w:r>
      <w:proofErr w:type="spellEnd"/>
      <w:r w:rsidRPr="00EF7D39">
        <w:rPr>
          <w:lang w:val="el-GR"/>
        </w:rPr>
        <w:t xml:space="preserve"> εμφανίζει ιδιαίτερη επιστημονική/ερευνητική δραστηριότητα, τόσο από τον Ερευνητικό τομέα αλλά και από τον χώρο των επιχειρήσεων. Μπορεί να απασχολήσει ανθρώπινο δυναμικό από πολλά πεδία (Χημικούς, Φυσικούς, Μηχανικούς, Φαρμακοποιούς, Επιστήμονες των Υλικών κτλ) συμβάλ</w:t>
      </w:r>
      <w:r>
        <w:rPr>
          <w:lang w:val="el-GR"/>
        </w:rPr>
        <w:t>λ</w:t>
      </w:r>
      <w:r w:rsidRPr="00EF7D39">
        <w:rPr>
          <w:lang w:val="el-GR"/>
        </w:rPr>
        <w:t>οντας αποφασιστικά στην αξιοποίηση του εξαιρετικού ανθρώπινου δυναμικού που διαθέτει η χώρα στον τομέα της επιστημονικής έρευνας.</w:t>
      </w:r>
    </w:p>
    <w:p w:rsidR="00AA088D" w:rsidRDefault="00AA088D" w:rsidP="00D6062A">
      <w:pPr>
        <w:tabs>
          <w:tab w:val="left" w:pos="8220"/>
        </w:tabs>
        <w:spacing w:after="0"/>
        <w:jc w:val="both"/>
        <w:rPr>
          <w:b/>
          <w:u w:val="single"/>
          <w:lang w:val="el-GR"/>
        </w:rPr>
      </w:pPr>
    </w:p>
    <w:p w:rsidR="00FD0C4A" w:rsidRDefault="005729B8" w:rsidP="00D6062A">
      <w:pPr>
        <w:spacing w:after="0"/>
        <w:jc w:val="both"/>
        <w:rPr>
          <w:b/>
          <w:u w:val="single"/>
          <w:lang w:val="el-GR"/>
        </w:rPr>
      </w:pPr>
      <w:r>
        <w:rPr>
          <w:b/>
          <w:u w:val="single"/>
          <w:lang w:val="el-GR"/>
        </w:rPr>
        <w:t xml:space="preserve">3.2 </w:t>
      </w:r>
      <w:r w:rsidR="00061549" w:rsidRPr="000B7BBD">
        <w:rPr>
          <w:b/>
          <w:u w:val="single"/>
          <w:lang w:val="el-GR"/>
        </w:rPr>
        <w:t>Υλικά για</w:t>
      </w:r>
      <w:r w:rsidR="00374CB9" w:rsidRPr="000B7BBD">
        <w:rPr>
          <w:b/>
          <w:u w:val="single"/>
          <w:lang w:val="el-GR"/>
        </w:rPr>
        <w:t xml:space="preserve"> ολοκληρωμένες </w:t>
      </w:r>
      <w:r w:rsidR="00AA7652" w:rsidRPr="000B7BBD">
        <w:rPr>
          <w:b/>
          <w:u w:val="single"/>
          <w:lang w:val="el-GR"/>
        </w:rPr>
        <w:t xml:space="preserve">ηλεκτρονικές και </w:t>
      </w:r>
      <w:proofErr w:type="spellStart"/>
      <w:r w:rsidR="00AA7652" w:rsidRPr="000B7BBD">
        <w:rPr>
          <w:b/>
          <w:u w:val="single"/>
          <w:lang w:val="el-GR"/>
        </w:rPr>
        <w:t>φωτονικές</w:t>
      </w:r>
      <w:proofErr w:type="spellEnd"/>
      <w:r w:rsidR="00AA7652" w:rsidRPr="000B7BBD">
        <w:rPr>
          <w:b/>
          <w:u w:val="single"/>
          <w:lang w:val="el-GR"/>
        </w:rPr>
        <w:t xml:space="preserve"> </w:t>
      </w:r>
      <w:r w:rsidR="00374CB9" w:rsidRPr="000B7BBD">
        <w:rPr>
          <w:b/>
          <w:u w:val="single"/>
          <w:lang w:val="el-GR"/>
        </w:rPr>
        <w:t>τεχνολογίες</w:t>
      </w:r>
    </w:p>
    <w:p w:rsidR="00AA088D" w:rsidRPr="000B7BBD" w:rsidRDefault="00AA088D" w:rsidP="00D6062A">
      <w:pPr>
        <w:spacing w:after="0"/>
        <w:jc w:val="both"/>
        <w:rPr>
          <w:b/>
          <w:u w:val="single"/>
          <w:lang w:val="el-GR"/>
        </w:rPr>
      </w:pPr>
    </w:p>
    <w:p w:rsidR="008E5628" w:rsidRPr="00EF7D39" w:rsidRDefault="00CC672B" w:rsidP="00D6062A">
      <w:pPr>
        <w:spacing w:after="0"/>
        <w:jc w:val="both"/>
        <w:rPr>
          <w:lang w:val="el-GR"/>
        </w:rPr>
      </w:pPr>
      <w:r>
        <w:rPr>
          <w:lang w:val="el-GR"/>
        </w:rPr>
        <w:t>Τα υ</w:t>
      </w:r>
      <w:r w:rsidR="008E5628" w:rsidRPr="00EF7D39">
        <w:rPr>
          <w:lang w:val="el-GR"/>
        </w:rPr>
        <w:t xml:space="preserve">λικά με εφαρμογή </w:t>
      </w:r>
      <w:r w:rsidR="00BC48A6">
        <w:rPr>
          <w:lang w:val="el-GR"/>
        </w:rPr>
        <w:t xml:space="preserve">στις ηλεκτρονικές και </w:t>
      </w:r>
      <w:proofErr w:type="spellStart"/>
      <w:r w:rsidR="00BC48A6">
        <w:rPr>
          <w:lang w:val="el-GR"/>
        </w:rPr>
        <w:t>φωτονικές</w:t>
      </w:r>
      <w:proofErr w:type="spellEnd"/>
      <w:r w:rsidR="00BC48A6">
        <w:rPr>
          <w:lang w:val="el-GR"/>
        </w:rPr>
        <w:t xml:space="preserve"> </w:t>
      </w:r>
      <w:r w:rsidR="00374CB9">
        <w:rPr>
          <w:lang w:val="el-GR"/>
        </w:rPr>
        <w:t xml:space="preserve">ολοκληρωμένες τεχνολογίες που </w:t>
      </w:r>
      <w:r w:rsidR="00BC48A6">
        <w:rPr>
          <w:lang w:val="el-GR"/>
        </w:rPr>
        <w:t xml:space="preserve">απαρτίζουν την </w:t>
      </w:r>
      <w:proofErr w:type="spellStart"/>
      <w:r w:rsidR="00BC48A6">
        <w:rPr>
          <w:lang w:val="el-GR"/>
        </w:rPr>
        <w:t>μικρο</w:t>
      </w:r>
      <w:proofErr w:type="spellEnd"/>
      <w:r w:rsidR="00BC48A6">
        <w:rPr>
          <w:lang w:val="el-GR"/>
        </w:rPr>
        <w:t>-</w:t>
      </w:r>
      <w:proofErr w:type="spellStart"/>
      <w:r w:rsidR="00BC48A6">
        <w:rPr>
          <w:lang w:val="el-GR"/>
        </w:rPr>
        <w:t>νανοηλεκτρονικ</w:t>
      </w:r>
      <w:r w:rsidR="00607573">
        <w:rPr>
          <w:lang w:val="el-GR"/>
        </w:rPr>
        <w:t>ή</w:t>
      </w:r>
      <w:proofErr w:type="spellEnd"/>
      <w:r w:rsidR="00BC48A6">
        <w:rPr>
          <w:lang w:val="el-GR"/>
        </w:rPr>
        <w:t xml:space="preserve"> τεχνολογία και επηρεάζουν</w:t>
      </w:r>
      <w:r w:rsidR="008E5628" w:rsidRPr="00EF7D39">
        <w:rPr>
          <w:lang w:val="el-GR"/>
        </w:rPr>
        <w:t xml:space="preserve"> την ανάπτυξη όλο και μεγαλύτερου αριθμού κλάδων της επιστήμης και της οικονομίας και για</w:t>
      </w:r>
      <w:r w:rsidR="00374CB9">
        <w:rPr>
          <w:lang w:val="el-GR"/>
        </w:rPr>
        <w:t xml:space="preserve"> τον λόγο αυτό</w:t>
      </w:r>
      <w:r w:rsidR="008E5628" w:rsidRPr="00EF7D39">
        <w:rPr>
          <w:lang w:val="el-GR"/>
        </w:rPr>
        <w:t xml:space="preserve"> αποτελούν </w:t>
      </w:r>
      <w:r w:rsidR="00374CB9">
        <w:rPr>
          <w:lang w:val="el-GR"/>
        </w:rPr>
        <w:t>‘</w:t>
      </w:r>
      <w:r w:rsidR="008E5628" w:rsidRPr="00EF7D39">
        <w:rPr>
          <w:lang w:val="el-GR"/>
        </w:rPr>
        <w:t>τεχνολογίες κλειδιά</w:t>
      </w:r>
      <w:r w:rsidR="00374CB9">
        <w:rPr>
          <w:lang w:val="el-GR"/>
        </w:rPr>
        <w:t>’</w:t>
      </w:r>
      <w:r w:rsidR="008E5628" w:rsidRPr="00EF7D39">
        <w:rPr>
          <w:lang w:val="el-GR"/>
        </w:rPr>
        <w:t xml:space="preserve"> στην στρατηγική τόσο στην ΕΕ όσο και στον υπόλοιπο πλανήτη. </w:t>
      </w:r>
    </w:p>
    <w:p w:rsidR="008E5628" w:rsidRPr="00EF7D39" w:rsidRDefault="00374CB9" w:rsidP="00D6062A">
      <w:pPr>
        <w:spacing w:after="0"/>
        <w:jc w:val="both"/>
        <w:rPr>
          <w:lang w:val="el-GR"/>
        </w:rPr>
      </w:pPr>
      <w:r w:rsidRPr="00374CB9">
        <w:rPr>
          <w:lang w:val="el-GR"/>
        </w:rPr>
        <w:lastRenderedPageBreak/>
        <w:t xml:space="preserve">Η </w:t>
      </w:r>
      <w:proofErr w:type="spellStart"/>
      <w:r w:rsidRPr="00374CB9">
        <w:rPr>
          <w:lang w:val="el-GR"/>
        </w:rPr>
        <w:t>Μικρο</w:t>
      </w:r>
      <w:proofErr w:type="spellEnd"/>
      <w:r w:rsidRPr="00374CB9">
        <w:rPr>
          <w:lang w:val="el-GR"/>
        </w:rPr>
        <w:t xml:space="preserve"> </w:t>
      </w:r>
      <w:r w:rsidR="00B31151">
        <w:rPr>
          <w:lang w:val="el-GR"/>
        </w:rPr>
        <w:t>-</w:t>
      </w:r>
      <w:r w:rsidRPr="00374CB9">
        <w:rPr>
          <w:lang w:val="el-GR"/>
        </w:rPr>
        <w:t xml:space="preserve"> </w:t>
      </w:r>
      <w:proofErr w:type="spellStart"/>
      <w:r w:rsidRPr="00374CB9">
        <w:rPr>
          <w:lang w:val="el-GR"/>
        </w:rPr>
        <w:t>νανοηλεκτρονική</w:t>
      </w:r>
      <w:proofErr w:type="spellEnd"/>
      <w:r w:rsidRPr="00374CB9">
        <w:rPr>
          <w:lang w:val="el-GR"/>
        </w:rPr>
        <w:t xml:space="preserve"> </w:t>
      </w:r>
      <w:r w:rsidR="00B31151">
        <w:rPr>
          <w:lang w:val="el-GR"/>
        </w:rPr>
        <w:t xml:space="preserve">και η </w:t>
      </w:r>
      <w:proofErr w:type="spellStart"/>
      <w:r w:rsidR="00B31151">
        <w:rPr>
          <w:lang w:val="el-GR"/>
        </w:rPr>
        <w:t>φωτονική</w:t>
      </w:r>
      <w:proofErr w:type="spellEnd"/>
      <w:r w:rsidR="00B31151">
        <w:rPr>
          <w:lang w:val="el-GR"/>
        </w:rPr>
        <w:t xml:space="preserve"> </w:t>
      </w:r>
      <w:r w:rsidRPr="00374CB9">
        <w:rPr>
          <w:lang w:val="el-GR"/>
        </w:rPr>
        <w:t>είναι από τις βασικές τεχνολογίες γενικής εφαρμογής (</w:t>
      </w:r>
      <w:proofErr w:type="spellStart"/>
      <w:r w:rsidRPr="00374CB9">
        <w:rPr>
          <w:lang w:val="el-GR"/>
        </w:rPr>
        <w:t>key</w:t>
      </w:r>
      <w:proofErr w:type="spellEnd"/>
      <w:r w:rsidRPr="00374CB9">
        <w:rPr>
          <w:lang w:val="el-GR"/>
        </w:rPr>
        <w:t xml:space="preserve"> </w:t>
      </w:r>
      <w:proofErr w:type="spellStart"/>
      <w:r w:rsidRPr="00374CB9">
        <w:rPr>
          <w:lang w:val="el-GR"/>
        </w:rPr>
        <w:t>enabling</w:t>
      </w:r>
      <w:proofErr w:type="spellEnd"/>
      <w:r w:rsidRPr="00374CB9">
        <w:rPr>
          <w:lang w:val="el-GR"/>
        </w:rPr>
        <w:t xml:space="preserve"> </w:t>
      </w:r>
      <w:proofErr w:type="spellStart"/>
      <w:r w:rsidRPr="00374CB9">
        <w:rPr>
          <w:lang w:val="el-GR"/>
        </w:rPr>
        <w:t>technologies</w:t>
      </w:r>
      <w:proofErr w:type="spellEnd"/>
      <w:r w:rsidRPr="00374CB9">
        <w:rPr>
          <w:lang w:val="el-GR"/>
        </w:rPr>
        <w:t>) για την Ευρωπαϊκή οικονομία – και για το λόγο αυτό έχ</w:t>
      </w:r>
      <w:r w:rsidR="00B31151">
        <w:rPr>
          <w:lang w:val="el-GR"/>
        </w:rPr>
        <w:t>ουν</w:t>
      </w:r>
      <w:r w:rsidRPr="00374CB9">
        <w:rPr>
          <w:lang w:val="el-GR"/>
        </w:rPr>
        <w:t xml:space="preserve"> αναγνωριστεί ως τέτοι</w:t>
      </w:r>
      <w:r w:rsidR="00B31151">
        <w:rPr>
          <w:lang w:val="el-GR"/>
        </w:rPr>
        <w:t>ες</w:t>
      </w:r>
      <w:r w:rsidRPr="00374CB9">
        <w:rPr>
          <w:lang w:val="el-GR"/>
        </w:rPr>
        <w:t xml:space="preserve"> στο υψηλότερο επίπεδο στα πλαίσια της στρατηγικής «Ευρώπη 2020</w:t>
      </w:r>
      <w:r w:rsidRPr="00CD5EA3">
        <w:rPr>
          <w:i/>
          <w:u w:val="single"/>
          <w:lang w:val="el-GR"/>
        </w:rPr>
        <w:t xml:space="preserve">». </w:t>
      </w:r>
      <w:r w:rsidR="008E5628" w:rsidRPr="00CD5EA3">
        <w:rPr>
          <w:i/>
          <w:u w:val="single"/>
          <w:lang w:val="el-GR"/>
        </w:rPr>
        <w:t>Η Ευρώπη κατέχει σήμερα το 9% τα παγκόσμιας αγοράς ημιαγωγών (2</w:t>
      </w:r>
      <w:r w:rsidR="008F18AE" w:rsidRPr="008F18AE">
        <w:rPr>
          <w:i/>
          <w:u w:val="single"/>
          <w:lang w:val="el-GR"/>
        </w:rPr>
        <w:t>1</w:t>
      </w:r>
      <w:r w:rsidR="008E5628" w:rsidRPr="00CD5EA3">
        <w:rPr>
          <w:i/>
          <w:u w:val="single"/>
          <w:lang w:val="el-GR"/>
        </w:rPr>
        <w:t>0</w:t>
      </w:r>
      <w:r w:rsidR="00411143" w:rsidRPr="00411143">
        <w:rPr>
          <w:i/>
          <w:u w:val="single"/>
          <w:lang w:val="el-GR"/>
        </w:rPr>
        <w:t xml:space="preserve"> </w:t>
      </w:r>
      <w:proofErr w:type="spellStart"/>
      <w:r w:rsidR="008E5628" w:rsidRPr="00CD5EA3">
        <w:rPr>
          <w:i/>
          <w:u w:val="single"/>
          <w:lang w:val="el-GR"/>
        </w:rPr>
        <w:t>b</w:t>
      </w:r>
      <w:r w:rsidR="00411143">
        <w:rPr>
          <w:i/>
          <w:u w:val="single"/>
          <w:lang w:val="el-GR"/>
        </w:rPr>
        <w:t>€</w:t>
      </w:r>
      <w:proofErr w:type="spellEnd"/>
      <w:r w:rsidR="008E5628" w:rsidRPr="00CD5EA3">
        <w:rPr>
          <w:i/>
          <w:u w:val="single"/>
          <w:lang w:val="el-GR"/>
        </w:rPr>
        <w:t xml:space="preserve">) και έχει σαν στρατηγικό στόχο να διπλασιάσει το ποσοστό μέχρι το 2025. </w:t>
      </w:r>
      <w:r w:rsidR="00607573" w:rsidRPr="00CD5EA3">
        <w:rPr>
          <w:i/>
          <w:u w:val="single"/>
          <w:lang w:val="el-GR"/>
        </w:rPr>
        <w:t>, ενώ το 20% των προϊόντων ημιαγωγών παγκοσμίως καταναλώνονται στην Ευρώπη</w:t>
      </w:r>
      <w:r w:rsidR="00607573" w:rsidRPr="00607573">
        <w:rPr>
          <w:lang w:val="el-GR"/>
        </w:rPr>
        <w:t xml:space="preserve">. Οι </w:t>
      </w:r>
      <w:r w:rsidR="00CC672B">
        <w:rPr>
          <w:lang w:val="el-GR"/>
        </w:rPr>
        <w:t>Ε</w:t>
      </w:r>
      <w:r w:rsidR="00607573" w:rsidRPr="00607573">
        <w:rPr>
          <w:lang w:val="el-GR"/>
        </w:rPr>
        <w:t>υρωπαϊκές κυβερνήσεις έχουν δεσμευτεί να βελτιώσουν την κατάσταση αυτή.</w:t>
      </w:r>
      <w:r w:rsidR="00607573">
        <w:rPr>
          <w:lang w:val="el-GR"/>
        </w:rPr>
        <w:t xml:space="preserve"> </w:t>
      </w:r>
      <w:r w:rsidR="008E5628" w:rsidRPr="00EF7D39">
        <w:rPr>
          <w:lang w:val="el-GR"/>
        </w:rPr>
        <w:t xml:space="preserve">Η παρουσία της </w:t>
      </w:r>
      <w:r w:rsidR="00607573">
        <w:rPr>
          <w:lang w:val="el-GR"/>
        </w:rPr>
        <w:t xml:space="preserve">Ευρώπης </w:t>
      </w:r>
      <w:r w:rsidR="008E5628" w:rsidRPr="00EF7D39">
        <w:rPr>
          <w:lang w:val="el-GR"/>
        </w:rPr>
        <w:t xml:space="preserve">στα υλικά και στον εξοπλισμό που χρησιμοποιούνται στην παραπάνω τεχνολογία σε παγκόσμια κλίμακα είναι ποσοστιαία μεγαλύτερη (20%). </w:t>
      </w:r>
      <w:r w:rsidR="00607573">
        <w:rPr>
          <w:lang w:val="el-GR"/>
        </w:rPr>
        <w:t xml:space="preserve">Σημειώνουμε επιπλέον ότι </w:t>
      </w:r>
      <w:r w:rsidRPr="00374CB9">
        <w:rPr>
          <w:lang w:val="el-GR"/>
        </w:rPr>
        <w:t xml:space="preserve">ο τομέας των ημιαγωγών τονώνει άμεσα </w:t>
      </w:r>
      <w:r w:rsidR="00607573">
        <w:rPr>
          <w:lang w:val="el-GR"/>
        </w:rPr>
        <w:t xml:space="preserve">και </w:t>
      </w:r>
      <w:r w:rsidRPr="00374CB9">
        <w:rPr>
          <w:lang w:val="el-GR"/>
        </w:rPr>
        <w:t>τον τομέα της μεταποίησης όπως για παράδειγμα τη βιομηχανία ηλεκτρονικών εφαρμογών (1.</w:t>
      </w:r>
      <w:r w:rsidR="00B31151">
        <w:rPr>
          <w:lang w:val="el-GR"/>
        </w:rPr>
        <w:t>5</w:t>
      </w:r>
      <w:r w:rsidRPr="00374CB9">
        <w:rPr>
          <w:lang w:val="el-GR"/>
        </w:rPr>
        <w:t>00</w:t>
      </w:r>
      <w:r w:rsidR="008F18AE" w:rsidRPr="008F18AE">
        <w:rPr>
          <w:lang w:val="el-GR"/>
        </w:rPr>
        <w:t xml:space="preserve"> </w:t>
      </w:r>
      <w:r w:rsidR="008F18AE">
        <w:rPr>
          <w:lang w:val="en-US"/>
        </w:rPr>
        <w:t>b</w:t>
      </w:r>
      <w:r w:rsidR="008F18AE" w:rsidRPr="008F18AE">
        <w:rPr>
          <w:lang w:val="el-GR"/>
        </w:rPr>
        <w:t>€</w:t>
      </w:r>
      <w:r w:rsidRPr="00374CB9">
        <w:rPr>
          <w:lang w:val="el-GR"/>
        </w:rPr>
        <w:t xml:space="preserve">). </w:t>
      </w:r>
      <w:r w:rsidR="00607573">
        <w:rPr>
          <w:lang w:val="el-GR"/>
        </w:rPr>
        <w:t>Λόγω του ισχυρού ανταγωνισμού</w:t>
      </w:r>
      <w:r w:rsidRPr="00374CB9">
        <w:rPr>
          <w:lang w:val="el-GR"/>
        </w:rPr>
        <w:t xml:space="preserve"> η Ευρώπη είναι </w:t>
      </w:r>
      <w:r w:rsidR="00607573">
        <w:rPr>
          <w:lang w:val="el-GR"/>
        </w:rPr>
        <w:t xml:space="preserve">κυρίως </w:t>
      </w:r>
      <w:r w:rsidRPr="00374CB9">
        <w:rPr>
          <w:lang w:val="el-GR"/>
        </w:rPr>
        <w:t xml:space="preserve">εισαγωγέας ηλεκτρονικών ειδών, έτσι είναι μεγάλη η πρόκληση που αντιμετωπίζει. </w:t>
      </w:r>
      <w:r w:rsidR="00B31151">
        <w:rPr>
          <w:lang w:val="el-GR"/>
        </w:rPr>
        <w:t xml:space="preserve">Στην </w:t>
      </w:r>
      <w:proofErr w:type="spellStart"/>
      <w:r w:rsidR="00B31151">
        <w:rPr>
          <w:lang w:val="el-GR"/>
        </w:rPr>
        <w:t>φωτονική</w:t>
      </w:r>
      <w:proofErr w:type="spellEnd"/>
      <w:r w:rsidR="00B31151">
        <w:rPr>
          <w:lang w:val="el-GR"/>
        </w:rPr>
        <w:t xml:space="preserve"> η Ευρώπη παράγει το 18% της </w:t>
      </w:r>
      <w:proofErr w:type="spellStart"/>
      <w:r w:rsidR="00B31151">
        <w:rPr>
          <w:lang w:val="el-GR"/>
        </w:rPr>
        <w:t>παγόμιας</w:t>
      </w:r>
      <w:proofErr w:type="spellEnd"/>
      <w:r w:rsidR="00B31151">
        <w:rPr>
          <w:lang w:val="el-GR"/>
        </w:rPr>
        <w:t xml:space="preserve"> παραγωγής (350Β€ το 21011).</w:t>
      </w:r>
      <w:r w:rsidR="008E5628" w:rsidRPr="00EF7D39">
        <w:rPr>
          <w:lang w:val="el-GR"/>
        </w:rPr>
        <w:t xml:space="preserve">Η συμμετοχή της Ελλάδας στο </w:t>
      </w:r>
      <w:r w:rsidR="000E42E1" w:rsidRPr="00EF7D39">
        <w:rPr>
          <w:lang w:val="el-GR"/>
        </w:rPr>
        <w:t>ευρωπαϊκό</w:t>
      </w:r>
      <w:r w:rsidR="008E5628" w:rsidRPr="00EF7D39">
        <w:rPr>
          <w:lang w:val="el-GR"/>
        </w:rPr>
        <w:t xml:space="preserve"> οικοσύστημα της </w:t>
      </w:r>
      <w:proofErr w:type="spellStart"/>
      <w:r w:rsidR="00AA7652">
        <w:rPr>
          <w:lang w:val="el-GR"/>
        </w:rPr>
        <w:t>μικρο</w:t>
      </w:r>
      <w:proofErr w:type="spellEnd"/>
      <w:r w:rsidR="00AA7652">
        <w:rPr>
          <w:lang w:val="el-GR"/>
        </w:rPr>
        <w:t>-</w:t>
      </w:r>
      <w:proofErr w:type="spellStart"/>
      <w:r w:rsidR="00AA7652">
        <w:rPr>
          <w:lang w:val="el-GR"/>
        </w:rPr>
        <w:t>νανοηλεκτρονικής</w:t>
      </w:r>
      <w:proofErr w:type="spellEnd"/>
      <w:r w:rsidR="00AA7652">
        <w:rPr>
          <w:lang w:val="el-GR"/>
        </w:rPr>
        <w:t xml:space="preserve"> </w:t>
      </w:r>
      <w:r w:rsidR="00B31151">
        <w:rPr>
          <w:lang w:val="el-GR"/>
        </w:rPr>
        <w:t xml:space="preserve">και </w:t>
      </w:r>
      <w:proofErr w:type="spellStart"/>
      <w:r w:rsidR="00B31151">
        <w:rPr>
          <w:lang w:val="el-GR"/>
        </w:rPr>
        <w:t>φωτονικής</w:t>
      </w:r>
      <w:proofErr w:type="spellEnd"/>
      <w:r w:rsidR="00B31151">
        <w:rPr>
          <w:lang w:val="el-GR"/>
        </w:rPr>
        <w:t xml:space="preserve"> </w:t>
      </w:r>
      <w:r w:rsidR="00AA7652">
        <w:rPr>
          <w:lang w:val="el-GR"/>
        </w:rPr>
        <w:t>ε</w:t>
      </w:r>
      <w:r w:rsidR="008E5628" w:rsidRPr="00EF7D39">
        <w:rPr>
          <w:lang w:val="el-GR"/>
        </w:rPr>
        <w:t xml:space="preserve">ίναι αμοιβαία επωφελής. Η μέχρι σήμερα παρουσία ελληνικών ερευνητικών ομάδων στα χρηματοδοτούμενα από την </w:t>
      </w:r>
      <w:r w:rsidR="000E42E1" w:rsidRPr="00EF7D39">
        <w:rPr>
          <w:lang w:val="el-GR"/>
        </w:rPr>
        <w:t>Ευρωπαϊκή</w:t>
      </w:r>
      <w:r w:rsidR="008E5628" w:rsidRPr="00EF7D39">
        <w:rPr>
          <w:lang w:val="el-GR"/>
        </w:rPr>
        <w:t xml:space="preserve"> </w:t>
      </w:r>
      <w:r w:rsidR="000E42E1" w:rsidRPr="00EF7D39">
        <w:rPr>
          <w:lang w:val="el-GR"/>
        </w:rPr>
        <w:t>Ένωση</w:t>
      </w:r>
      <w:r w:rsidR="008E5628" w:rsidRPr="00EF7D39">
        <w:rPr>
          <w:lang w:val="el-GR"/>
        </w:rPr>
        <w:t xml:space="preserve"> προγράμματα αποτελεί αφορμή ανάπτυξης εταιρειών έντασης γνώσης και η πολιτική ενίσχυσης αυτής της δραστηριότητας αποτελεί στρατηγική επιλογή ανάπτυξης της καινοτομίας στην Ελλάδα. </w:t>
      </w:r>
      <w:bookmarkStart w:id="3" w:name="_GoBack"/>
      <w:bookmarkEnd w:id="3"/>
    </w:p>
    <w:p w:rsidR="008E5628" w:rsidRPr="00EF7D39" w:rsidRDefault="008E5628" w:rsidP="00D6062A">
      <w:pPr>
        <w:spacing w:after="0"/>
        <w:jc w:val="both"/>
        <w:rPr>
          <w:lang w:val="el-GR"/>
        </w:rPr>
      </w:pPr>
      <w:r w:rsidRPr="00EF7D39">
        <w:rPr>
          <w:lang w:val="el-GR"/>
        </w:rPr>
        <w:t xml:space="preserve">Αξίζει να σημειωθεί ότι με την αναμενόμενη εξέλιξη του ‘Διαδικτύου των Πραγμάτων’ </w:t>
      </w:r>
      <w:r w:rsidR="00CC672B">
        <w:rPr>
          <w:lang w:val="el-GR"/>
        </w:rPr>
        <w:t>(</w:t>
      </w:r>
      <w:r w:rsidR="00CC672B">
        <w:rPr>
          <w:lang w:val="en-US"/>
        </w:rPr>
        <w:t>Internet</w:t>
      </w:r>
      <w:r w:rsidR="00CC672B" w:rsidRPr="00CD5EA3">
        <w:rPr>
          <w:lang w:val="el-GR"/>
        </w:rPr>
        <w:t xml:space="preserve"> </w:t>
      </w:r>
      <w:r w:rsidR="00CC672B">
        <w:rPr>
          <w:lang w:val="en-US"/>
        </w:rPr>
        <w:t>of</w:t>
      </w:r>
      <w:r w:rsidR="00CC672B" w:rsidRPr="00CD5EA3">
        <w:rPr>
          <w:lang w:val="el-GR"/>
        </w:rPr>
        <w:t xml:space="preserve"> </w:t>
      </w:r>
      <w:r w:rsidR="00CC672B">
        <w:rPr>
          <w:lang w:val="en-US"/>
        </w:rPr>
        <w:t>things</w:t>
      </w:r>
      <w:r w:rsidR="00CC672B" w:rsidRPr="00CD5EA3">
        <w:rPr>
          <w:lang w:val="el-GR"/>
        </w:rPr>
        <w:t xml:space="preserve">) </w:t>
      </w:r>
      <w:r w:rsidRPr="00EF7D39">
        <w:rPr>
          <w:lang w:val="el-GR"/>
        </w:rPr>
        <w:t>που θα οδηγήσει στην διασύνδεση όλο και περισσότερων συσκευών, αναμένεται ότι θα επηρεασθούν όλοι οι κλάδοι σχεδόν της οικονομίας με ιδιαίτερο ενδιαφέρον και για την Ελλάδα (</w:t>
      </w:r>
      <w:proofErr w:type="spellStart"/>
      <w:r w:rsidRPr="00EF7D39">
        <w:rPr>
          <w:lang w:val="el-GR"/>
        </w:rPr>
        <w:t>αγρο</w:t>
      </w:r>
      <w:proofErr w:type="spellEnd"/>
      <w:r w:rsidRPr="00EF7D39">
        <w:rPr>
          <w:lang w:val="el-GR"/>
        </w:rPr>
        <w:t xml:space="preserve">-διατροφή, </w:t>
      </w:r>
      <w:proofErr w:type="spellStart"/>
      <w:r w:rsidRPr="00EF7D39">
        <w:rPr>
          <w:lang w:val="el-GR"/>
        </w:rPr>
        <w:t>βιο</w:t>
      </w:r>
      <w:r w:rsidR="00EA3A72">
        <w:rPr>
          <w:lang w:val="el-GR"/>
        </w:rPr>
        <w:t>ϊ</w:t>
      </w:r>
      <w:r w:rsidRPr="00EF7D39">
        <w:rPr>
          <w:lang w:val="el-GR"/>
        </w:rPr>
        <w:t>ατρική</w:t>
      </w:r>
      <w:proofErr w:type="spellEnd"/>
      <w:r w:rsidRPr="00EF7D39">
        <w:rPr>
          <w:lang w:val="el-GR"/>
        </w:rPr>
        <w:t xml:space="preserve">, ναυτιλία, ενέργεια-περιβάλλον). Επομένως οι τεχνολογίες ηλεκτρονικής και </w:t>
      </w:r>
      <w:proofErr w:type="spellStart"/>
      <w:r w:rsidRPr="00EF7D39">
        <w:rPr>
          <w:lang w:val="el-GR"/>
        </w:rPr>
        <w:t>φωτονικής</w:t>
      </w:r>
      <w:proofErr w:type="spellEnd"/>
      <w:r w:rsidRPr="00EF7D39">
        <w:rPr>
          <w:lang w:val="el-GR"/>
        </w:rPr>
        <w:t xml:space="preserve"> με έμφαση σε πρωτότυπες ιδέες για έξυπνες διατάξεις που αντιλαμβάνονται το περιβάλλον τους και συλλέγουν/μεταδίδουν πολύ μεγάλο όγκο πληροφορίας μέσω δικτύου θα έχουν μεγάλη οικονομική απήχηση αφού απευθύνονται στην αυξανόμενη παγκόσμια αγορά. </w:t>
      </w:r>
    </w:p>
    <w:p w:rsidR="00D62706" w:rsidRPr="00D62706" w:rsidRDefault="00D62706" w:rsidP="00D6062A">
      <w:pPr>
        <w:spacing w:after="0"/>
        <w:jc w:val="both"/>
        <w:rPr>
          <w:lang w:val="el-GR"/>
        </w:rPr>
      </w:pPr>
      <w:r w:rsidRPr="00D62706">
        <w:rPr>
          <w:lang w:val="el-GR"/>
        </w:rPr>
        <w:t>Η δραστηριότητα ελληνικών επιχειρήσεων εστιάζεται, στην ανάπτυξη μικροσυστημάτων, ιδιαίτερα αισθητήρων, στην ανάπτυξη ηλεκτρονικών σε εύκαμπτα υποστρώματα</w:t>
      </w:r>
      <w:r w:rsidR="000E42E1">
        <w:rPr>
          <w:lang w:val="el-GR"/>
        </w:rPr>
        <w:t xml:space="preserve">, στην ανάπτυξη ηλεκτρονικών διακοπτών ισχύος για διαχείριση και ασφάλεια υψηλών τάσεων </w:t>
      </w:r>
      <w:r w:rsidRPr="00D62706">
        <w:rPr>
          <w:lang w:val="el-GR"/>
        </w:rPr>
        <w:t xml:space="preserve"> και μεθόδων λιθογραφίας με χρήση νέων υλικών καθώς και στην μετρολογία. Ιδιαίτερα σημαντική δραστηριότητα αναπτύσσεται στον σχεδιασμό ολοκληρωμένων κυκλωμάτων (ΟΚ) με έμφαση στην δημιουργία νέ</w:t>
      </w:r>
      <w:r w:rsidR="00CC672B">
        <w:rPr>
          <w:lang w:val="el-GR"/>
        </w:rPr>
        <w:t>ας πνευματικής ιδιοκτησίας (</w:t>
      </w:r>
      <w:r w:rsidRPr="00D62706">
        <w:rPr>
          <w:lang w:val="el-GR"/>
        </w:rPr>
        <w:t>ΙΡ</w:t>
      </w:r>
      <w:r w:rsidR="00CC672B">
        <w:rPr>
          <w:lang w:val="el-GR"/>
        </w:rPr>
        <w:t>)</w:t>
      </w:r>
      <w:r w:rsidRPr="00D62706">
        <w:rPr>
          <w:lang w:val="el-GR"/>
        </w:rPr>
        <w:t xml:space="preserve"> όπου σημειώνουμε επίσης την ύπαρξη θυγατρικών πολυεθνικών εταιρειών οι οποίες προέκυψαν από την εξαγορά αντίστοιχων ελληνικών </w:t>
      </w:r>
      <w:proofErr w:type="spellStart"/>
      <w:r w:rsidRPr="00D62706">
        <w:rPr>
          <w:lang w:val="el-GR"/>
        </w:rPr>
        <w:t>start</w:t>
      </w:r>
      <w:proofErr w:type="spellEnd"/>
      <w:r w:rsidRPr="00D62706">
        <w:rPr>
          <w:lang w:val="el-GR"/>
        </w:rPr>
        <w:t>-</w:t>
      </w:r>
      <w:proofErr w:type="spellStart"/>
      <w:r w:rsidRPr="00D62706">
        <w:rPr>
          <w:lang w:val="el-GR"/>
        </w:rPr>
        <w:t>ups</w:t>
      </w:r>
      <w:proofErr w:type="spellEnd"/>
      <w:r w:rsidRPr="00D62706">
        <w:rPr>
          <w:lang w:val="el-GR"/>
        </w:rPr>
        <w:t xml:space="preserve">. Οι εταιρείες αυτές έχουν ανάγκη για νέες ιδέες σε υλικά για να μπορούν παρακολουθούν την δυναμική εξέλιξη του κλάδου και η αλληλεπίδραση με το σημαντικό ερευνητικό δυναμικό που βρίσκεται στα ερευνητικά Κέντρα και Παν/μια είναι κρίσιμη. Εξάλλου η χρήση νέων υλικών στην βιομηχανία διεθνώς για ηλεκτρονικές και </w:t>
      </w:r>
      <w:proofErr w:type="spellStart"/>
      <w:r w:rsidRPr="00D62706">
        <w:rPr>
          <w:lang w:val="el-GR"/>
        </w:rPr>
        <w:t>φωτονικές</w:t>
      </w:r>
      <w:proofErr w:type="spellEnd"/>
      <w:r w:rsidRPr="00D62706">
        <w:rPr>
          <w:lang w:val="el-GR"/>
        </w:rPr>
        <w:t xml:space="preserve"> λειτουργίες έχει σήμερα ιδιαίτερη δυναμική</w:t>
      </w:r>
      <w:r w:rsidR="001E5D63">
        <w:rPr>
          <w:lang w:val="el-GR"/>
        </w:rPr>
        <w:t>.</w:t>
      </w:r>
    </w:p>
    <w:p w:rsidR="0026219C" w:rsidRPr="00607573" w:rsidRDefault="0026219C" w:rsidP="00D6062A">
      <w:pPr>
        <w:spacing w:after="0"/>
        <w:jc w:val="both"/>
        <w:rPr>
          <w:color w:val="0D0D0D" w:themeColor="text1" w:themeTint="F2"/>
          <w:lang w:val="el-GR"/>
        </w:rPr>
      </w:pPr>
      <w:r w:rsidRPr="00607573">
        <w:rPr>
          <w:color w:val="0D0D0D" w:themeColor="text1" w:themeTint="F2"/>
          <w:lang w:val="el-GR"/>
        </w:rPr>
        <w:t>Ενδεικτικό της ωρίμανσης των συνθηκών στην Ελλάδα (στα πλαίσια της παραπάνω ανάλυσης) είναι η δημιουργία των:</w:t>
      </w:r>
    </w:p>
    <w:p w:rsidR="0026219C" w:rsidRPr="00607573" w:rsidRDefault="0026219C" w:rsidP="00D6062A">
      <w:pPr>
        <w:spacing w:after="0"/>
        <w:jc w:val="both"/>
        <w:rPr>
          <w:color w:val="0D0D0D" w:themeColor="text1" w:themeTint="F2"/>
          <w:lang w:val="el-GR"/>
        </w:rPr>
      </w:pPr>
      <w:r w:rsidRPr="00607573">
        <w:rPr>
          <w:color w:val="0D0D0D" w:themeColor="text1" w:themeTint="F2"/>
          <w:lang w:val="el-GR"/>
        </w:rPr>
        <w:t>1. Ένωση Ελληνικής Βιομηχανίας Ημιαγωγών</w:t>
      </w:r>
      <w:r w:rsidRPr="00607573">
        <w:rPr>
          <w:rStyle w:val="ac"/>
          <w:color w:val="0D0D0D" w:themeColor="text1" w:themeTint="F2"/>
        </w:rPr>
        <w:footnoteReference w:id="4"/>
      </w:r>
      <w:r w:rsidRPr="00607573">
        <w:rPr>
          <w:color w:val="0D0D0D" w:themeColor="text1" w:themeTint="F2"/>
          <w:lang w:val="el-GR"/>
        </w:rPr>
        <w:t>,</w:t>
      </w:r>
    </w:p>
    <w:p w:rsidR="0026219C" w:rsidRPr="00607573" w:rsidRDefault="0026219C" w:rsidP="00D6062A">
      <w:pPr>
        <w:spacing w:after="0"/>
        <w:jc w:val="both"/>
        <w:rPr>
          <w:color w:val="0D0D0D" w:themeColor="text1" w:themeTint="F2"/>
          <w:lang w:val="el-GR"/>
        </w:rPr>
      </w:pPr>
      <w:r w:rsidRPr="00607573">
        <w:rPr>
          <w:color w:val="0D0D0D" w:themeColor="text1" w:themeTint="F2"/>
          <w:lang w:val="el-GR"/>
        </w:rPr>
        <w:t xml:space="preserve">2. Ελληνική Πρωτοβουλία Τεχνολογικών Συνεργατικών Σχηματισμών – </w:t>
      </w:r>
      <w:proofErr w:type="spellStart"/>
      <w:r w:rsidRPr="00607573">
        <w:rPr>
          <w:color w:val="0D0D0D" w:themeColor="text1" w:themeTint="F2"/>
        </w:rPr>
        <w:t>Corallia</w:t>
      </w:r>
      <w:proofErr w:type="spellEnd"/>
      <w:r w:rsidRPr="00607573">
        <w:rPr>
          <w:rStyle w:val="ac"/>
          <w:color w:val="0D0D0D" w:themeColor="text1" w:themeTint="F2"/>
        </w:rPr>
        <w:footnoteReference w:id="5"/>
      </w:r>
      <w:r w:rsidRPr="00607573">
        <w:rPr>
          <w:color w:val="0D0D0D" w:themeColor="text1" w:themeTint="F2"/>
          <w:lang w:val="el-GR"/>
        </w:rPr>
        <w:t>,</w:t>
      </w:r>
    </w:p>
    <w:p w:rsidR="0026219C" w:rsidRPr="00607573" w:rsidRDefault="0026219C" w:rsidP="00D6062A">
      <w:pPr>
        <w:spacing w:after="0"/>
        <w:jc w:val="both"/>
        <w:rPr>
          <w:color w:val="0D0D0D" w:themeColor="text1" w:themeTint="F2"/>
          <w:lang w:val="el-GR"/>
        </w:rPr>
      </w:pPr>
      <w:r w:rsidRPr="00607573">
        <w:rPr>
          <w:color w:val="0D0D0D" w:themeColor="text1" w:themeTint="F2"/>
          <w:lang w:val="el-GR"/>
        </w:rPr>
        <w:lastRenderedPageBreak/>
        <w:t xml:space="preserve">3. Επιστημονική Εταιρεία </w:t>
      </w:r>
      <w:r w:rsidRPr="00607573">
        <w:rPr>
          <w:color w:val="0D0D0D" w:themeColor="text1" w:themeTint="F2"/>
        </w:rPr>
        <w:t>Micro</w:t>
      </w:r>
      <w:r w:rsidRPr="00607573">
        <w:rPr>
          <w:color w:val="0D0D0D" w:themeColor="text1" w:themeTint="F2"/>
          <w:lang w:val="el-GR"/>
        </w:rPr>
        <w:t>&amp;</w:t>
      </w:r>
      <w:r w:rsidRPr="00607573">
        <w:rPr>
          <w:color w:val="0D0D0D" w:themeColor="text1" w:themeTint="F2"/>
        </w:rPr>
        <w:t>Nano</w:t>
      </w:r>
      <w:r w:rsidRPr="00607573">
        <w:rPr>
          <w:rStyle w:val="ac"/>
          <w:color w:val="0D0D0D" w:themeColor="text1" w:themeTint="F2"/>
        </w:rPr>
        <w:footnoteReference w:id="6"/>
      </w:r>
      <w:r w:rsidRPr="00607573">
        <w:rPr>
          <w:color w:val="0D0D0D" w:themeColor="text1" w:themeTint="F2"/>
          <w:lang w:val="el-GR"/>
        </w:rPr>
        <w:t>.</w:t>
      </w:r>
    </w:p>
    <w:p w:rsidR="00802F3F" w:rsidRPr="00607573" w:rsidRDefault="00802F3F" w:rsidP="00D6062A">
      <w:pPr>
        <w:spacing w:after="0"/>
        <w:ind w:left="66"/>
        <w:jc w:val="both"/>
        <w:rPr>
          <w:color w:val="0D0D0D" w:themeColor="text1" w:themeTint="F2"/>
          <w:lang w:val="el-GR"/>
        </w:rPr>
      </w:pPr>
    </w:p>
    <w:p w:rsidR="0026219C" w:rsidRDefault="00F654C6" w:rsidP="00D6062A">
      <w:pPr>
        <w:spacing w:after="0"/>
        <w:jc w:val="both"/>
        <w:rPr>
          <w:color w:val="0D0D0D" w:themeColor="text1" w:themeTint="F2"/>
          <w:lang w:val="el-GR"/>
        </w:rPr>
      </w:pPr>
      <w:r w:rsidRPr="00607573">
        <w:rPr>
          <w:color w:val="0D0D0D" w:themeColor="text1" w:themeTint="F2"/>
          <w:lang w:val="el-GR"/>
        </w:rPr>
        <w:t xml:space="preserve">Ιδιαίτερα ενθαρρυντικά για την πορεία της έρευνας, της υψηλής τεχνολογίας και της ανταγωνιστικότητας της Ελληνικής οικονομίας ήταν τα αποτελέσματα των 40 επιχειρήσεων και 13 ακαδημαϊκών και ερευνητικών φορέων, που συμμετείχαν στο Πρόγραμμα ανάπτυξης του </w:t>
      </w:r>
      <w:proofErr w:type="spellStart"/>
      <w:r w:rsidRPr="00607573">
        <w:rPr>
          <w:color w:val="0D0D0D" w:themeColor="text1" w:themeTint="F2"/>
          <w:lang w:val="el-GR"/>
        </w:rPr>
        <w:t>cluster</w:t>
      </w:r>
      <w:proofErr w:type="spellEnd"/>
      <w:r w:rsidRPr="00607573">
        <w:rPr>
          <w:color w:val="0D0D0D" w:themeColor="text1" w:themeTint="F2"/>
          <w:lang w:val="el-GR"/>
        </w:rPr>
        <w:t xml:space="preserve"> </w:t>
      </w:r>
      <w:proofErr w:type="spellStart"/>
      <w:r w:rsidRPr="00607573">
        <w:rPr>
          <w:color w:val="0D0D0D" w:themeColor="text1" w:themeTint="F2"/>
          <w:lang w:val="el-GR"/>
        </w:rPr>
        <w:t>Νανο</w:t>
      </w:r>
      <w:proofErr w:type="spellEnd"/>
      <w:r w:rsidRPr="00607573">
        <w:rPr>
          <w:color w:val="0D0D0D" w:themeColor="text1" w:themeTint="F2"/>
          <w:lang w:val="el-GR"/>
        </w:rPr>
        <w:t>/Μικροηλεκτρονικής (mi-</w:t>
      </w:r>
      <w:proofErr w:type="spellStart"/>
      <w:r w:rsidRPr="00607573">
        <w:rPr>
          <w:color w:val="0D0D0D" w:themeColor="text1" w:themeTint="F2"/>
          <w:lang w:val="el-GR"/>
        </w:rPr>
        <w:t>Cluste</w:t>
      </w:r>
      <w:proofErr w:type="spellEnd"/>
      <w:r w:rsidRPr="00607573">
        <w:rPr>
          <w:color w:val="0D0D0D" w:themeColor="text1" w:themeTint="F2"/>
          <w:lang w:val="el-GR"/>
        </w:rPr>
        <w:t xml:space="preserve">r). Ο αντίκτυπος του Προγράμματος σε μια σειρά μακροοικονομικών μεγεθών είναι εντυπωσιακός. Οι καινοτόμες επιχειρήσεις, ακαδημαϊκοί και ερευνητικοί φορείς που συμμετείχαν από όλη την Ελλάδα συνέβαλαν, ώστε να σημειωθούν </w:t>
      </w:r>
      <w:r w:rsidRPr="00CD5EA3">
        <w:rPr>
          <w:i/>
          <w:color w:val="0D0D0D" w:themeColor="text1" w:themeTint="F2"/>
          <w:u w:val="single"/>
          <w:lang w:val="el-GR"/>
        </w:rPr>
        <w:t xml:space="preserve">θετικοί ρυθμοί ανάπτυξης στον κύκλο εργασιών των επιχειρήσεων (+145,34%), στην απασχόληση (+69,70%), στις εξαγωγές (+108,45%), στις επενδύσεις από ιδιώτες επενδυτές (+269,34%), στις αιτήσεις διπλωμάτων ευρεσιτεχνίας (+177,27%) και στην εκπόνηση διπλωματικών και διδακτορικών σε συνεργασία επιχειρήσεων και ακαδημαϊκών/ερευνητικών φορέων (+106,00%) </w:t>
      </w:r>
      <w:r w:rsidRPr="00607573">
        <w:rPr>
          <w:color w:val="0D0D0D" w:themeColor="text1" w:themeTint="F2"/>
          <w:lang w:val="el-GR"/>
        </w:rPr>
        <w:t>.</w:t>
      </w:r>
    </w:p>
    <w:p w:rsidR="0087239F" w:rsidRDefault="005729B8" w:rsidP="005729B8">
      <w:pPr>
        <w:pStyle w:val="2"/>
        <w:numPr>
          <w:ilvl w:val="0"/>
          <w:numId w:val="0"/>
        </w:numPr>
        <w:ind w:left="360"/>
      </w:pPr>
      <w:r>
        <w:t xml:space="preserve">3.3 </w:t>
      </w:r>
      <w:r w:rsidR="0087239F">
        <w:t xml:space="preserve">Τα  Πολύ-λειτουργικά </w:t>
      </w:r>
      <w:r w:rsidR="00630CDA">
        <w:t xml:space="preserve">– Ευφυή </w:t>
      </w:r>
      <w:r w:rsidR="0087239F">
        <w:t xml:space="preserve">Υλικά </w:t>
      </w:r>
      <w:r w:rsidR="005D51A9">
        <w:t xml:space="preserve">Διεθνώς και </w:t>
      </w:r>
      <w:r w:rsidR="0087239F">
        <w:t xml:space="preserve">στην Ελλάδα </w:t>
      </w:r>
    </w:p>
    <w:p w:rsidR="0087239F" w:rsidRPr="0087239F" w:rsidRDefault="0087239F" w:rsidP="0087239F">
      <w:pPr>
        <w:jc w:val="both"/>
        <w:rPr>
          <w:color w:val="0D0D0D" w:themeColor="text1" w:themeTint="F2"/>
          <w:lang w:val="el-GR"/>
        </w:rPr>
      </w:pPr>
      <w:r w:rsidRPr="0087239F">
        <w:rPr>
          <w:color w:val="0D0D0D" w:themeColor="text1" w:themeTint="F2"/>
          <w:lang w:val="el-GR"/>
        </w:rPr>
        <w:t>Ο τομέας των πολύ-λειτουργικών υλικών στοχεύει στην ανάπτυξη ‘</w:t>
      </w:r>
      <w:r w:rsidR="00935809">
        <w:rPr>
          <w:color w:val="0D0D0D" w:themeColor="text1" w:themeTint="F2"/>
          <w:lang w:val="el-GR"/>
        </w:rPr>
        <w:t>μη-</w:t>
      </w:r>
      <w:proofErr w:type="spellStart"/>
      <w:r w:rsidRPr="0087239F">
        <w:rPr>
          <w:color w:val="0D0D0D" w:themeColor="text1" w:themeTint="F2"/>
          <w:lang w:val="el-GR"/>
        </w:rPr>
        <w:t>συμβατικώ</w:t>
      </w:r>
      <w:proofErr w:type="spellEnd"/>
      <w:r w:rsidRPr="0087239F">
        <w:rPr>
          <w:color w:val="0D0D0D" w:themeColor="text1" w:themeTint="F2"/>
          <w:lang w:val="el-GR"/>
        </w:rPr>
        <w:t xml:space="preserve">ν’ δομών και κατά συνέπεια στη δημιουργία προϊόντων υψηλής προστιθέμενης αξίας, από σχετικά προσιτές πρώτες ύλες, αλλά με πολλαπλές λειτουργίες. </w:t>
      </w:r>
    </w:p>
    <w:p w:rsidR="0087239F" w:rsidRPr="0087239F" w:rsidRDefault="0087239F" w:rsidP="0087239F">
      <w:pPr>
        <w:jc w:val="both"/>
        <w:rPr>
          <w:color w:val="0D0D0D" w:themeColor="text1" w:themeTint="F2"/>
          <w:lang w:val="el-GR"/>
        </w:rPr>
      </w:pPr>
      <w:r w:rsidRPr="0087239F">
        <w:rPr>
          <w:color w:val="0D0D0D" w:themeColor="text1" w:themeTint="F2"/>
          <w:lang w:val="el-GR"/>
        </w:rPr>
        <w:t xml:space="preserve">Εστιάζοντας στην περίπτωση της χώρας μας, παρά το ότι η εν λόγω περιοχή ίσως φαίνεται αρχικά να απέχει από τη βιομηχανική/επιχειρηματική πραγματικότητα, υπάρχει πολύ μεγάλη δυνατότητα ανάπτυξης, κυρίως μέσω συνεργειών του ερευνητικού τομέα με τον τομέα της παραγωγής. </w:t>
      </w:r>
    </w:p>
    <w:p w:rsidR="0087239F" w:rsidRPr="0087239F" w:rsidRDefault="0087239F" w:rsidP="0087239F">
      <w:pPr>
        <w:jc w:val="both"/>
        <w:rPr>
          <w:color w:val="0D0D0D" w:themeColor="text1" w:themeTint="F2"/>
          <w:lang w:val="el-GR"/>
        </w:rPr>
      </w:pPr>
      <w:r w:rsidRPr="0087239F">
        <w:rPr>
          <w:color w:val="0D0D0D" w:themeColor="text1" w:themeTint="F2"/>
          <w:lang w:val="el-GR"/>
        </w:rPr>
        <w:t>Οι επιμέρους περιοχές του τομέα των ευφυών υλικών/συστημάτων, που κυρίως σχετίζονται με την κατασκευή πλαστικών, συνθέτων υλικών, δομικών υλικών και μετάλλων, καταδεικνύουν με σαφήνεια του δυνητικούς ‘παίκτες’ από την πλευρά των παραγωγικών επιχειρήσεων.</w:t>
      </w:r>
    </w:p>
    <w:p w:rsidR="0087239F" w:rsidRPr="0087239F" w:rsidRDefault="0087239F" w:rsidP="0087239F">
      <w:pPr>
        <w:jc w:val="both"/>
        <w:rPr>
          <w:color w:val="0D0D0D" w:themeColor="text1" w:themeTint="F2"/>
          <w:lang w:val="el-GR"/>
        </w:rPr>
      </w:pPr>
      <w:r w:rsidRPr="0087239F">
        <w:rPr>
          <w:color w:val="0D0D0D" w:themeColor="text1" w:themeTint="F2"/>
          <w:lang w:val="el-GR"/>
        </w:rPr>
        <w:t>Είναι εμφανές, ότι οι επιχειρηματικοί φορείς που σχετίζονται με τον τομέα των υλικών, σε πανευρωπαϊκό μάλιστα επίπεδο, καλούνται να ανταποκριθούν στη νέα πραγματικότητα που διαμορφώνεται, λόγω της επικείμενης δραματικής μείωσης των πρωτογενών υλικών, της αύξησης της ανταγωνιστικότητας, της ανάγκης για ολοκληρωμένη μελέτη και διαχείριση των περιβαλλοντικών επιπτώσεων των προϊόντων και της ανάγκης για εφαρμογή καινοτόμων λύσεων που θα ικανοποιούν τις απαιτήσεις του εκάστοτε τελικού χρήστη.</w:t>
      </w:r>
    </w:p>
    <w:p w:rsidR="0087239F" w:rsidRPr="0087239F" w:rsidRDefault="0087239F" w:rsidP="0087239F">
      <w:pPr>
        <w:jc w:val="both"/>
        <w:rPr>
          <w:color w:val="0D0D0D" w:themeColor="text1" w:themeTint="F2"/>
          <w:lang w:val="el-GR"/>
        </w:rPr>
      </w:pPr>
      <w:r w:rsidRPr="0087239F">
        <w:rPr>
          <w:color w:val="0D0D0D" w:themeColor="text1" w:themeTint="F2"/>
          <w:lang w:val="el-GR"/>
        </w:rPr>
        <w:t xml:space="preserve">Χρησιμοποιώντας την εγχώρια βιομηχανία παραγωγής πλαστικών υλών ως παράδειγμα (το μεγαλύτερο μέρος των πολύ-λειτουργικών εφαρμογών σχετίζεται με εφαρμογές σε πολυμερή), καθίστανται εμφανείς οι μελλοντικές δυνατότητες του κλάδου για ενεργή παρουσία στον τομέα των προηγμένων υλικών. Ο συγκεκριμένος κλάδος αποτελεί έναν από τους βασικούς στυλοβάτες της ελληνικής οικονομίας . Είναι ευνόητο ότι η δραστηριοποίηση του κλάδου σε νέα προϊόντα και εφαρμογές με πολύ-λειτουργικά χαρακτηριστικά και υψηλή προστιθέμενη αξία, μέσω της συνέργειας με ερευνητικούς φορείς, αναμένεται να προσδώσει εύλογα οικονομικά και κοινωνικά οφέλη, ισχυροποιώντας τη θέση του σε ευρωπαϊκό επίπεδο. Στην παρούσα φάση, το μέγεθος της εγχώριας </w:t>
      </w:r>
      <w:r w:rsidRPr="0087239F">
        <w:rPr>
          <w:color w:val="0D0D0D" w:themeColor="text1" w:themeTint="F2"/>
          <w:lang w:val="el-GR"/>
        </w:rPr>
        <w:lastRenderedPageBreak/>
        <w:t>βιομηχανίας των πλαστικών είναι τέτοιο, που καλύπτει σχεδόν απόλυτα την εγχώρια ζήτηση σε πλαστικά προϊόντα, πραγματοποιώντας παράλληλα αξιόλογες εξαγωγές. Παραθέτουμε ενδεικτικά ορισμένα στατιστικά στοιχεία από τον ICAP , :</w:t>
      </w:r>
    </w:p>
    <w:p w:rsidR="0087239F" w:rsidRPr="0087239F" w:rsidRDefault="0087239F" w:rsidP="0087239F">
      <w:pPr>
        <w:jc w:val="both"/>
        <w:rPr>
          <w:color w:val="0D0D0D" w:themeColor="text1" w:themeTint="F2"/>
          <w:lang w:val="el-GR"/>
        </w:rPr>
      </w:pPr>
      <w:r w:rsidRPr="0087239F">
        <w:rPr>
          <w:color w:val="0D0D0D" w:themeColor="text1" w:themeTint="F2"/>
          <w:lang w:val="el-GR"/>
        </w:rPr>
        <w:t>-</w:t>
      </w:r>
      <w:r w:rsidRPr="0087239F">
        <w:rPr>
          <w:color w:val="0D0D0D" w:themeColor="text1" w:themeTint="F2"/>
          <w:lang w:val="el-GR"/>
        </w:rPr>
        <w:tab/>
        <w:t>Για τον τομέα παραγωγής πλαστικών σωλήνων, η συνολική παραγωγή ανήλθε σε 149.000 τόνους το 2008, καταγράφοντας αύξηση 21.8% μέσα σε τρία χρόνια. Υπάρχει τάση μείωσης που καταγράφεται ως εξής: Η συνολική εγχώρια παραγωγή πλαστικών σωλήνων εκτιμάται ότι ήταν φθίνουσα την διετία 2009 - 2010, διαμορφούμενη σε 107.000 τόνους το 2010 και μειωμένη κατά 16,7% έναντι του προηγούμενου έτους.</w:t>
      </w:r>
    </w:p>
    <w:p w:rsidR="0087239F" w:rsidRPr="0087239F" w:rsidRDefault="0087239F" w:rsidP="0087239F">
      <w:pPr>
        <w:jc w:val="both"/>
        <w:rPr>
          <w:color w:val="0D0D0D" w:themeColor="text1" w:themeTint="F2"/>
          <w:lang w:val="el-GR"/>
        </w:rPr>
      </w:pPr>
      <w:r w:rsidRPr="0087239F">
        <w:rPr>
          <w:color w:val="0D0D0D" w:themeColor="text1" w:themeTint="F2"/>
          <w:lang w:val="el-GR"/>
        </w:rPr>
        <w:t>-</w:t>
      </w:r>
      <w:r w:rsidRPr="0087239F">
        <w:rPr>
          <w:color w:val="0D0D0D" w:themeColor="text1" w:themeTint="F2"/>
          <w:lang w:val="el-GR"/>
        </w:rPr>
        <w:tab/>
        <w:t>Για τον ίδιο τομέα, το 13–15% περίπου της παραγωγής αποτελεί σταθερά αντικείμενο εξαγωγών, κατά τη χρονική περίοδο 2006–2010.</w:t>
      </w:r>
    </w:p>
    <w:p w:rsidR="0087239F" w:rsidRPr="0087239F" w:rsidRDefault="0087239F" w:rsidP="0087239F">
      <w:pPr>
        <w:jc w:val="both"/>
        <w:rPr>
          <w:color w:val="0D0D0D" w:themeColor="text1" w:themeTint="F2"/>
          <w:lang w:val="el-GR"/>
        </w:rPr>
      </w:pPr>
      <w:r w:rsidRPr="0087239F">
        <w:rPr>
          <w:color w:val="0D0D0D" w:themeColor="text1" w:themeTint="F2"/>
          <w:lang w:val="el-GR"/>
        </w:rPr>
        <w:t>-</w:t>
      </w:r>
      <w:r w:rsidRPr="0087239F">
        <w:rPr>
          <w:color w:val="0D0D0D" w:themeColor="text1" w:themeTint="F2"/>
          <w:lang w:val="el-GR"/>
        </w:rPr>
        <w:tab/>
        <w:t>Για τον τομέα πλαστικών ειδών συσκευασίας, και για την τριετία 2006-8, οι εξαγωγές καλύπτουν ποσοστό 26%-27% επί της συνολικής παραγωγής</w:t>
      </w:r>
    </w:p>
    <w:p w:rsidR="0087239F" w:rsidRDefault="0087239F" w:rsidP="0087239F">
      <w:pPr>
        <w:jc w:val="both"/>
        <w:rPr>
          <w:color w:val="0D0D0D" w:themeColor="text1" w:themeTint="F2"/>
          <w:lang w:val="el-GR"/>
        </w:rPr>
      </w:pPr>
      <w:r w:rsidRPr="0087239F">
        <w:rPr>
          <w:color w:val="0D0D0D" w:themeColor="text1" w:themeTint="F2"/>
          <w:lang w:val="el-GR"/>
        </w:rPr>
        <w:t>Θα πρέπει να επισημανθεί στο σημείο αυτό η πραγματικά μεγάλη σημασία που κατέχει ο συγκεκριμένος βιομηχανικός κλάδος, καθώς η χρήση των πλαστικών τόσο στην υλοποίηση έργων υποδομής (σε δίκτυα ύδρευσης, άρδευσης, αποχέτευσης και φυσικού αερίου) όσο και στη συσκευασία, προστασία ή μεταφορά, όλων των παραγόμενων προϊόντων του πρωτογενούς τομέα είναι ιδιαιτέρως σημαντική.</w:t>
      </w:r>
    </w:p>
    <w:p w:rsidR="005D51A9" w:rsidRDefault="005D51A9" w:rsidP="005D51A9">
      <w:pPr>
        <w:jc w:val="both"/>
        <w:rPr>
          <w:color w:val="0D0D0D" w:themeColor="text1" w:themeTint="F2"/>
          <w:lang w:val="el-GR"/>
        </w:rPr>
      </w:pPr>
      <w:r>
        <w:rPr>
          <w:color w:val="0D0D0D" w:themeColor="text1" w:themeTint="F2"/>
          <w:lang w:val="el-GR"/>
        </w:rPr>
        <w:t>Σε διεθνές επίπεδο, σύμφωνα με πρόσφατες στατιστικές μελέτες</w:t>
      </w:r>
      <w:r>
        <w:rPr>
          <w:rStyle w:val="ac"/>
          <w:color w:val="0D0D0D" w:themeColor="text1" w:themeTint="F2"/>
          <w:lang w:val="el-GR"/>
        </w:rPr>
        <w:footnoteReference w:id="7"/>
      </w:r>
      <w:r>
        <w:rPr>
          <w:color w:val="0D0D0D" w:themeColor="text1" w:themeTint="F2"/>
          <w:lang w:val="el-GR"/>
        </w:rPr>
        <w:t xml:space="preserve">, η παγκόσμια αγορά των πολύ-λειτουργικών &amp; ευφυών υλικών και προϊόντων, αποτιμάται σε 34.20 δισ. δολάρια και εκτιμάται ότι σε βάθος 7ετίας θα φθάσει τα 80.21 δισ. δολάρια. Η αύξηση του εμπορικού ενδιαφέροντος αποδίδεται στην τεχνολογική πρόοδο που είχε σαν συνέπεια τη βελτίωση της αξιοπιστίας των προϊόντων και στην αυξημένη απαίτηση της βιομηχανίας (κυρίως του  κατασκευαστικού κλάδου) για πολύ-λειτουργικά υλικά. Ιδιαίτερο βάρος δίνεται επίσης στην προσπάθεια ελαχιστοποίησης του αντίκτυπου της παραγωγής ευφυών συστημάτων στο περιβάλλον. Το μεγαλύτερο τμήμα της παγκόσμιας αγοράς στον τομέα (πάνω από 50%) καταλαμβάνεται από ευφυή προϊόντα που δρουν είτε ως </w:t>
      </w:r>
      <w:proofErr w:type="spellStart"/>
      <w:r>
        <w:rPr>
          <w:color w:val="0D0D0D" w:themeColor="text1" w:themeTint="F2"/>
          <w:lang w:val="el-GR"/>
        </w:rPr>
        <w:t>ενεργοποιητές</w:t>
      </w:r>
      <w:proofErr w:type="spellEnd"/>
      <w:r>
        <w:rPr>
          <w:color w:val="0D0D0D" w:themeColor="text1" w:themeTint="F2"/>
          <w:lang w:val="el-GR"/>
        </w:rPr>
        <w:t xml:space="preserve">, είτε ως κινητήρες.  </w:t>
      </w:r>
    </w:p>
    <w:p w:rsidR="0087239F" w:rsidRPr="0087239F" w:rsidRDefault="005729B8" w:rsidP="0087239F">
      <w:pPr>
        <w:jc w:val="both"/>
        <w:rPr>
          <w:b/>
          <w:color w:val="0D0D0D" w:themeColor="text1" w:themeTint="F2"/>
          <w:lang w:val="el-GR"/>
        </w:rPr>
      </w:pPr>
      <w:r>
        <w:rPr>
          <w:b/>
          <w:color w:val="0D0D0D" w:themeColor="text1" w:themeTint="F2"/>
          <w:lang w:val="el-GR"/>
        </w:rPr>
        <w:t xml:space="preserve">3.4 </w:t>
      </w:r>
      <w:r w:rsidR="0087239F" w:rsidRPr="0087239F">
        <w:rPr>
          <w:b/>
          <w:color w:val="0D0D0D" w:themeColor="text1" w:themeTint="F2"/>
          <w:lang w:val="el-GR"/>
        </w:rPr>
        <w:t xml:space="preserve">Προηγμένα </w:t>
      </w:r>
      <w:proofErr w:type="spellStart"/>
      <w:r w:rsidR="0087239F" w:rsidRPr="0087239F">
        <w:rPr>
          <w:b/>
          <w:color w:val="0D0D0D" w:themeColor="text1" w:themeTint="F2"/>
          <w:lang w:val="el-GR"/>
        </w:rPr>
        <w:t>Νανοϋλικά</w:t>
      </w:r>
      <w:proofErr w:type="spellEnd"/>
      <w:r w:rsidR="0087239F" w:rsidRPr="0087239F">
        <w:rPr>
          <w:b/>
          <w:color w:val="0D0D0D" w:themeColor="text1" w:themeTint="F2"/>
          <w:lang w:val="el-GR"/>
        </w:rPr>
        <w:t xml:space="preserve"> και </w:t>
      </w:r>
      <w:proofErr w:type="spellStart"/>
      <w:r w:rsidR="0087239F" w:rsidRPr="0087239F">
        <w:rPr>
          <w:b/>
          <w:color w:val="0D0D0D" w:themeColor="text1" w:themeTint="F2"/>
          <w:lang w:val="el-GR"/>
        </w:rPr>
        <w:t>Νανοσύνθετα</w:t>
      </w:r>
      <w:proofErr w:type="spellEnd"/>
      <w:r w:rsidR="0087239F" w:rsidRPr="0087239F">
        <w:rPr>
          <w:b/>
          <w:color w:val="0D0D0D" w:themeColor="text1" w:themeTint="F2"/>
          <w:lang w:val="el-GR"/>
        </w:rPr>
        <w:t xml:space="preserve"> Υλικά</w:t>
      </w:r>
    </w:p>
    <w:p w:rsidR="0087239F" w:rsidRPr="0087239F" w:rsidRDefault="0087239F" w:rsidP="0087239F">
      <w:pPr>
        <w:jc w:val="both"/>
        <w:rPr>
          <w:color w:val="0D0D0D" w:themeColor="text1" w:themeTint="F2"/>
          <w:lang w:val="el-GR"/>
        </w:rPr>
      </w:pPr>
      <w:r w:rsidRPr="0087239F">
        <w:rPr>
          <w:color w:val="0D0D0D" w:themeColor="text1" w:themeTint="F2"/>
          <w:lang w:val="el-GR"/>
        </w:rPr>
        <w:t xml:space="preserve">Η </w:t>
      </w:r>
      <w:proofErr w:type="spellStart"/>
      <w:r w:rsidRPr="0087239F">
        <w:rPr>
          <w:color w:val="0D0D0D" w:themeColor="text1" w:themeTint="F2"/>
          <w:lang w:val="el-GR"/>
        </w:rPr>
        <w:t>Νανοτεχνολογία</w:t>
      </w:r>
      <w:proofErr w:type="spellEnd"/>
      <w:r w:rsidRPr="0087239F">
        <w:rPr>
          <w:color w:val="0D0D0D" w:themeColor="text1" w:themeTint="F2"/>
          <w:lang w:val="el-GR"/>
        </w:rPr>
        <w:t xml:space="preserve"> είναι μία ευρύτατη περιοχή που συνδυάζει επιστημονικές προσεγγίσεις από την φυσική, τη χημεία και τη βιολογία με σκοπό τη ανακάλυψη και την ανάπτυξη διεργασιών και προϊόντων που θα στοχεύουν σε ευρεία ποικιλία εφαρμογών που ξεκινούν από τα υλικά, την ηλεκτρονική και τα χημικά και φθάνουν στην μηχανική διεργασιών, τις μεταφορές και την ιατρική .</w:t>
      </w:r>
    </w:p>
    <w:p w:rsidR="0087239F" w:rsidRPr="0087239F" w:rsidRDefault="0087239F" w:rsidP="0087239F">
      <w:pPr>
        <w:jc w:val="both"/>
        <w:rPr>
          <w:color w:val="0D0D0D" w:themeColor="text1" w:themeTint="F2"/>
          <w:lang w:val="el-GR"/>
        </w:rPr>
      </w:pPr>
      <w:r w:rsidRPr="0087239F">
        <w:rPr>
          <w:color w:val="0D0D0D" w:themeColor="text1" w:themeTint="F2"/>
          <w:lang w:val="el-GR"/>
        </w:rPr>
        <w:t xml:space="preserve">Οι περισσότερες εφαρμογές στο μέλλον θα εκμεταλλευτούν το γεγονός ότι οι φυσικοχημικές ιδιότητες των υλικών με διαστάσεις </w:t>
      </w:r>
      <w:proofErr w:type="spellStart"/>
      <w:r w:rsidRPr="0087239F">
        <w:rPr>
          <w:color w:val="0D0D0D" w:themeColor="text1" w:themeTint="F2"/>
          <w:lang w:val="el-GR"/>
        </w:rPr>
        <w:t>νανομέτρου</w:t>
      </w:r>
      <w:proofErr w:type="spellEnd"/>
      <w:r w:rsidRPr="0087239F">
        <w:rPr>
          <w:color w:val="0D0D0D" w:themeColor="text1" w:themeTint="F2"/>
          <w:lang w:val="el-GR"/>
        </w:rPr>
        <w:t xml:space="preserve"> διαφέρουν σημαντικά από αυτές των αντίστοιχων μακροσκοπικών υλικών. Επιπλέον, τα </w:t>
      </w:r>
      <w:proofErr w:type="spellStart"/>
      <w:r w:rsidRPr="0087239F">
        <w:rPr>
          <w:color w:val="0D0D0D" w:themeColor="text1" w:themeTint="F2"/>
          <w:lang w:val="el-GR"/>
        </w:rPr>
        <w:t>νανοσωματίδια</w:t>
      </w:r>
      <w:proofErr w:type="spellEnd"/>
      <w:r w:rsidRPr="0087239F">
        <w:rPr>
          <w:color w:val="0D0D0D" w:themeColor="text1" w:themeTint="F2"/>
          <w:lang w:val="el-GR"/>
        </w:rPr>
        <w:t xml:space="preserve"> έχουν την ικανότητα να διαπερνούν κυτταρικές και άλλες βιολογικές μεμβράνες με διαφορετικό τρόπο από ότι αντίστοιχα μακροσκοπικά σωματίδια. </w:t>
      </w:r>
      <w:r w:rsidRPr="0087239F">
        <w:rPr>
          <w:color w:val="0D0D0D" w:themeColor="text1" w:themeTint="F2"/>
          <w:lang w:val="el-GR"/>
        </w:rPr>
        <w:lastRenderedPageBreak/>
        <w:t xml:space="preserve">Κατάλληλος δε έλεγχος και ρύθμιση των ιδιοτήτων των δομών της τάξεως </w:t>
      </w:r>
      <w:proofErr w:type="spellStart"/>
      <w:r w:rsidRPr="0087239F">
        <w:rPr>
          <w:color w:val="0D0D0D" w:themeColor="text1" w:themeTint="F2"/>
          <w:lang w:val="el-GR"/>
        </w:rPr>
        <w:t>νανομέτρου</w:t>
      </w:r>
      <w:proofErr w:type="spellEnd"/>
      <w:r w:rsidRPr="0087239F">
        <w:rPr>
          <w:color w:val="0D0D0D" w:themeColor="text1" w:themeTint="F2"/>
          <w:lang w:val="el-GR"/>
        </w:rPr>
        <w:t xml:space="preserve"> μπορεί να οδηγήσει τόσο σε νέα επιστημονική γνώση όσο και σε νέα προϊόντα, διατάξεις και τεχνολογίες.</w:t>
      </w:r>
    </w:p>
    <w:p w:rsidR="0087239F" w:rsidRPr="0087239F" w:rsidRDefault="0087239F" w:rsidP="0087239F">
      <w:pPr>
        <w:jc w:val="both"/>
        <w:rPr>
          <w:color w:val="0D0D0D" w:themeColor="text1" w:themeTint="F2"/>
          <w:lang w:val="el-GR"/>
        </w:rPr>
      </w:pPr>
      <w:r w:rsidRPr="0087239F">
        <w:rPr>
          <w:color w:val="0D0D0D" w:themeColor="text1" w:themeTint="F2"/>
          <w:lang w:val="el-GR"/>
        </w:rPr>
        <w:t xml:space="preserve">Η </w:t>
      </w:r>
      <w:proofErr w:type="spellStart"/>
      <w:r w:rsidRPr="0087239F">
        <w:rPr>
          <w:color w:val="0D0D0D" w:themeColor="text1" w:themeTint="F2"/>
          <w:lang w:val="el-GR"/>
        </w:rPr>
        <w:t>νανοτεχνολογία</w:t>
      </w:r>
      <w:proofErr w:type="spellEnd"/>
      <w:r w:rsidRPr="0087239F">
        <w:rPr>
          <w:color w:val="0D0D0D" w:themeColor="text1" w:themeTint="F2"/>
          <w:lang w:val="el-GR"/>
        </w:rPr>
        <w:t xml:space="preserve"> περιλαμβάνει τεχνολογίες που έμμεσα επηρεάζουν σχεδόν όλους τους κλάδους της βιομηχανικής δραστηριότητας. </w:t>
      </w:r>
      <w:r w:rsidRPr="00CD5EA3">
        <w:rPr>
          <w:i/>
          <w:color w:val="0D0D0D" w:themeColor="text1" w:themeTint="F2"/>
          <w:u w:val="single"/>
          <w:lang w:val="el-GR"/>
        </w:rPr>
        <w:t xml:space="preserve">Το 2009 παρήχθησαν προϊόντα που ενσωμάτωναν </w:t>
      </w:r>
      <w:proofErr w:type="spellStart"/>
      <w:r w:rsidRPr="00CD5EA3">
        <w:rPr>
          <w:i/>
          <w:color w:val="0D0D0D" w:themeColor="text1" w:themeTint="F2"/>
          <w:u w:val="single"/>
          <w:lang w:val="el-GR"/>
        </w:rPr>
        <w:t>νανοτεχνολογία</w:t>
      </w:r>
      <w:proofErr w:type="spellEnd"/>
      <w:r w:rsidRPr="00CD5EA3">
        <w:rPr>
          <w:i/>
          <w:color w:val="0D0D0D" w:themeColor="text1" w:themeTint="F2"/>
          <w:u w:val="single"/>
          <w:lang w:val="el-GR"/>
        </w:rPr>
        <w:t xml:space="preserve"> συνολικής αξίας 254 δισεκατομμυρίων δολαρίων, ενώ διάφορες προβλέψεις εκτιμούν πως το 2016 η αξία θα ξεπεράσει τα 2,5 τρισεκατομμύρια δολάρια  ή ακόμα και τα 3 τρις δολάρια σύμφωνα με το US </w:t>
      </w:r>
      <w:proofErr w:type="spellStart"/>
      <w:r w:rsidRPr="00CD5EA3">
        <w:rPr>
          <w:i/>
          <w:color w:val="0D0D0D" w:themeColor="text1" w:themeTint="F2"/>
          <w:u w:val="single"/>
          <w:lang w:val="el-GR"/>
        </w:rPr>
        <w:t>National</w:t>
      </w:r>
      <w:proofErr w:type="spellEnd"/>
      <w:r w:rsidRPr="00CD5EA3">
        <w:rPr>
          <w:i/>
          <w:color w:val="0D0D0D" w:themeColor="text1" w:themeTint="F2"/>
          <w:u w:val="single"/>
          <w:lang w:val="el-GR"/>
        </w:rPr>
        <w:t xml:space="preserve"> </w:t>
      </w:r>
      <w:proofErr w:type="spellStart"/>
      <w:r w:rsidRPr="00CD5EA3">
        <w:rPr>
          <w:i/>
          <w:color w:val="0D0D0D" w:themeColor="text1" w:themeTint="F2"/>
          <w:u w:val="single"/>
          <w:lang w:val="el-GR"/>
        </w:rPr>
        <w:t>Science</w:t>
      </w:r>
      <w:proofErr w:type="spellEnd"/>
      <w:r w:rsidRPr="00CD5EA3">
        <w:rPr>
          <w:i/>
          <w:color w:val="0D0D0D" w:themeColor="text1" w:themeTint="F2"/>
          <w:u w:val="single"/>
          <w:lang w:val="el-GR"/>
        </w:rPr>
        <w:t xml:space="preserve"> </w:t>
      </w:r>
      <w:proofErr w:type="spellStart"/>
      <w:r w:rsidRPr="00CD5EA3">
        <w:rPr>
          <w:i/>
          <w:color w:val="0D0D0D" w:themeColor="text1" w:themeTint="F2"/>
          <w:u w:val="single"/>
          <w:lang w:val="el-GR"/>
        </w:rPr>
        <w:t>Foundation</w:t>
      </w:r>
      <w:proofErr w:type="spellEnd"/>
      <w:r w:rsidRPr="0087239F">
        <w:rPr>
          <w:color w:val="0D0D0D" w:themeColor="text1" w:themeTint="F2"/>
          <w:lang w:val="el-GR"/>
        </w:rPr>
        <w:t xml:space="preserve">. Αποτελεί “κλάδο” με έντονη ερευνητική δραστηριότητα και συνεχόμενη χρηματοδότηση από κρατικούς και ιδιωτικούς πόρους, κυρίως στην Ευρώπη, την Βόρεια Αμερική και την Ιαπωνία. </w:t>
      </w:r>
    </w:p>
    <w:p w:rsidR="0087239F" w:rsidRPr="0087239F" w:rsidRDefault="0087239F" w:rsidP="0087239F">
      <w:pPr>
        <w:jc w:val="both"/>
        <w:rPr>
          <w:color w:val="0D0D0D" w:themeColor="text1" w:themeTint="F2"/>
          <w:lang w:val="el-GR"/>
        </w:rPr>
      </w:pPr>
      <w:r w:rsidRPr="0087239F">
        <w:rPr>
          <w:color w:val="0D0D0D" w:themeColor="text1" w:themeTint="F2"/>
          <w:lang w:val="el-GR"/>
        </w:rPr>
        <w:t xml:space="preserve">Ενδεικτικά στην Ευρώπη το 2008 η κρατική χρηματοδότηση για έρευνα στην </w:t>
      </w:r>
      <w:proofErr w:type="spellStart"/>
      <w:r w:rsidRPr="0087239F">
        <w:rPr>
          <w:color w:val="0D0D0D" w:themeColor="text1" w:themeTint="F2"/>
          <w:lang w:val="el-GR"/>
        </w:rPr>
        <w:t>νανοτεχνολογία</w:t>
      </w:r>
      <w:proofErr w:type="spellEnd"/>
      <w:r w:rsidRPr="0087239F">
        <w:rPr>
          <w:color w:val="0D0D0D" w:themeColor="text1" w:themeTint="F2"/>
          <w:lang w:val="el-GR"/>
        </w:rPr>
        <w:t xml:space="preserve"> από όλες τις πιθανές πηγές ήταν 2,6 δισεκατομμύρια δολάρια (περίπου το 30% της συνολικής κρατικής χρηματοδότησης) σε σύγκριση με 1,6 δισεκατομμύρια δολάρια στις ΗΠΑ και περίπου 2,8 δισεκατομμύρια δολάρια στην Ασία. Η σημασία της </w:t>
      </w:r>
      <w:proofErr w:type="spellStart"/>
      <w:r w:rsidRPr="0087239F">
        <w:rPr>
          <w:color w:val="0D0D0D" w:themeColor="text1" w:themeTint="F2"/>
          <w:lang w:val="el-GR"/>
        </w:rPr>
        <w:t>Νανοτεχνολογίας</w:t>
      </w:r>
      <w:proofErr w:type="spellEnd"/>
      <w:r w:rsidRPr="0087239F">
        <w:rPr>
          <w:color w:val="0D0D0D" w:themeColor="text1" w:themeTint="F2"/>
          <w:lang w:val="el-GR"/>
        </w:rPr>
        <w:t xml:space="preserve"> για την βιομηχανία φαίνεται επίσης από τους πόρους που διαθέτει για Ε&amp;ΤΑ: 1,7 δισεκατομμύρια δολάρια στην Ευρώπη, 2,7 δισεκατομμύρια δολάρια στις ΗΠΑ και 2,8 δισεκατομμύρια δολάρια στην Ασία . Όσον αφορά την απασχόληση, αναμένεται αύξηση της απασχόλησης ανθρώπινου δυναμικού, με μια εκτίμηση να ανεβάζει την ανάγκη 2 εκατομμυρίων εξειδικευμένων εργαζομένων το 2016, με 50% εξ αυτών στις ΗΠΑ και περίπου το 25% στην Ευρώπη .. Όλες οι προβλέψεις για την αγορά προϊόντων </w:t>
      </w:r>
      <w:proofErr w:type="spellStart"/>
      <w:r w:rsidRPr="0087239F">
        <w:rPr>
          <w:color w:val="0D0D0D" w:themeColor="text1" w:themeTint="F2"/>
          <w:lang w:val="el-GR"/>
        </w:rPr>
        <w:t>νανοτεχνολογίας</w:t>
      </w:r>
      <w:proofErr w:type="spellEnd"/>
      <w:r w:rsidRPr="0087239F">
        <w:rPr>
          <w:color w:val="0D0D0D" w:themeColor="text1" w:themeTint="F2"/>
          <w:lang w:val="el-GR"/>
        </w:rPr>
        <w:t xml:space="preserve"> προβλέπουν ταχεία αύξηση των πωλήσεων την επόμενη δεκαετία</w:t>
      </w:r>
    </w:p>
    <w:p w:rsidR="0087239F" w:rsidRPr="00607573" w:rsidRDefault="0087239F" w:rsidP="0087239F">
      <w:pPr>
        <w:jc w:val="both"/>
        <w:rPr>
          <w:color w:val="0D0D0D" w:themeColor="text1" w:themeTint="F2"/>
          <w:lang w:val="el-GR"/>
        </w:rPr>
      </w:pPr>
      <w:r w:rsidRPr="008465D1">
        <w:rPr>
          <w:color w:val="0D0D0D" w:themeColor="text1" w:themeTint="F2"/>
          <w:lang w:val="el-GR"/>
        </w:rPr>
        <w:t xml:space="preserve">Στην Ελλάδα οι εταιρείες με αποκλειστική δραστηριότητα σε προϊόντα </w:t>
      </w:r>
      <w:proofErr w:type="spellStart"/>
      <w:r w:rsidRPr="008465D1">
        <w:rPr>
          <w:color w:val="0D0D0D" w:themeColor="text1" w:themeTint="F2"/>
          <w:lang w:val="el-GR"/>
        </w:rPr>
        <w:t>νανοτεχνολογίας</w:t>
      </w:r>
      <w:proofErr w:type="spellEnd"/>
      <w:r w:rsidRPr="008465D1">
        <w:rPr>
          <w:color w:val="0D0D0D" w:themeColor="text1" w:themeTint="F2"/>
          <w:lang w:val="el-GR"/>
        </w:rPr>
        <w:t xml:space="preserve"> είναι  λίγες. Οι πρώτες κινήσεις για την δημιουργία εταιρειών με δραστηριότητα στην </w:t>
      </w:r>
      <w:proofErr w:type="spellStart"/>
      <w:r w:rsidRPr="008465D1">
        <w:rPr>
          <w:color w:val="0D0D0D" w:themeColor="text1" w:themeTint="F2"/>
          <w:lang w:val="el-GR"/>
        </w:rPr>
        <w:t>νανοτεχνολογία</w:t>
      </w:r>
      <w:proofErr w:type="spellEnd"/>
      <w:r w:rsidRPr="008465D1">
        <w:rPr>
          <w:color w:val="0D0D0D" w:themeColor="text1" w:themeTint="F2"/>
          <w:lang w:val="el-GR"/>
        </w:rPr>
        <w:t xml:space="preserve"> ξεκίνησαν στο μέσο της δεκαετίας του 2000 και ήταν </w:t>
      </w:r>
      <w:proofErr w:type="spellStart"/>
      <w:r w:rsidRPr="008465D1">
        <w:rPr>
          <w:color w:val="0D0D0D" w:themeColor="text1" w:themeTint="F2"/>
          <w:lang w:val="el-GR"/>
        </w:rPr>
        <w:t>τεχνοβλαστοί</w:t>
      </w:r>
      <w:proofErr w:type="spellEnd"/>
      <w:r w:rsidRPr="008465D1">
        <w:rPr>
          <w:color w:val="0D0D0D" w:themeColor="text1" w:themeTint="F2"/>
          <w:lang w:val="el-GR"/>
        </w:rPr>
        <w:t xml:space="preserve"> από ερευνητικά κέντρα και πανεπιστήμια ή </w:t>
      </w:r>
      <w:proofErr w:type="spellStart"/>
      <w:r w:rsidRPr="008465D1">
        <w:rPr>
          <w:color w:val="0D0D0D" w:themeColor="text1" w:themeTint="F2"/>
          <w:lang w:val="el-GR"/>
        </w:rPr>
        <w:t>start</w:t>
      </w:r>
      <w:proofErr w:type="spellEnd"/>
      <w:r w:rsidRPr="008465D1">
        <w:rPr>
          <w:color w:val="0D0D0D" w:themeColor="text1" w:themeTint="F2"/>
          <w:lang w:val="el-GR"/>
        </w:rPr>
        <w:t>-</w:t>
      </w:r>
      <w:proofErr w:type="spellStart"/>
      <w:r w:rsidRPr="008465D1">
        <w:rPr>
          <w:color w:val="0D0D0D" w:themeColor="text1" w:themeTint="F2"/>
          <w:lang w:val="el-GR"/>
        </w:rPr>
        <w:t>ups</w:t>
      </w:r>
      <w:proofErr w:type="spellEnd"/>
      <w:r w:rsidR="008465D1">
        <w:rPr>
          <w:color w:val="0D0D0D" w:themeColor="text1" w:themeTint="F2"/>
          <w:lang w:val="el-GR"/>
        </w:rPr>
        <w:t xml:space="preserve">. </w:t>
      </w:r>
      <w:r w:rsidR="0034456F">
        <w:rPr>
          <w:color w:val="0D0D0D" w:themeColor="text1" w:themeTint="F2"/>
          <w:lang w:val="el-GR"/>
        </w:rPr>
        <w:t>Τ</w:t>
      </w:r>
      <w:r w:rsidRPr="0087239F">
        <w:rPr>
          <w:color w:val="0D0D0D" w:themeColor="text1" w:themeTint="F2"/>
          <w:lang w:val="el-GR"/>
        </w:rPr>
        <w:t xml:space="preserve">α Προηγμένα </w:t>
      </w:r>
      <w:proofErr w:type="spellStart"/>
      <w:r w:rsidRPr="0087239F">
        <w:rPr>
          <w:color w:val="0D0D0D" w:themeColor="text1" w:themeTint="F2"/>
          <w:lang w:val="el-GR"/>
        </w:rPr>
        <w:t>Νανοϋλικά</w:t>
      </w:r>
      <w:proofErr w:type="spellEnd"/>
      <w:r w:rsidRPr="0087239F">
        <w:rPr>
          <w:color w:val="0D0D0D" w:themeColor="text1" w:themeTint="F2"/>
          <w:lang w:val="el-GR"/>
        </w:rPr>
        <w:t xml:space="preserve"> αποτελούν μια πολύ βασική περιοχή της </w:t>
      </w:r>
      <w:proofErr w:type="spellStart"/>
      <w:r w:rsidRPr="0087239F">
        <w:rPr>
          <w:color w:val="0D0D0D" w:themeColor="text1" w:themeTint="F2"/>
          <w:lang w:val="el-GR"/>
        </w:rPr>
        <w:t>Νανοτεχνολογίας</w:t>
      </w:r>
      <w:proofErr w:type="spellEnd"/>
      <w:r w:rsidRPr="0087239F">
        <w:rPr>
          <w:color w:val="0D0D0D" w:themeColor="text1" w:themeTint="F2"/>
          <w:lang w:val="el-GR"/>
        </w:rPr>
        <w:t xml:space="preserve"> με ιδιαίτερες δυνατότητες ανάπτυξης στη χώρα μας, με βάση την ερευνητική και επιχειρηματική πραγματικότητα.  Ιδιαίτερα, τα </w:t>
      </w:r>
      <w:proofErr w:type="spellStart"/>
      <w:r w:rsidRPr="0087239F">
        <w:rPr>
          <w:color w:val="0D0D0D" w:themeColor="text1" w:themeTint="F2"/>
          <w:lang w:val="el-GR"/>
        </w:rPr>
        <w:t>νανοσύνθετα</w:t>
      </w:r>
      <w:proofErr w:type="spellEnd"/>
      <w:r w:rsidRPr="0087239F">
        <w:rPr>
          <w:color w:val="0D0D0D" w:themeColor="text1" w:themeTint="F2"/>
          <w:lang w:val="el-GR"/>
        </w:rPr>
        <w:t xml:space="preserve"> υλικά αφορούν στο σχεδιασμό, τη σύνθεση και τη βελτιστοποίηση υλικών που αποτελούνται από συνδυασμό περισσοτέρων του ενός κυρίων συστατικών με συμπληρωματικές ή κάποιες φορές αντίθετες ιδιότητες, συνήθως με εγκλείσματα τον οποίων το μέγεθος μετράται στη </w:t>
      </w:r>
      <w:proofErr w:type="spellStart"/>
      <w:r w:rsidRPr="0087239F">
        <w:rPr>
          <w:color w:val="0D0D0D" w:themeColor="text1" w:themeTint="F2"/>
          <w:lang w:val="el-GR"/>
        </w:rPr>
        <w:t>νανοκλίμακα</w:t>
      </w:r>
      <w:proofErr w:type="spellEnd"/>
      <w:r w:rsidRPr="0087239F">
        <w:rPr>
          <w:color w:val="0D0D0D" w:themeColor="text1" w:themeTint="F2"/>
          <w:lang w:val="el-GR"/>
        </w:rPr>
        <w:t>.</w:t>
      </w:r>
    </w:p>
    <w:p w:rsidR="00321DDC" w:rsidRPr="00DA1DB0" w:rsidRDefault="00DB3352" w:rsidP="00321DDC">
      <w:pPr>
        <w:pStyle w:val="a0"/>
        <w:numPr>
          <w:ilvl w:val="0"/>
          <w:numId w:val="1"/>
        </w:numPr>
        <w:jc w:val="both"/>
        <w:rPr>
          <w:b/>
          <w:lang w:val="el-GR"/>
        </w:rPr>
      </w:pPr>
      <w:r w:rsidRPr="00DA1DB0">
        <w:rPr>
          <w:b/>
          <w:sz w:val="24"/>
          <w:szCs w:val="24"/>
          <w:lang w:val="el-GR"/>
        </w:rPr>
        <w:t>Ερευνητικές και Τεχνολογικές Προτεραιότητες (ΕΤΠ)</w:t>
      </w:r>
    </w:p>
    <w:p w:rsidR="00DB3352" w:rsidRPr="007726BA" w:rsidRDefault="00DB3352" w:rsidP="007726BA">
      <w:pPr>
        <w:shd w:val="clear" w:color="auto" w:fill="808080" w:themeFill="background1" w:themeFillShade="80"/>
        <w:spacing w:after="0" w:line="240" w:lineRule="auto"/>
        <w:rPr>
          <w:b/>
          <w:color w:val="FFFFFF" w:themeColor="background1"/>
          <w:sz w:val="24"/>
          <w:szCs w:val="24"/>
          <w:lang w:val="el-GR"/>
        </w:rPr>
      </w:pPr>
      <w:r w:rsidRPr="007726BA">
        <w:rPr>
          <w:b/>
          <w:color w:val="FFFFFF" w:themeColor="background1"/>
          <w:sz w:val="24"/>
          <w:szCs w:val="24"/>
          <w:lang w:val="el-GR"/>
        </w:rPr>
        <w:t xml:space="preserve">ΕΤΠ.1: </w:t>
      </w:r>
      <w:r w:rsidR="00F654C6" w:rsidRPr="007726BA">
        <w:rPr>
          <w:b/>
          <w:color w:val="FFFFFF" w:themeColor="background1"/>
          <w:sz w:val="24"/>
          <w:szCs w:val="24"/>
          <w:lang w:val="el-GR"/>
        </w:rPr>
        <w:t>ΒΙΟΥΛΙΚΑ</w:t>
      </w:r>
    </w:p>
    <w:p w:rsidR="00DB3352" w:rsidRPr="007726BA" w:rsidRDefault="00DB3352" w:rsidP="00DB3352">
      <w:pPr>
        <w:jc w:val="both"/>
        <w:rPr>
          <w:b/>
          <w:lang w:val="el-GR"/>
        </w:rPr>
      </w:pPr>
    </w:p>
    <w:p w:rsidR="00E507C7" w:rsidRDefault="00E507C7" w:rsidP="00E507C7">
      <w:pPr>
        <w:spacing w:after="0"/>
        <w:jc w:val="both"/>
        <w:rPr>
          <w:rFonts w:cs="Arial"/>
          <w:lang w:val="el-GR"/>
        </w:rPr>
      </w:pPr>
      <w:r w:rsidRPr="00B623F6">
        <w:rPr>
          <w:rFonts w:cs="Arial"/>
          <w:lang w:val="el-GR"/>
        </w:rPr>
        <w:t xml:space="preserve">Εκτιμάται ότι, το μεγαλύτερο μερίδιο της μελλοντικής αγοράς </w:t>
      </w:r>
      <w:proofErr w:type="spellStart"/>
      <w:r w:rsidRPr="00B623F6">
        <w:rPr>
          <w:rFonts w:cs="Arial"/>
          <w:lang w:val="el-GR"/>
        </w:rPr>
        <w:t>προιόντων</w:t>
      </w:r>
      <w:proofErr w:type="spellEnd"/>
      <w:r w:rsidRPr="00B623F6">
        <w:rPr>
          <w:rFonts w:cs="Arial"/>
          <w:lang w:val="el-GR"/>
        </w:rPr>
        <w:t xml:space="preserve"> </w:t>
      </w:r>
      <w:proofErr w:type="spellStart"/>
      <w:r w:rsidRPr="00B623F6">
        <w:rPr>
          <w:rFonts w:cs="Arial"/>
          <w:lang w:val="el-GR"/>
        </w:rPr>
        <w:t>βιουλικών</w:t>
      </w:r>
      <w:proofErr w:type="spellEnd"/>
      <w:r w:rsidRPr="00B623F6">
        <w:rPr>
          <w:rFonts w:cs="Arial"/>
          <w:lang w:val="el-GR"/>
        </w:rPr>
        <w:t xml:space="preserve"> παγκοσμίως, θα έχουν τα </w:t>
      </w:r>
      <w:proofErr w:type="spellStart"/>
      <w:r w:rsidRPr="00B623F6">
        <w:rPr>
          <w:rFonts w:cs="Arial"/>
          <w:lang w:val="el-GR"/>
        </w:rPr>
        <w:t>εμφυτεύσιμα</w:t>
      </w:r>
      <w:proofErr w:type="spellEnd"/>
      <w:r w:rsidRPr="00B623F6">
        <w:rPr>
          <w:rFonts w:cs="Arial"/>
          <w:lang w:val="el-GR"/>
        </w:rPr>
        <w:t xml:space="preserve">, καθώς τα </w:t>
      </w:r>
      <w:proofErr w:type="spellStart"/>
      <w:r w:rsidRPr="00B623F6">
        <w:rPr>
          <w:rFonts w:cs="Arial"/>
          <w:lang w:val="el-GR"/>
        </w:rPr>
        <w:t>διαγνωσιοθεραπευτικά</w:t>
      </w:r>
      <w:proofErr w:type="spellEnd"/>
      <w:r w:rsidRPr="00B623F6">
        <w:rPr>
          <w:rFonts w:cs="Arial"/>
          <w:lang w:val="el-GR"/>
        </w:rPr>
        <w:t xml:space="preserve"> υλικά και </w:t>
      </w:r>
      <w:proofErr w:type="spellStart"/>
      <w:r w:rsidRPr="00B623F6">
        <w:rPr>
          <w:rFonts w:cs="Arial"/>
          <w:lang w:val="el-GR"/>
        </w:rPr>
        <w:t>μικροδιατάξεις</w:t>
      </w:r>
      <w:proofErr w:type="spellEnd"/>
      <w:r w:rsidRPr="00B623F6">
        <w:rPr>
          <w:rFonts w:cs="Arial"/>
          <w:lang w:val="el-GR"/>
        </w:rPr>
        <w:t xml:space="preserve">. Ήδη στον Ελληνικό χώρο υπάρχουν αρκετές επιχειρήσεις που δραστηριοποιούνται στους εξειδικευμένους αυτούς τομείς των </w:t>
      </w:r>
      <w:proofErr w:type="spellStart"/>
      <w:r w:rsidRPr="00B623F6">
        <w:rPr>
          <w:rFonts w:cs="Arial"/>
          <w:lang w:val="el-GR"/>
        </w:rPr>
        <w:t>Βιουλικών</w:t>
      </w:r>
      <w:proofErr w:type="spellEnd"/>
      <w:r w:rsidRPr="00B623F6">
        <w:rPr>
          <w:rFonts w:cs="Arial"/>
          <w:lang w:val="el-GR"/>
        </w:rPr>
        <w:t xml:space="preserve"> . Παράλληλα υπάρχει σημαντική κρίσιμη μάζα ερευνητικών φορέων με πρωτοποριακή έρευνα στους αναδυόμενους αυτούς τομείς. Η συνέργεια των υφιστάμενων επιχειρήσεων με τους ερευνητικούς φορείς κρίνεται απαραίτητη για τη μεταφορά και προσαρμογή υψηλής τεχνολογίας </w:t>
      </w:r>
      <w:r w:rsidRPr="00B623F6">
        <w:rPr>
          <w:rFonts w:cs="Arial"/>
          <w:lang w:val="el-GR"/>
        </w:rPr>
        <w:lastRenderedPageBreak/>
        <w:t xml:space="preserve">αιχμής στην παρούσα επιχειρηματική δραστηριότητα. Αναλυτικά οι αναδυόμενοι τομείς στον τομέα των </w:t>
      </w:r>
      <w:proofErr w:type="spellStart"/>
      <w:r w:rsidRPr="00B623F6">
        <w:rPr>
          <w:rFonts w:cs="Arial"/>
          <w:lang w:val="el-GR"/>
        </w:rPr>
        <w:t>βιο</w:t>
      </w:r>
      <w:r w:rsidR="0032028A">
        <w:rPr>
          <w:rFonts w:cs="Arial"/>
          <w:lang w:val="el-GR"/>
        </w:rPr>
        <w:t>ϋ</w:t>
      </w:r>
      <w:r w:rsidRPr="00B623F6">
        <w:rPr>
          <w:rFonts w:cs="Arial"/>
          <w:lang w:val="el-GR"/>
        </w:rPr>
        <w:t>λικών</w:t>
      </w:r>
      <w:proofErr w:type="spellEnd"/>
      <w:r w:rsidRPr="00B623F6">
        <w:rPr>
          <w:rFonts w:cs="Arial"/>
          <w:lang w:val="el-GR"/>
        </w:rPr>
        <w:t xml:space="preserve"> έχουν ως εξής:</w:t>
      </w:r>
    </w:p>
    <w:p w:rsidR="00E507C7" w:rsidRPr="00B623F6" w:rsidRDefault="00E507C7" w:rsidP="00E507C7">
      <w:pPr>
        <w:spacing w:after="0"/>
        <w:jc w:val="both"/>
        <w:rPr>
          <w:rFonts w:cs="Arial"/>
          <w:lang w:val="el-GR"/>
        </w:rPr>
      </w:pPr>
    </w:p>
    <w:p w:rsidR="00E507C7" w:rsidRPr="001F37A1" w:rsidRDefault="00E507C7" w:rsidP="00E507C7">
      <w:pPr>
        <w:spacing w:after="0"/>
        <w:jc w:val="both"/>
        <w:rPr>
          <w:rFonts w:cs="Arial"/>
          <w:b/>
          <w:u w:val="single"/>
          <w:lang w:val="el-GR"/>
        </w:rPr>
      </w:pPr>
      <w:proofErr w:type="spellStart"/>
      <w:r w:rsidRPr="001F37A1">
        <w:rPr>
          <w:rFonts w:cs="Arial"/>
          <w:b/>
          <w:u w:val="single"/>
          <w:lang w:val="el-GR"/>
        </w:rPr>
        <w:t>Βιοεμφυτεύματα</w:t>
      </w:r>
      <w:proofErr w:type="spellEnd"/>
    </w:p>
    <w:p w:rsidR="00E507C7" w:rsidRDefault="00E507C7" w:rsidP="00E507C7">
      <w:pPr>
        <w:spacing w:after="0"/>
        <w:jc w:val="both"/>
        <w:rPr>
          <w:rFonts w:cs="Arial"/>
          <w:lang w:val="el-GR"/>
        </w:rPr>
      </w:pPr>
      <w:r w:rsidRPr="00B623F6">
        <w:rPr>
          <w:rFonts w:cs="Arial"/>
          <w:lang w:val="el-GR"/>
        </w:rPr>
        <w:t xml:space="preserve">Η περιοχή των </w:t>
      </w:r>
      <w:proofErr w:type="spellStart"/>
      <w:r w:rsidRPr="00B623F6">
        <w:rPr>
          <w:rFonts w:cs="Arial"/>
          <w:lang w:val="el-GR"/>
        </w:rPr>
        <w:t>βιοεμφυτευμάτων</w:t>
      </w:r>
      <w:proofErr w:type="spellEnd"/>
      <w:r w:rsidRPr="00B623F6">
        <w:rPr>
          <w:rFonts w:cs="Arial"/>
          <w:lang w:val="el-GR"/>
        </w:rPr>
        <w:t xml:space="preserve"> περιλαμβάνει τον συγκερασμό τεχνολογιών αιχμής με συμβατικές και καλά αναπτυγμένες τεχνολογίες. Η συμβατική βιομηχανική τεχνολογία μετάλλων και πλαστικών, που είναι ευρύτατα διαδεδομένη στην Ελλάδα, αλλά και τεχνολογίες αιχμής, όπως τα προηγμένα σύνθετα υλικά, οι τεχνολογίες κατεργασίας Λέιζερ και τρισδιάστατης εκτύπωσης, συνδυάζονται με τη </w:t>
      </w:r>
      <w:proofErr w:type="spellStart"/>
      <w:r w:rsidRPr="00B623F6">
        <w:rPr>
          <w:rFonts w:cs="Arial"/>
          <w:lang w:val="el-GR"/>
        </w:rPr>
        <w:t>Νανοτεχνολογία</w:t>
      </w:r>
      <w:proofErr w:type="spellEnd"/>
      <w:r w:rsidRPr="00B623F6">
        <w:rPr>
          <w:rFonts w:cs="Arial"/>
          <w:lang w:val="el-GR"/>
        </w:rPr>
        <w:t xml:space="preserve">, οδηγώντας σε προϊόντα υψηλής τεχνολογίας και προστιθέμενης αξίας. </w:t>
      </w:r>
    </w:p>
    <w:p w:rsidR="00E507C7" w:rsidRPr="00091209" w:rsidRDefault="00E507C7" w:rsidP="00E507C7">
      <w:pPr>
        <w:jc w:val="both"/>
        <w:rPr>
          <w:rFonts w:ascii="Calibri" w:eastAsia="Calibri" w:hAnsi="Calibri" w:cs="Times New Roman"/>
          <w:lang w:val="el-GR"/>
        </w:rPr>
      </w:pPr>
      <w:r>
        <w:rPr>
          <w:rFonts w:ascii="Calibri" w:eastAsia="Calibri" w:hAnsi="Calibri" w:cs="Times New Roman"/>
          <w:lang w:val="el-GR"/>
        </w:rPr>
        <w:t>Οι</w:t>
      </w:r>
      <w:r w:rsidRPr="00091209">
        <w:rPr>
          <w:rFonts w:ascii="Calibri" w:eastAsia="Calibri" w:hAnsi="Calibri" w:cs="Times New Roman"/>
          <w:lang w:val="el-GR"/>
        </w:rPr>
        <w:t xml:space="preserve"> </w:t>
      </w:r>
      <w:r>
        <w:rPr>
          <w:rFonts w:ascii="Calibri" w:eastAsia="Calibri" w:hAnsi="Calibri" w:cs="Times New Roman"/>
          <w:lang w:val="el-GR"/>
        </w:rPr>
        <w:t>κατηγορίες</w:t>
      </w:r>
      <w:r w:rsidRPr="00091209">
        <w:rPr>
          <w:rFonts w:ascii="Calibri" w:eastAsia="Calibri" w:hAnsi="Calibri" w:cs="Times New Roman"/>
          <w:lang w:val="el-GR"/>
        </w:rPr>
        <w:t xml:space="preserve"> </w:t>
      </w:r>
      <w:proofErr w:type="spellStart"/>
      <w:r>
        <w:rPr>
          <w:rFonts w:ascii="Calibri" w:eastAsia="Calibri" w:hAnsi="Calibri" w:cs="Times New Roman"/>
          <w:lang w:val="el-GR"/>
        </w:rPr>
        <w:t>βιοεμφυτευμάτων</w:t>
      </w:r>
      <w:proofErr w:type="spellEnd"/>
      <w:r w:rsidRPr="00091209">
        <w:rPr>
          <w:rFonts w:ascii="Calibri" w:eastAsia="Calibri" w:hAnsi="Calibri" w:cs="Times New Roman"/>
          <w:lang w:val="el-GR"/>
        </w:rPr>
        <w:t xml:space="preserve"> που θα μπορούσαν να σημειώσουν αξιόλογη ανάπτυξη στη χώρα μας, </w:t>
      </w:r>
      <w:r>
        <w:rPr>
          <w:rFonts w:ascii="Calibri" w:eastAsia="Calibri" w:hAnsi="Calibri" w:cs="Times New Roman"/>
          <w:lang w:val="el-GR"/>
        </w:rPr>
        <w:t>είναι</w:t>
      </w:r>
      <w:r w:rsidRPr="00091209">
        <w:rPr>
          <w:rFonts w:ascii="Calibri" w:eastAsia="Calibri" w:hAnsi="Calibri" w:cs="Times New Roman"/>
          <w:lang w:val="el-GR"/>
        </w:rPr>
        <w:t>:</w:t>
      </w:r>
    </w:p>
    <w:p w:rsidR="00E507C7" w:rsidRPr="005A04BF" w:rsidRDefault="00E507C7" w:rsidP="00E507C7">
      <w:pPr>
        <w:tabs>
          <w:tab w:val="left" w:pos="2917"/>
        </w:tabs>
        <w:spacing w:after="0"/>
        <w:jc w:val="both"/>
        <w:rPr>
          <w:rFonts w:ascii="Calibri" w:hAnsi="Calibri" w:cs="Myriad Pro Semibold It"/>
          <w:u w:val="single"/>
          <w:lang w:val="el-GR"/>
        </w:rPr>
      </w:pPr>
      <w:r>
        <w:rPr>
          <w:rFonts w:ascii="Calibri" w:hAnsi="Calibri" w:cs="Myriad Pro Semibold It"/>
          <w:u w:val="single"/>
          <w:lang w:val="el-GR"/>
        </w:rPr>
        <w:t xml:space="preserve">- </w:t>
      </w:r>
      <w:r w:rsidRPr="001F37A1">
        <w:rPr>
          <w:rFonts w:ascii="Calibri" w:hAnsi="Calibri" w:cs="Myriad Pro Semibold It"/>
          <w:u w:val="single"/>
          <w:lang w:val="el-GR"/>
        </w:rPr>
        <w:t>Ικριώματα</w:t>
      </w:r>
      <w:r w:rsidRPr="001F37A1">
        <w:rPr>
          <w:rFonts w:ascii="Calibri" w:hAnsi="Calibri" w:cs="Arial"/>
          <w:u w:val="single"/>
          <w:lang w:val="el-GR"/>
        </w:rPr>
        <w:t xml:space="preserve"> </w:t>
      </w:r>
      <w:r w:rsidRPr="001F37A1">
        <w:rPr>
          <w:rFonts w:ascii="Calibri" w:hAnsi="Calibri" w:cs="Myriad Pro Semibold It"/>
          <w:u w:val="single"/>
          <w:lang w:val="el-GR"/>
        </w:rPr>
        <w:t>Μηχανικής</w:t>
      </w:r>
      <w:r w:rsidRPr="001F37A1">
        <w:rPr>
          <w:rFonts w:ascii="Calibri" w:hAnsi="Calibri" w:cs="Arial"/>
          <w:u w:val="single"/>
          <w:lang w:val="el-GR"/>
        </w:rPr>
        <w:t xml:space="preserve"> </w:t>
      </w:r>
      <w:r>
        <w:rPr>
          <w:rFonts w:ascii="Calibri" w:hAnsi="Calibri" w:cs="Arial"/>
          <w:u w:val="single"/>
          <w:lang w:val="el-GR"/>
        </w:rPr>
        <w:t xml:space="preserve">και Αναγέννησης </w:t>
      </w:r>
      <w:r>
        <w:rPr>
          <w:rFonts w:ascii="Calibri" w:hAnsi="Calibri" w:cs="Myriad Pro Semibold It"/>
          <w:u w:val="single"/>
          <w:lang w:val="el-GR"/>
        </w:rPr>
        <w:t xml:space="preserve">Ιστών: </w:t>
      </w:r>
      <w:r>
        <w:rPr>
          <w:rFonts w:ascii="Calibri" w:hAnsi="Calibri" w:cs="Myriad Pro Semibold It"/>
          <w:lang w:val="el-GR"/>
        </w:rPr>
        <w:t xml:space="preserve">Αφορά τη </w:t>
      </w:r>
      <w:r w:rsidRPr="00C1011B">
        <w:rPr>
          <w:rFonts w:ascii="Calibri" w:hAnsi="Calibri" w:cs="Myriad Pro Semibold It"/>
          <w:lang w:val="el-GR"/>
        </w:rPr>
        <w:t>δημιουργία τεχνητών δομών ως ικριώματα</w:t>
      </w:r>
      <w:r>
        <w:rPr>
          <w:rFonts w:ascii="Calibri" w:hAnsi="Calibri" w:cs="Myriad Pro Semibold It"/>
          <w:lang w:val="el-GR"/>
        </w:rPr>
        <w:t>,</w:t>
      </w:r>
      <w:r w:rsidRPr="00C1011B">
        <w:rPr>
          <w:rFonts w:ascii="Calibri" w:hAnsi="Calibri" w:cs="Myriad Pro Semibold It"/>
          <w:lang w:val="el-GR"/>
        </w:rPr>
        <w:t xml:space="preserve"> ή μήτρες </w:t>
      </w:r>
      <w:r>
        <w:rPr>
          <w:rFonts w:cs="Arial"/>
          <w:lang w:val="el-GR"/>
        </w:rPr>
        <w:t xml:space="preserve">ή προσθετικά έμπλαστρα </w:t>
      </w:r>
      <w:r w:rsidRPr="00C1011B">
        <w:rPr>
          <w:rFonts w:ascii="Calibri" w:hAnsi="Calibri" w:cs="Myriad Pro Semibold It"/>
          <w:lang w:val="el-GR"/>
        </w:rPr>
        <w:t>για εμφύτευση οι οποίες αποκαθιστούν, υποστηρίζουν ή βελτιώνουν τη λειτουργία των ιστών</w:t>
      </w:r>
      <w:r>
        <w:rPr>
          <w:rFonts w:ascii="Calibri" w:hAnsi="Calibri" w:cs="Myriad Pro Semibold It"/>
          <w:lang w:val="el-GR"/>
        </w:rPr>
        <w:t>. Αφορούν:</w:t>
      </w:r>
    </w:p>
    <w:p w:rsidR="00E507C7" w:rsidRPr="00F50E58" w:rsidRDefault="00E507C7" w:rsidP="00E507C7">
      <w:pPr>
        <w:spacing w:after="0"/>
        <w:ind w:left="360"/>
        <w:jc w:val="both"/>
        <w:rPr>
          <w:rFonts w:cs="Arial"/>
          <w:lang w:val="el-GR"/>
        </w:rPr>
      </w:pPr>
      <w:r>
        <w:rPr>
          <w:rFonts w:cs="Arial"/>
          <w:lang w:val="el-GR"/>
        </w:rPr>
        <w:t xml:space="preserve">(i) </w:t>
      </w:r>
      <w:proofErr w:type="spellStart"/>
      <w:r w:rsidRPr="00F50E58">
        <w:rPr>
          <w:rFonts w:cs="Arial"/>
          <w:lang w:val="el-GR"/>
        </w:rPr>
        <w:t>Βιοαποικοδομήσιμα</w:t>
      </w:r>
      <w:proofErr w:type="spellEnd"/>
      <w:r w:rsidRPr="00F50E58">
        <w:rPr>
          <w:rFonts w:cs="Arial"/>
          <w:lang w:val="el-GR"/>
        </w:rPr>
        <w:t xml:space="preserve"> </w:t>
      </w:r>
      <w:proofErr w:type="spellStart"/>
      <w:r w:rsidRPr="00F50E58">
        <w:rPr>
          <w:rFonts w:cs="Arial"/>
          <w:lang w:val="el-GR"/>
        </w:rPr>
        <w:t>βιοϋλικά</w:t>
      </w:r>
      <w:proofErr w:type="spellEnd"/>
      <w:r w:rsidRPr="00F50E58">
        <w:rPr>
          <w:rFonts w:cs="Arial"/>
          <w:lang w:val="el-GR"/>
        </w:rPr>
        <w:t xml:space="preserve"> με </w:t>
      </w:r>
      <w:proofErr w:type="spellStart"/>
      <w:r w:rsidRPr="00F50E58">
        <w:rPr>
          <w:rFonts w:cs="Arial"/>
          <w:lang w:val="el-GR"/>
        </w:rPr>
        <w:t>βιοδραστικές</w:t>
      </w:r>
      <w:proofErr w:type="spellEnd"/>
      <w:r w:rsidRPr="00F50E58">
        <w:rPr>
          <w:rFonts w:cs="Arial"/>
          <w:lang w:val="el-GR"/>
        </w:rPr>
        <w:t xml:space="preserve"> επιφάνειες και ελεγχόμενους ρυθμούς αποικοδόμησης.</w:t>
      </w:r>
    </w:p>
    <w:p w:rsidR="00E507C7" w:rsidRPr="00F50E58" w:rsidRDefault="00E507C7" w:rsidP="00E507C7">
      <w:pPr>
        <w:spacing w:after="0"/>
        <w:ind w:left="360"/>
        <w:jc w:val="both"/>
        <w:rPr>
          <w:rFonts w:cs="Arial"/>
          <w:lang w:val="el-GR"/>
        </w:rPr>
      </w:pPr>
      <w:r>
        <w:rPr>
          <w:rFonts w:cs="Arial"/>
          <w:lang w:val="el-GR"/>
        </w:rPr>
        <w:t>(</w:t>
      </w:r>
      <w:r>
        <w:rPr>
          <w:rFonts w:cs="Arial"/>
          <w:lang w:val="en-US"/>
        </w:rPr>
        <w:t>ii</w:t>
      </w:r>
      <w:r w:rsidRPr="001202F8">
        <w:rPr>
          <w:rFonts w:cs="Arial"/>
          <w:lang w:val="el-GR"/>
        </w:rPr>
        <w:t xml:space="preserve">) </w:t>
      </w:r>
      <w:proofErr w:type="spellStart"/>
      <w:r w:rsidRPr="00F50E58">
        <w:rPr>
          <w:rFonts w:cs="Arial"/>
          <w:lang w:val="el-GR"/>
        </w:rPr>
        <w:t>Βιομιμητικά</w:t>
      </w:r>
      <w:proofErr w:type="spellEnd"/>
      <w:r w:rsidRPr="00F50E58">
        <w:rPr>
          <w:rFonts w:cs="Arial"/>
          <w:lang w:val="el-GR"/>
        </w:rPr>
        <w:t xml:space="preserve"> ικριώματα με ελεγχόμενη δομή στη </w:t>
      </w:r>
      <w:proofErr w:type="spellStart"/>
      <w:r w:rsidRPr="00F50E58">
        <w:rPr>
          <w:rFonts w:cs="Arial"/>
          <w:lang w:val="el-GR"/>
        </w:rPr>
        <w:t>μικρο</w:t>
      </w:r>
      <w:proofErr w:type="spellEnd"/>
      <w:r w:rsidRPr="00F50E58">
        <w:rPr>
          <w:rFonts w:cs="Arial"/>
          <w:lang w:val="el-GR"/>
        </w:rPr>
        <w:t xml:space="preserve">- και </w:t>
      </w:r>
      <w:proofErr w:type="spellStart"/>
      <w:r w:rsidRPr="00F50E58">
        <w:rPr>
          <w:rFonts w:cs="Arial"/>
          <w:lang w:val="el-GR"/>
        </w:rPr>
        <w:t>νανο</w:t>
      </w:r>
      <w:proofErr w:type="spellEnd"/>
      <w:r w:rsidRPr="00F50E58">
        <w:rPr>
          <w:rFonts w:cs="Arial"/>
          <w:lang w:val="el-GR"/>
        </w:rPr>
        <w:t xml:space="preserve">- κλίμακα που μιμούνται τα μορφολογικά και φυσικοχημικά χαρακτηριστικά του </w:t>
      </w:r>
      <w:proofErr w:type="spellStart"/>
      <w:r w:rsidRPr="00F50E58">
        <w:rPr>
          <w:rFonts w:cs="Arial"/>
          <w:lang w:val="el-GR"/>
        </w:rPr>
        <w:t>εξωκυττάριου</w:t>
      </w:r>
      <w:proofErr w:type="spellEnd"/>
      <w:r w:rsidRPr="00F50E58">
        <w:rPr>
          <w:rFonts w:cs="Arial"/>
          <w:lang w:val="el-GR"/>
        </w:rPr>
        <w:t xml:space="preserve"> χώρου. </w:t>
      </w:r>
    </w:p>
    <w:p w:rsidR="00E507C7" w:rsidRDefault="00E507C7" w:rsidP="002861CA">
      <w:pPr>
        <w:spacing w:after="0"/>
        <w:ind w:left="360"/>
        <w:jc w:val="both"/>
        <w:rPr>
          <w:rFonts w:cs="Arial"/>
          <w:lang w:val="el-GR"/>
        </w:rPr>
      </w:pPr>
      <w:r>
        <w:rPr>
          <w:rFonts w:cs="Arial"/>
          <w:lang w:val="el-GR"/>
        </w:rPr>
        <w:t xml:space="preserve">(iii) </w:t>
      </w:r>
      <w:proofErr w:type="spellStart"/>
      <w:r w:rsidRPr="00F50E58">
        <w:rPr>
          <w:rFonts w:cs="Arial"/>
          <w:lang w:val="el-GR"/>
        </w:rPr>
        <w:t>Απορροφήσιμα</w:t>
      </w:r>
      <w:proofErr w:type="spellEnd"/>
      <w:r w:rsidRPr="00F50E58">
        <w:rPr>
          <w:rFonts w:cs="Arial"/>
          <w:lang w:val="el-GR"/>
        </w:rPr>
        <w:t xml:space="preserve"> από τον οργανισμό πολυμερή σχεδιασμένα σε μοριακό επίπεδο για να άγουν συγκεκριμένες κυτταρικές αποκρίσεις; έξυπνα </w:t>
      </w:r>
      <w:proofErr w:type="spellStart"/>
      <w:r w:rsidRPr="00F50E58">
        <w:rPr>
          <w:rFonts w:cs="Arial"/>
          <w:lang w:val="el-GR"/>
        </w:rPr>
        <w:t>βιοϋλικά</w:t>
      </w:r>
      <w:proofErr w:type="spellEnd"/>
      <w:r w:rsidRPr="00F50E58">
        <w:rPr>
          <w:rFonts w:cs="Arial"/>
          <w:lang w:val="el-GR"/>
        </w:rPr>
        <w:t xml:space="preserve"> που αποκρίνονται σε αλλαγές στο άμεσο περιβάλλον τους (π.χ. </w:t>
      </w:r>
      <w:proofErr w:type="spellStart"/>
      <w:r w:rsidRPr="00F50E58">
        <w:rPr>
          <w:rFonts w:cs="Arial"/>
          <w:lang w:val="el-GR"/>
        </w:rPr>
        <w:t>pH</w:t>
      </w:r>
      <w:proofErr w:type="spellEnd"/>
      <w:r w:rsidRPr="00F50E58">
        <w:rPr>
          <w:rFonts w:cs="Arial"/>
          <w:lang w:val="el-GR"/>
        </w:rPr>
        <w:t xml:space="preserve">, θερμοκρασία, ηλεκτρικά ή φυσικά ερεθίσματα, ενεργειακή κατάσταση) και να διεγείρουν συγκεκριμένες κυτταρικές αποκρίσεις σε μοριακό επίπεδο. </w:t>
      </w:r>
    </w:p>
    <w:p w:rsidR="00E507C7" w:rsidRPr="00F50E58" w:rsidRDefault="00E507C7" w:rsidP="00E507C7">
      <w:pPr>
        <w:spacing w:after="0"/>
        <w:ind w:left="360"/>
        <w:jc w:val="both"/>
        <w:rPr>
          <w:rFonts w:cs="Arial"/>
          <w:lang w:val="el-GR"/>
        </w:rPr>
      </w:pPr>
    </w:p>
    <w:p w:rsidR="00E507C7" w:rsidRPr="008D4708" w:rsidRDefault="00E507C7" w:rsidP="00E507C7">
      <w:pPr>
        <w:spacing w:after="0"/>
        <w:jc w:val="both"/>
        <w:rPr>
          <w:rFonts w:cs="Arial"/>
          <w:lang w:val="el-GR"/>
        </w:rPr>
      </w:pPr>
      <w:r>
        <w:rPr>
          <w:rFonts w:cs="Arial"/>
          <w:u w:val="single"/>
          <w:lang w:val="el-GR"/>
        </w:rPr>
        <w:t xml:space="preserve">- </w:t>
      </w:r>
      <w:proofErr w:type="spellStart"/>
      <w:r w:rsidRPr="008D4708">
        <w:rPr>
          <w:rFonts w:cs="Arial"/>
          <w:u w:val="single"/>
          <w:lang w:val="el-GR"/>
        </w:rPr>
        <w:t>Ε</w:t>
      </w:r>
      <w:r>
        <w:rPr>
          <w:rFonts w:cs="Arial"/>
          <w:u w:val="single"/>
          <w:lang w:val="el-GR"/>
        </w:rPr>
        <w:t>μφυτεύσιμα</w:t>
      </w:r>
      <w:proofErr w:type="spellEnd"/>
      <w:r>
        <w:rPr>
          <w:rFonts w:cs="Arial"/>
          <w:u w:val="single"/>
          <w:lang w:val="el-GR"/>
        </w:rPr>
        <w:t xml:space="preserve"> </w:t>
      </w:r>
      <w:bookmarkStart w:id="4" w:name="OLE_LINK9"/>
      <w:bookmarkStart w:id="5" w:name="OLE_LINK10"/>
      <w:proofErr w:type="spellStart"/>
      <w:r w:rsidR="002861CA">
        <w:rPr>
          <w:rFonts w:cs="Arial"/>
          <w:u w:val="single"/>
          <w:lang w:val="el-GR"/>
        </w:rPr>
        <w:t>Μικρο</w:t>
      </w:r>
      <w:proofErr w:type="spellEnd"/>
      <w:r w:rsidR="002861CA">
        <w:rPr>
          <w:rFonts w:cs="Arial"/>
          <w:u w:val="single"/>
          <w:lang w:val="el-GR"/>
        </w:rPr>
        <w:t>/</w:t>
      </w:r>
      <w:proofErr w:type="spellStart"/>
      <w:r w:rsidR="002861CA">
        <w:rPr>
          <w:rFonts w:cs="Arial"/>
          <w:u w:val="single"/>
          <w:lang w:val="el-GR"/>
        </w:rPr>
        <w:t>Νανο</w:t>
      </w:r>
      <w:proofErr w:type="spellEnd"/>
      <w:r w:rsidR="002861CA">
        <w:rPr>
          <w:rFonts w:cs="Arial"/>
          <w:u w:val="single"/>
          <w:lang w:val="el-GR"/>
        </w:rPr>
        <w:t xml:space="preserve"> </w:t>
      </w:r>
      <w:r w:rsidRPr="008D4708">
        <w:rPr>
          <w:rFonts w:cs="Arial"/>
          <w:u w:val="single"/>
          <w:lang w:val="el-GR"/>
        </w:rPr>
        <w:t>συστήματα</w:t>
      </w:r>
      <w:bookmarkEnd w:id="4"/>
      <w:bookmarkEnd w:id="5"/>
      <w:r w:rsidRPr="008D4708">
        <w:rPr>
          <w:rFonts w:cs="Arial"/>
          <w:u w:val="single"/>
          <w:lang w:val="el-GR"/>
        </w:rPr>
        <w:t>:</w:t>
      </w:r>
      <w:r w:rsidRPr="008D4708">
        <w:rPr>
          <w:rFonts w:cs="Arial"/>
          <w:lang w:val="el-GR"/>
        </w:rPr>
        <w:t xml:space="preserve"> Αφορά </w:t>
      </w:r>
      <w:proofErr w:type="spellStart"/>
      <w:r w:rsidRPr="008D4708">
        <w:rPr>
          <w:rFonts w:cs="Arial"/>
          <w:lang w:val="el-GR"/>
        </w:rPr>
        <w:t>εμφυτεύσιμ</w:t>
      </w:r>
      <w:r>
        <w:rPr>
          <w:rFonts w:cs="Arial"/>
          <w:lang w:val="el-GR"/>
        </w:rPr>
        <w:t>α</w:t>
      </w:r>
      <w:proofErr w:type="spellEnd"/>
      <w:r w:rsidRPr="008D4708">
        <w:rPr>
          <w:rFonts w:cs="Arial"/>
          <w:lang w:val="el-GR"/>
        </w:rPr>
        <w:t xml:space="preserve"> </w:t>
      </w:r>
      <w:bookmarkStart w:id="6" w:name="OLE_LINK11"/>
      <w:bookmarkStart w:id="7" w:name="OLE_LINK12"/>
      <w:proofErr w:type="spellStart"/>
      <w:r w:rsidRPr="00154A75">
        <w:rPr>
          <w:rFonts w:cs="Arial"/>
          <w:lang w:val="el-GR"/>
        </w:rPr>
        <w:t>μικρο</w:t>
      </w:r>
      <w:proofErr w:type="spellEnd"/>
      <w:r w:rsidRPr="00154A75">
        <w:rPr>
          <w:rFonts w:cs="Arial"/>
          <w:lang w:val="el-GR"/>
        </w:rPr>
        <w:t>/</w:t>
      </w:r>
      <w:proofErr w:type="spellStart"/>
      <w:r w:rsidRPr="00154A75">
        <w:rPr>
          <w:rFonts w:cs="Arial"/>
          <w:lang w:val="el-GR"/>
        </w:rPr>
        <w:t>νανο</w:t>
      </w:r>
      <w:proofErr w:type="spellEnd"/>
      <w:r w:rsidRPr="00154A75">
        <w:rPr>
          <w:rFonts w:cs="Arial"/>
          <w:lang w:val="el-GR"/>
        </w:rPr>
        <w:t>-συστήματα</w:t>
      </w:r>
      <w:bookmarkEnd w:id="6"/>
      <w:bookmarkEnd w:id="7"/>
      <w:r>
        <w:rPr>
          <w:rFonts w:cs="Arial"/>
          <w:lang w:val="el-GR"/>
        </w:rPr>
        <w:t>,</w:t>
      </w:r>
      <w:r w:rsidRPr="00154A75">
        <w:rPr>
          <w:rFonts w:cs="Arial"/>
          <w:lang w:val="el-GR"/>
        </w:rPr>
        <w:t xml:space="preserve"> </w:t>
      </w:r>
      <w:r w:rsidRPr="008D4708">
        <w:rPr>
          <w:rFonts w:cs="Arial"/>
          <w:lang w:val="el-GR"/>
        </w:rPr>
        <w:t>διατάξεις</w:t>
      </w:r>
      <w:r>
        <w:rPr>
          <w:rFonts w:cs="Arial"/>
          <w:lang w:val="el-GR"/>
        </w:rPr>
        <w:t>,</w:t>
      </w:r>
      <w:r w:rsidRPr="008D4708">
        <w:rPr>
          <w:rFonts w:cs="Arial"/>
          <w:lang w:val="el-GR"/>
        </w:rPr>
        <w:t xml:space="preserve"> </w:t>
      </w:r>
      <w:proofErr w:type="spellStart"/>
      <w:r w:rsidRPr="008D4708">
        <w:rPr>
          <w:rFonts w:cs="Arial"/>
          <w:lang w:val="el-GR"/>
        </w:rPr>
        <w:t>μικρο</w:t>
      </w:r>
      <w:proofErr w:type="spellEnd"/>
      <w:r w:rsidRPr="008D4708">
        <w:rPr>
          <w:rFonts w:cs="Arial"/>
          <w:lang w:val="el-GR"/>
        </w:rPr>
        <w:t>-τσιπς για:</w:t>
      </w:r>
    </w:p>
    <w:p w:rsidR="00E507C7" w:rsidRDefault="00E507C7" w:rsidP="00E507C7">
      <w:pPr>
        <w:spacing w:after="0"/>
        <w:ind w:left="426"/>
        <w:jc w:val="both"/>
        <w:rPr>
          <w:rFonts w:cs="Arial"/>
          <w:lang w:val="el-GR"/>
        </w:rPr>
      </w:pPr>
      <w:r w:rsidRPr="001202F8">
        <w:rPr>
          <w:rFonts w:cs="Arial"/>
          <w:lang w:val="el-GR"/>
        </w:rPr>
        <w:t>(</w:t>
      </w:r>
      <w:proofErr w:type="spellStart"/>
      <w:r>
        <w:rPr>
          <w:rFonts w:cs="Arial"/>
          <w:lang w:val="en-US"/>
        </w:rPr>
        <w:t>i</w:t>
      </w:r>
      <w:proofErr w:type="spellEnd"/>
      <w:r w:rsidRPr="001202F8">
        <w:rPr>
          <w:rFonts w:cs="Arial"/>
          <w:lang w:val="el-GR"/>
        </w:rPr>
        <w:t xml:space="preserve">) Ελεγχόμενη </w:t>
      </w:r>
      <w:r>
        <w:rPr>
          <w:rFonts w:cs="Arial"/>
          <w:lang w:val="el-GR"/>
        </w:rPr>
        <w:t>χορήγηση φαρμάκων</w:t>
      </w:r>
      <w:r w:rsidRPr="001202F8">
        <w:rPr>
          <w:lang w:val="el-GR"/>
        </w:rPr>
        <w:t xml:space="preserve"> </w:t>
      </w:r>
      <w:r w:rsidRPr="00154A75">
        <w:rPr>
          <w:rFonts w:cs="Arial"/>
          <w:lang w:val="el-GR"/>
        </w:rPr>
        <w:t xml:space="preserve">για αποτελεσματικότερη και </w:t>
      </w:r>
      <w:proofErr w:type="spellStart"/>
      <w:r w:rsidRPr="00154A75">
        <w:rPr>
          <w:rFonts w:cs="Arial"/>
          <w:lang w:val="el-GR"/>
        </w:rPr>
        <w:t>στοχευμένη</w:t>
      </w:r>
      <w:proofErr w:type="spellEnd"/>
      <w:r w:rsidRPr="00154A75">
        <w:rPr>
          <w:rFonts w:cs="Arial"/>
          <w:lang w:val="el-GR"/>
        </w:rPr>
        <w:t xml:space="preserve"> εξατομικευμένη θεραπεία.</w:t>
      </w:r>
    </w:p>
    <w:p w:rsidR="00E507C7" w:rsidRDefault="00E507C7" w:rsidP="00E507C7">
      <w:pPr>
        <w:spacing w:after="0"/>
        <w:ind w:left="426"/>
        <w:jc w:val="both"/>
        <w:rPr>
          <w:rFonts w:cs="Arial"/>
          <w:lang w:val="el-GR"/>
        </w:rPr>
      </w:pPr>
      <w:r>
        <w:rPr>
          <w:rFonts w:cs="Arial"/>
          <w:lang w:val="el-GR"/>
        </w:rPr>
        <w:t>(i</w:t>
      </w:r>
      <w:proofErr w:type="spellStart"/>
      <w:r>
        <w:rPr>
          <w:rFonts w:cs="Arial"/>
          <w:lang w:val="en-US"/>
        </w:rPr>
        <w:t>i</w:t>
      </w:r>
      <w:proofErr w:type="spellEnd"/>
      <w:r>
        <w:rPr>
          <w:rFonts w:cs="Arial"/>
          <w:lang w:val="el-GR"/>
        </w:rPr>
        <w:t xml:space="preserve">) Πλατφόρμες </w:t>
      </w:r>
      <w:proofErr w:type="spellStart"/>
      <w:r>
        <w:rPr>
          <w:rFonts w:cs="Arial"/>
          <w:lang w:val="el-GR"/>
        </w:rPr>
        <w:t>μικροροής</w:t>
      </w:r>
      <w:proofErr w:type="spellEnd"/>
      <w:r>
        <w:rPr>
          <w:rFonts w:cs="Arial"/>
          <w:lang w:val="el-GR"/>
        </w:rPr>
        <w:t xml:space="preserve"> δυναμικής </w:t>
      </w:r>
      <w:proofErr w:type="spellStart"/>
      <w:r>
        <w:rPr>
          <w:rFonts w:cs="Arial"/>
          <w:lang w:val="el-GR"/>
        </w:rPr>
        <w:t>κυτταροκαλλιέργειας</w:t>
      </w:r>
      <w:proofErr w:type="spellEnd"/>
      <w:r>
        <w:rPr>
          <w:rFonts w:cs="Arial"/>
          <w:lang w:val="el-GR"/>
        </w:rPr>
        <w:t xml:space="preserve"> </w:t>
      </w:r>
    </w:p>
    <w:p w:rsidR="00E507C7" w:rsidRPr="001202F8" w:rsidRDefault="00E507C7" w:rsidP="00E507C7">
      <w:pPr>
        <w:spacing w:after="0"/>
        <w:ind w:left="426"/>
        <w:jc w:val="both"/>
        <w:rPr>
          <w:rFonts w:cs="Arial"/>
          <w:lang w:val="el-GR"/>
        </w:rPr>
      </w:pPr>
      <w:r>
        <w:rPr>
          <w:rFonts w:cs="Arial"/>
          <w:lang w:val="el-GR"/>
        </w:rPr>
        <w:t xml:space="preserve">(iii) </w:t>
      </w:r>
      <w:r w:rsidRPr="001202F8">
        <w:rPr>
          <w:rFonts w:cs="Arial"/>
          <w:i/>
          <w:lang w:val="el-GR"/>
        </w:rPr>
        <w:t>Ι</w:t>
      </w:r>
      <w:r w:rsidRPr="008D4708">
        <w:rPr>
          <w:rFonts w:cs="Arial"/>
          <w:i/>
          <w:lang w:val="en-US"/>
        </w:rPr>
        <w:t>n</w:t>
      </w:r>
      <w:r w:rsidRPr="001202F8">
        <w:rPr>
          <w:rFonts w:cs="Arial"/>
          <w:i/>
          <w:lang w:val="el-GR"/>
        </w:rPr>
        <w:t xml:space="preserve"> </w:t>
      </w:r>
      <w:r w:rsidRPr="008D4708">
        <w:rPr>
          <w:rFonts w:cs="Arial"/>
          <w:i/>
          <w:lang w:val="en-US"/>
        </w:rPr>
        <w:t>vivo</w:t>
      </w:r>
      <w:r w:rsidRPr="001202F8">
        <w:rPr>
          <w:rFonts w:cs="Arial"/>
          <w:lang w:val="el-GR"/>
        </w:rPr>
        <w:t xml:space="preserve"> </w:t>
      </w:r>
      <w:proofErr w:type="spellStart"/>
      <w:r w:rsidR="002861CA" w:rsidRPr="00154A75">
        <w:rPr>
          <w:rFonts w:cs="Arial"/>
          <w:lang w:val="el-GR"/>
        </w:rPr>
        <w:t>μικρο</w:t>
      </w:r>
      <w:proofErr w:type="spellEnd"/>
      <w:r w:rsidR="002861CA" w:rsidRPr="00154A75">
        <w:rPr>
          <w:rFonts w:cs="Arial"/>
          <w:lang w:val="el-GR"/>
        </w:rPr>
        <w:t>/</w:t>
      </w:r>
      <w:proofErr w:type="spellStart"/>
      <w:r w:rsidR="002861CA" w:rsidRPr="00154A75">
        <w:rPr>
          <w:rFonts w:cs="Arial"/>
          <w:lang w:val="el-GR"/>
        </w:rPr>
        <w:t>νανο</w:t>
      </w:r>
      <w:proofErr w:type="spellEnd"/>
      <w:r w:rsidR="002861CA" w:rsidRPr="00154A75">
        <w:rPr>
          <w:rFonts w:cs="Arial"/>
          <w:lang w:val="el-GR"/>
        </w:rPr>
        <w:t>-συστήματα</w:t>
      </w:r>
      <w:r w:rsidR="002861CA">
        <w:rPr>
          <w:rFonts w:cs="Arial"/>
          <w:lang w:val="el-GR"/>
        </w:rPr>
        <w:t xml:space="preserve"> διάγνωσης και </w:t>
      </w:r>
      <w:r w:rsidR="009B7E3B">
        <w:rPr>
          <w:rFonts w:cs="Arial"/>
          <w:lang w:val="el-GR"/>
        </w:rPr>
        <w:t>αναγέννησης</w:t>
      </w:r>
      <w:r w:rsidR="002861CA">
        <w:rPr>
          <w:rFonts w:cs="Arial"/>
          <w:lang w:val="el-GR"/>
        </w:rPr>
        <w:t xml:space="preserve"> ιστού</w:t>
      </w:r>
    </w:p>
    <w:p w:rsidR="00E507C7" w:rsidRPr="00C1011B" w:rsidRDefault="00E507C7" w:rsidP="00E507C7">
      <w:pPr>
        <w:spacing w:after="0"/>
        <w:jc w:val="both"/>
        <w:rPr>
          <w:rFonts w:cs="Arial"/>
          <w:lang w:val="el-GR"/>
        </w:rPr>
      </w:pPr>
    </w:p>
    <w:p w:rsidR="00E507C7" w:rsidRPr="000D42F8" w:rsidRDefault="00E507C7" w:rsidP="00E507C7">
      <w:pPr>
        <w:spacing w:after="0"/>
        <w:jc w:val="both"/>
        <w:rPr>
          <w:rFonts w:cs="Arial"/>
          <w:b/>
          <w:u w:val="single"/>
          <w:lang w:val="el-GR"/>
        </w:rPr>
      </w:pPr>
      <w:proofErr w:type="spellStart"/>
      <w:r w:rsidRPr="000D42F8">
        <w:rPr>
          <w:rFonts w:cs="Arial"/>
          <w:b/>
          <w:u w:val="single"/>
          <w:lang w:val="el-GR"/>
        </w:rPr>
        <w:t>Διαγνωσιοθεραπευτικά</w:t>
      </w:r>
      <w:proofErr w:type="spellEnd"/>
      <w:r w:rsidRPr="000D42F8">
        <w:rPr>
          <w:rFonts w:cs="Arial"/>
          <w:b/>
          <w:u w:val="single"/>
          <w:lang w:val="el-GR"/>
        </w:rPr>
        <w:t xml:space="preserve"> </w:t>
      </w:r>
      <w:proofErr w:type="spellStart"/>
      <w:r w:rsidRPr="000D42F8">
        <w:rPr>
          <w:rFonts w:cs="Arial"/>
          <w:b/>
          <w:u w:val="single"/>
          <w:lang w:val="el-GR"/>
        </w:rPr>
        <w:t>Βιουλικά</w:t>
      </w:r>
      <w:proofErr w:type="spellEnd"/>
      <w:r>
        <w:rPr>
          <w:rFonts w:cs="Arial"/>
          <w:b/>
          <w:u w:val="single"/>
          <w:lang w:val="el-GR"/>
        </w:rPr>
        <w:t xml:space="preserve"> </w:t>
      </w:r>
    </w:p>
    <w:p w:rsidR="00E507C7" w:rsidRDefault="00E507C7" w:rsidP="00E507C7">
      <w:pPr>
        <w:spacing w:after="0"/>
        <w:jc w:val="both"/>
        <w:rPr>
          <w:rFonts w:cs="Arial"/>
          <w:lang w:val="el-GR"/>
        </w:rPr>
      </w:pPr>
      <w:r w:rsidRPr="00B623F6">
        <w:rPr>
          <w:rFonts w:cs="Arial"/>
          <w:lang w:val="el-GR"/>
        </w:rPr>
        <w:t xml:space="preserve">Η σύγχρονη διαγνωστική ιατρική απαιτεί τον σχεδιασμό γρήγορων, αξιόπιστων, ολοκληρωμένων </w:t>
      </w:r>
      <w:proofErr w:type="spellStart"/>
      <w:r w:rsidRPr="00B623F6">
        <w:rPr>
          <w:rFonts w:cs="Arial"/>
          <w:lang w:val="el-GR"/>
        </w:rPr>
        <w:t>πολυλειτουργικών</w:t>
      </w:r>
      <w:proofErr w:type="spellEnd"/>
      <w:r w:rsidRPr="00B623F6">
        <w:rPr>
          <w:rFonts w:cs="Arial"/>
          <w:lang w:val="el-GR"/>
        </w:rPr>
        <w:t xml:space="preserve"> </w:t>
      </w:r>
      <w:r>
        <w:rPr>
          <w:rFonts w:cs="Arial"/>
          <w:lang w:val="el-GR"/>
        </w:rPr>
        <w:t xml:space="preserve">υλικών και αντίστοιχων </w:t>
      </w:r>
      <w:r w:rsidRPr="00B623F6">
        <w:rPr>
          <w:rFonts w:cs="Arial"/>
          <w:lang w:val="el-GR"/>
        </w:rPr>
        <w:t>συσκευών διάγνωσης. Απώτερος σκοπός είναι η ανάπτυξη μίας νέας γενιάς διαγνωστικών τα οποία απαιτούν μικρή ποσότητα δείγματος και παρέχουν σε σύντομο χρονικό διάστημα ακριβή βιολογικά δεδομένα, για ένα μεγάλο εύρος παθολογιών, μέσω μίας απλής μέτρησης.</w:t>
      </w:r>
      <w:r>
        <w:rPr>
          <w:rFonts w:cs="Arial"/>
          <w:lang w:val="el-GR"/>
        </w:rPr>
        <w:t xml:space="preserve"> </w:t>
      </w:r>
      <w:r w:rsidRPr="00B623F6">
        <w:rPr>
          <w:rFonts w:cs="Arial"/>
          <w:lang w:val="el-GR"/>
        </w:rPr>
        <w:t xml:space="preserve">Οι τεχνολογικοί στόχοι στον τομέα των ιατρικών συσκευών μπορούν να συνοψιστούν στους εξής: i) ελαχιστοποίηση του μεγέθους των στοιχείων που εισέρχονται στο ανθρώπινο σώμα κατά την ανάλυση με στόχο την όσο το δυνατόν πιο ανώδυνη χρήση τους καθώς και τροποποίηση της επιφανειών τους ώστε να εξασφαλιστεί η αποδοχή τους από το ανθρώπινο σώμα (αύξηση </w:t>
      </w:r>
      <w:proofErr w:type="spellStart"/>
      <w:r w:rsidRPr="00B623F6">
        <w:rPr>
          <w:rFonts w:cs="Arial"/>
          <w:lang w:val="el-GR"/>
        </w:rPr>
        <w:t>βιοσυμβατότητας</w:t>
      </w:r>
      <w:proofErr w:type="spellEnd"/>
      <w:r w:rsidRPr="00B623F6">
        <w:rPr>
          <w:rFonts w:cs="Arial"/>
          <w:lang w:val="el-GR"/>
        </w:rPr>
        <w:t xml:space="preserve">), ii) χρήση </w:t>
      </w:r>
      <w:proofErr w:type="spellStart"/>
      <w:r w:rsidRPr="00B623F6">
        <w:rPr>
          <w:rFonts w:cs="Arial"/>
          <w:lang w:val="el-GR"/>
        </w:rPr>
        <w:t>νανοοντοτήτων</w:t>
      </w:r>
      <w:proofErr w:type="spellEnd"/>
      <w:r w:rsidRPr="00B623F6">
        <w:rPr>
          <w:rFonts w:cs="Arial"/>
          <w:lang w:val="el-GR"/>
        </w:rPr>
        <w:t xml:space="preserve"> που μπορούν να αναγνωρίσουν παθολογίες/ατέλειες σε πρόωρο στάδιο και να επιτρέψουν έτσι τη γρήγορη αντιμετώπισή τους, iii) βελτίωση της </w:t>
      </w:r>
      <w:r w:rsidRPr="00B623F6">
        <w:rPr>
          <w:rFonts w:cs="Arial"/>
          <w:lang w:val="el-GR"/>
        </w:rPr>
        <w:lastRenderedPageBreak/>
        <w:t xml:space="preserve">διάγνωσης/θεραπείας με χρήση προηγμένων τεχνολογιών πλοήγησης και απεικόνισης iv) αυτόνομη ισχύς, v) </w:t>
      </w:r>
      <w:proofErr w:type="spellStart"/>
      <w:r w:rsidRPr="00B623F6">
        <w:rPr>
          <w:rFonts w:cs="Arial"/>
          <w:lang w:val="el-GR"/>
        </w:rPr>
        <w:t>αυτοδιάγνωση</w:t>
      </w:r>
      <w:proofErr w:type="spellEnd"/>
      <w:r w:rsidRPr="00B623F6">
        <w:rPr>
          <w:rFonts w:cs="Arial"/>
          <w:lang w:val="el-GR"/>
        </w:rPr>
        <w:t>, vi) τηλεχειρισμός και vii) εξωτερική μεταφορά δεδομένων.</w:t>
      </w:r>
    </w:p>
    <w:p w:rsidR="00E507C7" w:rsidRDefault="00E507C7" w:rsidP="00E507C7">
      <w:pPr>
        <w:spacing w:after="0"/>
        <w:jc w:val="both"/>
        <w:rPr>
          <w:rFonts w:cs="Arial"/>
          <w:lang w:val="el-GR"/>
        </w:rPr>
      </w:pPr>
    </w:p>
    <w:p w:rsidR="00E507C7" w:rsidRDefault="00E507C7" w:rsidP="00E507C7">
      <w:pPr>
        <w:spacing w:after="0"/>
        <w:jc w:val="both"/>
        <w:rPr>
          <w:rFonts w:ascii="Calibri" w:eastAsia="Calibri" w:hAnsi="Calibri" w:cs="Times New Roman"/>
          <w:lang w:val="el-GR"/>
        </w:rPr>
      </w:pPr>
      <w:r>
        <w:rPr>
          <w:rFonts w:ascii="Calibri" w:eastAsia="Calibri" w:hAnsi="Calibri" w:cs="Times New Roman"/>
          <w:lang w:val="el-GR"/>
        </w:rPr>
        <w:t xml:space="preserve">Οι κατηγορίες </w:t>
      </w:r>
      <w:proofErr w:type="spellStart"/>
      <w:r>
        <w:rPr>
          <w:rFonts w:ascii="Calibri" w:eastAsia="Calibri" w:hAnsi="Calibri" w:cs="Times New Roman"/>
          <w:lang w:val="el-GR"/>
        </w:rPr>
        <w:t>δ</w:t>
      </w:r>
      <w:r w:rsidRPr="009D6C6F">
        <w:rPr>
          <w:rFonts w:ascii="Calibri" w:eastAsia="Calibri" w:hAnsi="Calibri" w:cs="Times New Roman"/>
          <w:lang w:val="el-GR"/>
        </w:rPr>
        <w:t>ιαγνωσιοθεραπευτικ</w:t>
      </w:r>
      <w:r>
        <w:rPr>
          <w:rFonts w:ascii="Calibri" w:eastAsia="Calibri" w:hAnsi="Calibri" w:cs="Times New Roman"/>
          <w:lang w:val="el-GR"/>
        </w:rPr>
        <w:t>ών</w:t>
      </w:r>
      <w:proofErr w:type="spellEnd"/>
      <w:r>
        <w:rPr>
          <w:rFonts w:ascii="Calibri" w:eastAsia="Calibri" w:hAnsi="Calibri" w:cs="Times New Roman"/>
          <w:lang w:val="el-GR"/>
        </w:rPr>
        <w:t xml:space="preserve"> </w:t>
      </w:r>
      <w:proofErr w:type="spellStart"/>
      <w:r>
        <w:rPr>
          <w:rFonts w:ascii="Calibri" w:eastAsia="Calibri" w:hAnsi="Calibri" w:cs="Times New Roman"/>
          <w:lang w:val="el-GR"/>
        </w:rPr>
        <w:t>βιουλικών</w:t>
      </w:r>
      <w:proofErr w:type="spellEnd"/>
      <w:r>
        <w:rPr>
          <w:rFonts w:ascii="Calibri" w:eastAsia="Calibri" w:hAnsi="Calibri" w:cs="Times New Roman"/>
          <w:lang w:val="el-GR"/>
        </w:rPr>
        <w:t xml:space="preserve"> και διατάξεων </w:t>
      </w:r>
      <w:r w:rsidRPr="00091209">
        <w:rPr>
          <w:rFonts w:ascii="Calibri" w:eastAsia="Calibri" w:hAnsi="Calibri" w:cs="Times New Roman"/>
          <w:lang w:val="el-GR"/>
        </w:rPr>
        <w:t>που θα μπορούσαν να σημειώσουν αξιόλογ</w:t>
      </w:r>
      <w:r>
        <w:rPr>
          <w:rFonts w:ascii="Calibri" w:eastAsia="Calibri" w:hAnsi="Calibri" w:cs="Times New Roman"/>
          <w:lang w:val="el-GR"/>
        </w:rPr>
        <w:t>η ανάπτυξη στη χώρα μας είναι:</w:t>
      </w:r>
    </w:p>
    <w:p w:rsidR="00E507C7" w:rsidRDefault="00E507C7" w:rsidP="00E507C7">
      <w:pPr>
        <w:spacing w:after="0"/>
        <w:jc w:val="both"/>
        <w:rPr>
          <w:rFonts w:ascii="Calibri" w:eastAsia="Calibri" w:hAnsi="Calibri" w:cs="Times New Roman"/>
          <w:lang w:val="el-GR"/>
        </w:rPr>
      </w:pPr>
    </w:p>
    <w:p w:rsidR="00E507C7" w:rsidRPr="00BB37EB" w:rsidRDefault="00E507C7" w:rsidP="00E507C7">
      <w:pPr>
        <w:spacing w:after="0"/>
        <w:jc w:val="both"/>
        <w:rPr>
          <w:rFonts w:ascii="Calibri" w:eastAsia="Calibri" w:hAnsi="Calibri" w:cs="Times New Roman"/>
          <w:u w:val="single"/>
          <w:lang w:val="el-GR"/>
        </w:rPr>
      </w:pPr>
      <w:r>
        <w:rPr>
          <w:rFonts w:ascii="Calibri" w:eastAsia="Calibri" w:hAnsi="Calibri" w:cs="Times New Roman"/>
          <w:u w:val="single"/>
          <w:lang w:val="el-GR"/>
        </w:rPr>
        <w:t xml:space="preserve">- Νέα </w:t>
      </w:r>
      <w:proofErr w:type="spellStart"/>
      <w:r>
        <w:rPr>
          <w:rFonts w:ascii="Calibri" w:eastAsia="Calibri" w:hAnsi="Calibri" w:cs="Times New Roman"/>
          <w:u w:val="single"/>
          <w:lang w:val="el-GR"/>
        </w:rPr>
        <w:t>δ</w:t>
      </w:r>
      <w:r w:rsidRPr="0068325E">
        <w:rPr>
          <w:rFonts w:ascii="Calibri" w:eastAsia="Calibri" w:hAnsi="Calibri" w:cs="Times New Roman"/>
          <w:u w:val="single"/>
          <w:lang w:val="el-GR"/>
        </w:rPr>
        <w:t>ιαγνωσιοθεραπευτικ</w:t>
      </w:r>
      <w:r>
        <w:rPr>
          <w:rFonts w:ascii="Calibri" w:eastAsia="Calibri" w:hAnsi="Calibri" w:cs="Times New Roman"/>
          <w:u w:val="single"/>
          <w:lang w:val="el-GR"/>
        </w:rPr>
        <w:t>ά</w:t>
      </w:r>
      <w:proofErr w:type="spellEnd"/>
      <w:r w:rsidRPr="0068325E">
        <w:rPr>
          <w:rFonts w:ascii="Calibri" w:eastAsia="Calibri" w:hAnsi="Calibri" w:cs="Times New Roman"/>
          <w:u w:val="single"/>
          <w:lang w:val="el-GR"/>
        </w:rPr>
        <w:t xml:space="preserve"> </w:t>
      </w:r>
      <w:proofErr w:type="spellStart"/>
      <w:r w:rsidRPr="0068325E">
        <w:rPr>
          <w:rFonts w:ascii="Calibri" w:eastAsia="Calibri" w:hAnsi="Calibri" w:cs="Times New Roman"/>
          <w:u w:val="single"/>
          <w:lang w:val="el-GR"/>
        </w:rPr>
        <w:t>βιουλικά</w:t>
      </w:r>
      <w:proofErr w:type="spellEnd"/>
      <w:r>
        <w:rPr>
          <w:rFonts w:ascii="Calibri" w:eastAsia="Calibri" w:hAnsi="Calibri" w:cs="Times New Roman"/>
          <w:u w:val="single"/>
          <w:lang w:val="el-GR"/>
        </w:rPr>
        <w:t>: Αφ</w:t>
      </w:r>
      <w:r w:rsidRPr="005B7BE0">
        <w:rPr>
          <w:rFonts w:ascii="Calibri" w:eastAsia="Calibri" w:hAnsi="Calibri" w:cs="Times New Roman"/>
          <w:lang w:val="el-GR"/>
        </w:rPr>
        <w:t xml:space="preserve">ορά την ανάπτυξη </w:t>
      </w:r>
      <w:r>
        <w:rPr>
          <w:rFonts w:ascii="Calibri" w:eastAsia="Calibri" w:hAnsi="Calibri" w:cs="Times New Roman"/>
          <w:lang w:val="el-GR"/>
        </w:rPr>
        <w:t xml:space="preserve">καινοτόμων λειτουργικών </w:t>
      </w:r>
      <w:proofErr w:type="spellStart"/>
      <w:r w:rsidRPr="005B7BE0">
        <w:rPr>
          <w:rFonts w:ascii="Calibri" w:eastAsia="Calibri" w:hAnsi="Calibri" w:cs="Times New Roman"/>
          <w:lang w:val="el-GR"/>
        </w:rPr>
        <w:t>βιο</w:t>
      </w:r>
      <w:r>
        <w:rPr>
          <w:rFonts w:ascii="Calibri" w:eastAsia="Calibri" w:hAnsi="Calibri" w:cs="Times New Roman"/>
          <w:lang w:val="el-GR"/>
        </w:rPr>
        <w:t>υλικών</w:t>
      </w:r>
      <w:proofErr w:type="spellEnd"/>
      <w:r w:rsidRPr="005B7BE0">
        <w:rPr>
          <w:rFonts w:ascii="Calibri" w:eastAsia="Calibri" w:hAnsi="Calibri" w:cs="Times New Roman"/>
          <w:lang w:val="el-GR"/>
        </w:rPr>
        <w:t xml:space="preserve"> </w:t>
      </w:r>
      <w:r>
        <w:rPr>
          <w:rFonts w:ascii="Calibri" w:eastAsia="Calibri" w:hAnsi="Calibri" w:cs="Times New Roman"/>
          <w:lang w:val="el-GR"/>
        </w:rPr>
        <w:t xml:space="preserve">διάγνωσης </w:t>
      </w:r>
      <w:r w:rsidRPr="005B7BE0">
        <w:rPr>
          <w:rFonts w:ascii="Calibri" w:eastAsia="Calibri" w:hAnsi="Calibri" w:cs="Times New Roman"/>
          <w:lang w:val="el-GR"/>
        </w:rPr>
        <w:t>και/ή θεραπείας. Προτεραιότητες:</w:t>
      </w:r>
    </w:p>
    <w:p w:rsidR="00E507C7" w:rsidRDefault="00E507C7" w:rsidP="00E507C7">
      <w:pPr>
        <w:spacing w:after="0"/>
        <w:jc w:val="both"/>
        <w:rPr>
          <w:rFonts w:ascii="Calibri" w:eastAsia="Calibri" w:hAnsi="Calibri" w:cs="Times New Roman"/>
          <w:u w:val="single"/>
          <w:lang w:val="el-GR"/>
        </w:rPr>
      </w:pPr>
    </w:p>
    <w:p w:rsidR="00E507C7" w:rsidRDefault="00E507C7" w:rsidP="00E507C7">
      <w:pPr>
        <w:spacing w:after="0"/>
        <w:jc w:val="both"/>
        <w:rPr>
          <w:rFonts w:cs="Arial"/>
          <w:lang w:val="el-GR"/>
        </w:rPr>
      </w:pPr>
      <w:r w:rsidRPr="001202F8">
        <w:rPr>
          <w:rFonts w:cs="Arial"/>
          <w:lang w:val="el-GR"/>
        </w:rPr>
        <w:t>(</w:t>
      </w:r>
      <w:proofErr w:type="spellStart"/>
      <w:r>
        <w:rPr>
          <w:rFonts w:cs="Arial"/>
          <w:lang w:val="en-US"/>
        </w:rPr>
        <w:t>i</w:t>
      </w:r>
      <w:proofErr w:type="spellEnd"/>
      <w:r w:rsidRPr="001202F8">
        <w:rPr>
          <w:rFonts w:cs="Arial"/>
          <w:lang w:val="el-GR"/>
        </w:rPr>
        <w:t xml:space="preserve">) </w:t>
      </w:r>
      <w:r>
        <w:rPr>
          <w:rFonts w:cs="Arial"/>
          <w:lang w:val="el-GR"/>
        </w:rPr>
        <w:t xml:space="preserve">Υλικά </w:t>
      </w:r>
      <w:proofErr w:type="spellStart"/>
      <w:r>
        <w:rPr>
          <w:rFonts w:cs="Arial"/>
          <w:lang w:val="el-GR"/>
        </w:rPr>
        <w:t>νανοτεχνολογίας</w:t>
      </w:r>
      <w:proofErr w:type="spellEnd"/>
      <w:r>
        <w:rPr>
          <w:rFonts w:cs="Arial"/>
          <w:lang w:val="el-GR"/>
        </w:rPr>
        <w:t xml:space="preserve"> για ταυτόχρονη διάγνωση και θεραπεία </w:t>
      </w:r>
    </w:p>
    <w:p w:rsidR="00E507C7" w:rsidRPr="001202F8" w:rsidRDefault="00E507C7" w:rsidP="00E507C7">
      <w:pPr>
        <w:tabs>
          <w:tab w:val="left" w:pos="2599"/>
        </w:tabs>
        <w:spacing w:after="0"/>
        <w:jc w:val="both"/>
        <w:rPr>
          <w:rFonts w:cs="Arial"/>
          <w:lang w:val="el-GR"/>
        </w:rPr>
      </w:pPr>
      <w:r>
        <w:rPr>
          <w:rFonts w:cs="Arial"/>
          <w:lang w:val="el-GR"/>
        </w:rPr>
        <w:t>(</w:t>
      </w:r>
      <w:r>
        <w:rPr>
          <w:rFonts w:cs="Arial"/>
          <w:lang w:val="en-US"/>
        </w:rPr>
        <w:t>ii</w:t>
      </w:r>
      <w:r w:rsidRPr="001202F8">
        <w:rPr>
          <w:rFonts w:cs="Arial"/>
          <w:lang w:val="el-GR"/>
        </w:rPr>
        <w:t xml:space="preserve">) Μοριακά </w:t>
      </w:r>
      <w:proofErr w:type="spellStart"/>
      <w:r>
        <w:rPr>
          <w:rFonts w:ascii="Calibri" w:eastAsia="Calibri" w:hAnsi="Calibri" w:cs="Times New Roman"/>
          <w:lang w:val="el-GR"/>
        </w:rPr>
        <w:t>δ</w:t>
      </w:r>
      <w:r w:rsidRPr="009B4F28">
        <w:rPr>
          <w:rFonts w:ascii="Calibri" w:eastAsia="Calibri" w:hAnsi="Calibri" w:cs="Times New Roman"/>
          <w:lang w:val="el-GR"/>
        </w:rPr>
        <w:t>ιαγνωσιοθεραπευτικά</w:t>
      </w:r>
      <w:proofErr w:type="spellEnd"/>
      <w:r w:rsidRPr="009B4F28">
        <w:rPr>
          <w:rFonts w:ascii="Calibri" w:eastAsia="Calibri" w:hAnsi="Calibri" w:cs="Times New Roman"/>
          <w:lang w:val="el-GR"/>
        </w:rPr>
        <w:t xml:space="preserve"> </w:t>
      </w:r>
      <w:proofErr w:type="spellStart"/>
      <w:r w:rsidRPr="009B4F28">
        <w:rPr>
          <w:rFonts w:ascii="Calibri" w:eastAsia="Calibri" w:hAnsi="Calibri" w:cs="Times New Roman"/>
          <w:lang w:val="el-GR"/>
        </w:rPr>
        <w:t>βιουλικά</w:t>
      </w:r>
      <w:proofErr w:type="spellEnd"/>
      <w:r w:rsidRPr="001202F8">
        <w:rPr>
          <w:rFonts w:cs="Arial"/>
          <w:lang w:val="el-GR"/>
        </w:rPr>
        <w:tab/>
      </w:r>
    </w:p>
    <w:p w:rsidR="00E507C7" w:rsidRPr="009B4F28" w:rsidRDefault="00E507C7" w:rsidP="00E507C7">
      <w:pPr>
        <w:tabs>
          <w:tab w:val="left" w:pos="2599"/>
        </w:tabs>
        <w:spacing w:after="0"/>
        <w:jc w:val="both"/>
        <w:rPr>
          <w:rFonts w:cs="Arial"/>
          <w:lang w:val="el-GR"/>
        </w:rPr>
      </w:pPr>
      <w:r w:rsidRPr="001202F8">
        <w:rPr>
          <w:rFonts w:cs="Arial"/>
          <w:lang w:val="el-GR"/>
        </w:rPr>
        <w:t>(</w:t>
      </w:r>
      <w:r>
        <w:rPr>
          <w:rFonts w:cs="Arial"/>
          <w:lang w:val="en-US"/>
        </w:rPr>
        <w:t>iii</w:t>
      </w:r>
      <w:r w:rsidRPr="001202F8">
        <w:rPr>
          <w:rFonts w:cs="Arial"/>
          <w:lang w:val="el-GR"/>
        </w:rPr>
        <w:t>)</w:t>
      </w:r>
      <w:r>
        <w:rPr>
          <w:rFonts w:cs="Arial"/>
          <w:lang w:val="el-GR"/>
        </w:rPr>
        <w:t xml:space="preserve"> </w:t>
      </w:r>
      <w:proofErr w:type="spellStart"/>
      <w:r>
        <w:rPr>
          <w:rFonts w:ascii="Calibri" w:eastAsia="Calibri" w:hAnsi="Calibri" w:cs="Times New Roman"/>
          <w:lang w:val="el-GR"/>
        </w:rPr>
        <w:t>Δ</w:t>
      </w:r>
      <w:r w:rsidRPr="009B4F28">
        <w:rPr>
          <w:rFonts w:ascii="Calibri" w:eastAsia="Calibri" w:hAnsi="Calibri" w:cs="Times New Roman"/>
          <w:lang w:val="el-GR"/>
        </w:rPr>
        <w:t>ιαγνωσιοθεραπευτικά</w:t>
      </w:r>
      <w:proofErr w:type="spellEnd"/>
      <w:r w:rsidRPr="009B4F28">
        <w:rPr>
          <w:rFonts w:ascii="Calibri" w:eastAsia="Calibri" w:hAnsi="Calibri" w:cs="Times New Roman"/>
          <w:lang w:val="el-GR"/>
        </w:rPr>
        <w:t xml:space="preserve"> </w:t>
      </w:r>
      <w:proofErr w:type="spellStart"/>
      <w:r w:rsidRPr="009B4F28">
        <w:rPr>
          <w:rFonts w:ascii="Calibri" w:eastAsia="Calibri" w:hAnsi="Calibri" w:cs="Times New Roman"/>
          <w:lang w:val="el-GR"/>
        </w:rPr>
        <w:t>βιουλικά</w:t>
      </w:r>
      <w:proofErr w:type="spellEnd"/>
      <w:r>
        <w:rPr>
          <w:rFonts w:ascii="Calibri" w:eastAsia="Calibri" w:hAnsi="Calibri" w:cs="Times New Roman"/>
          <w:lang w:val="el-GR"/>
        </w:rPr>
        <w:t xml:space="preserve"> με βάση </w:t>
      </w:r>
      <w:proofErr w:type="spellStart"/>
      <w:r>
        <w:rPr>
          <w:rFonts w:ascii="Calibri" w:eastAsia="Calibri" w:hAnsi="Calibri" w:cs="Times New Roman"/>
          <w:lang w:val="el-GR"/>
        </w:rPr>
        <w:t>βιομόρια</w:t>
      </w:r>
      <w:proofErr w:type="spellEnd"/>
      <w:r w:rsidRPr="001202F8">
        <w:rPr>
          <w:rFonts w:cs="Arial"/>
          <w:lang w:val="el-GR"/>
        </w:rPr>
        <w:tab/>
      </w:r>
    </w:p>
    <w:p w:rsidR="00E507C7" w:rsidRPr="001202F8" w:rsidRDefault="00E507C7" w:rsidP="00E507C7">
      <w:pPr>
        <w:spacing w:after="0"/>
        <w:jc w:val="both"/>
        <w:rPr>
          <w:rFonts w:cs="Arial"/>
          <w:lang w:val="el-GR"/>
        </w:rPr>
      </w:pPr>
    </w:p>
    <w:p w:rsidR="00E507C7" w:rsidRPr="0068325E" w:rsidRDefault="00E507C7" w:rsidP="00E507C7">
      <w:pPr>
        <w:spacing w:after="0"/>
        <w:jc w:val="both"/>
        <w:rPr>
          <w:rFonts w:cs="Arial"/>
          <w:u w:val="single"/>
          <w:lang w:val="el-GR"/>
        </w:rPr>
      </w:pPr>
      <w:r>
        <w:rPr>
          <w:rFonts w:ascii="Calibri" w:eastAsia="Calibri" w:hAnsi="Calibri" w:cs="Times New Roman"/>
          <w:u w:val="single"/>
          <w:lang w:val="el-GR"/>
        </w:rPr>
        <w:t xml:space="preserve">- </w:t>
      </w:r>
      <w:proofErr w:type="spellStart"/>
      <w:r w:rsidRPr="0068325E">
        <w:rPr>
          <w:rFonts w:ascii="Calibri" w:eastAsia="Calibri" w:hAnsi="Calibri" w:cs="Times New Roman"/>
          <w:u w:val="single"/>
          <w:lang w:val="el-GR"/>
        </w:rPr>
        <w:t>Διαγνωσιοθεραπευτικ</w:t>
      </w:r>
      <w:r>
        <w:rPr>
          <w:rFonts w:ascii="Calibri" w:eastAsia="Calibri" w:hAnsi="Calibri" w:cs="Times New Roman"/>
          <w:u w:val="single"/>
          <w:lang w:val="el-GR"/>
        </w:rPr>
        <w:t>ές</w:t>
      </w:r>
      <w:proofErr w:type="spellEnd"/>
      <w:r>
        <w:rPr>
          <w:rFonts w:ascii="Calibri" w:eastAsia="Calibri" w:hAnsi="Calibri" w:cs="Times New Roman"/>
          <w:u w:val="single"/>
          <w:lang w:val="el-GR"/>
        </w:rPr>
        <w:t xml:space="preserve"> </w:t>
      </w:r>
      <w:proofErr w:type="spellStart"/>
      <w:r>
        <w:rPr>
          <w:rFonts w:ascii="Calibri" w:eastAsia="Calibri" w:hAnsi="Calibri" w:cs="Times New Roman"/>
          <w:u w:val="single"/>
          <w:lang w:val="el-GR"/>
        </w:rPr>
        <w:t>διάταξεις</w:t>
      </w:r>
      <w:proofErr w:type="spellEnd"/>
    </w:p>
    <w:p w:rsidR="00E507C7" w:rsidRDefault="00E507C7" w:rsidP="00E507C7">
      <w:pPr>
        <w:spacing w:after="0"/>
        <w:jc w:val="both"/>
        <w:rPr>
          <w:rFonts w:cs="Arial"/>
          <w:lang w:val="el-GR"/>
        </w:rPr>
      </w:pPr>
      <w:r>
        <w:rPr>
          <w:rFonts w:cs="Arial"/>
          <w:lang w:val="el-GR"/>
        </w:rPr>
        <w:t>Αφορά την ανάπτυξη</w:t>
      </w:r>
      <w:r w:rsidRPr="00B623F6">
        <w:rPr>
          <w:rFonts w:cs="Arial"/>
          <w:lang w:val="el-GR"/>
        </w:rPr>
        <w:t xml:space="preserve"> </w:t>
      </w:r>
      <w:r>
        <w:rPr>
          <w:rFonts w:cs="Arial"/>
          <w:lang w:val="el-GR"/>
        </w:rPr>
        <w:t xml:space="preserve">συσκευών </w:t>
      </w:r>
      <w:proofErr w:type="spellStart"/>
      <w:r w:rsidRPr="00B623F6">
        <w:rPr>
          <w:rFonts w:cs="Arial"/>
          <w:lang w:val="el-GR"/>
        </w:rPr>
        <w:t>μικρο‐νανο</w:t>
      </w:r>
      <w:proofErr w:type="spellEnd"/>
      <w:r w:rsidRPr="00B623F6">
        <w:rPr>
          <w:rFonts w:cs="Arial"/>
          <w:lang w:val="el-GR"/>
        </w:rPr>
        <w:t xml:space="preserve"> </w:t>
      </w:r>
      <w:r>
        <w:rPr>
          <w:rFonts w:cs="Arial"/>
          <w:lang w:val="el-GR"/>
        </w:rPr>
        <w:t>τεχνολογίας καθώς και</w:t>
      </w:r>
      <w:r w:rsidRPr="00B623F6">
        <w:rPr>
          <w:rFonts w:cs="Arial"/>
          <w:lang w:val="el-GR"/>
        </w:rPr>
        <w:t xml:space="preserve"> υβριδικών και </w:t>
      </w:r>
      <w:r>
        <w:rPr>
          <w:rFonts w:cs="Arial"/>
          <w:lang w:val="el-GR"/>
        </w:rPr>
        <w:t>πολύ-</w:t>
      </w:r>
      <w:r w:rsidRPr="00B623F6">
        <w:rPr>
          <w:rFonts w:cs="Arial"/>
          <w:lang w:val="el-GR"/>
        </w:rPr>
        <w:t xml:space="preserve">λειτουργικών </w:t>
      </w:r>
      <w:proofErr w:type="spellStart"/>
      <w:r>
        <w:rPr>
          <w:rFonts w:cs="Arial"/>
          <w:lang w:val="el-GR"/>
        </w:rPr>
        <w:t>βιο</w:t>
      </w:r>
      <w:proofErr w:type="spellEnd"/>
      <w:r>
        <w:rPr>
          <w:rFonts w:cs="Arial"/>
          <w:lang w:val="el-GR"/>
        </w:rPr>
        <w:t xml:space="preserve">-ιατρικών </w:t>
      </w:r>
      <w:r w:rsidRPr="00B623F6">
        <w:rPr>
          <w:rFonts w:cs="Arial"/>
          <w:lang w:val="el-GR"/>
        </w:rPr>
        <w:t xml:space="preserve">συσκευών, </w:t>
      </w:r>
      <w:r>
        <w:rPr>
          <w:rFonts w:cs="Arial"/>
          <w:lang w:val="el-GR"/>
        </w:rPr>
        <w:t>διάγνωσης και/ή θεραπείας</w:t>
      </w:r>
      <w:r w:rsidRPr="00B623F6">
        <w:rPr>
          <w:rFonts w:cs="Arial"/>
          <w:lang w:val="el-GR"/>
        </w:rPr>
        <w:t>.</w:t>
      </w:r>
      <w:r w:rsidRPr="006C5BC4">
        <w:rPr>
          <w:rFonts w:cs="Arial"/>
          <w:lang w:val="el-GR"/>
        </w:rPr>
        <w:t xml:space="preserve"> </w:t>
      </w:r>
      <w:r>
        <w:rPr>
          <w:rFonts w:cs="Arial"/>
          <w:lang w:val="el-GR"/>
        </w:rPr>
        <w:t>Προτεραιότητες:</w:t>
      </w:r>
    </w:p>
    <w:p w:rsidR="00E507C7" w:rsidRPr="0000771C" w:rsidRDefault="00E507C7" w:rsidP="00E507C7">
      <w:pPr>
        <w:pStyle w:val="a0"/>
        <w:numPr>
          <w:ilvl w:val="0"/>
          <w:numId w:val="37"/>
        </w:numPr>
        <w:spacing w:after="0"/>
        <w:ind w:left="709" w:hanging="349"/>
        <w:jc w:val="both"/>
        <w:rPr>
          <w:rFonts w:ascii="Calibri" w:hAnsi="Calibri" w:cs="Arial"/>
          <w:lang w:val="el-GR"/>
        </w:rPr>
      </w:pPr>
      <w:proofErr w:type="spellStart"/>
      <w:r w:rsidRPr="0000771C">
        <w:rPr>
          <w:rFonts w:ascii="Calibri" w:hAnsi="Calibri" w:cs="Arial"/>
          <w:lang w:val="el-GR"/>
        </w:rPr>
        <w:t>Βιοαισθητήρες</w:t>
      </w:r>
      <w:proofErr w:type="spellEnd"/>
    </w:p>
    <w:p w:rsidR="00E507C7" w:rsidRPr="0000771C" w:rsidRDefault="00E507C7" w:rsidP="00E507C7">
      <w:pPr>
        <w:pStyle w:val="a0"/>
        <w:numPr>
          <w:ilvl w:val="0"/>
          <w:numId w:val="37"/>
        </w:numPr>
        <w:tabs>
          <w:tab w:val="left" w:pos="709"/>
        </w:tabs>
        <w:spacing w:after="0"/>
        <w:ind w:left="709" w:hanging="349"/>
        <w:jc w:val="both"/>
        <w:rPr>
          <w:rFonts w:ascii="Calibri" w:hAnsi="Calibri" w:cs="Arial"/>
          <w:lang w:val="el-GR"/>
        </w:rPr>
      </w:pPr>
      <w:proofErr w:type="spellStart"/>
      <w:r w:rsidRPr="0000771C">
        <w:rPr>
          <w:rFonts w:ascii="Calibri" w:hAnsi="Calibri" w:cs="Arial"/>
          <w:lang w:val="el-GR"/>
        </w:rPr>
        <w:t>Βιοαντιδραστήρες</w:t>
      </w:r>
      <w:proofErr w:type="spellEnd"/>
      <w:r w:rsidRPr="0000771C">
        <w:rPr>
          <w:rFonts w:ascii="Calibri" w:hAnsi="Calibri" w:cs="Arial"/>
          <w:lang w:val="el-GR"/>
        </w:rPr>
        <w:t xml:space="preserve"> </w:t>
      </w:r>
    </w:p>
    <w:p w:rsidR="00E507C7" w:rsidRPr="0000771C" w:rsidRDefault="00E507C7" w:rsidP="00E507C7">
      <w:pPr>
        <w:pStyle w:val="a0"/>
        <w:numPr>
          <w:ilvl w:val="0"/>
          <w:numId w:val="37"/>
        </w:numPr>
        <w:tabs>
          <w:tab w:val="left" w:pos="709"/>
        </w:tabs>
        <w:spacing w:after="0"/>
        <w:ind w:left="709" w:hanging="349"/>
        <w:jc w:val="both"/>
        <w:rPr>
          <w:rFonts w:ascii="Calibri" w:hAnsi="Calibri" w:cs="Arial"/>
          <w:lang w:val="el-GR"/>
        </w:rPr>
      </w:pPr>
      <w:r w:rsidRPr="001202F8">
        <w:rPr>
          <w:rFonts w:ascii="Calibri" w:hAnsi="Calibri" w:cs="Arial"/>
          <w:lang w:val="el-GR"/>
        </w:rPr>
        <w:t>Μικροσυστήματα Ολοκληρωμένης Ανάλυσης (</w:t>
      </w:r>
      <w:r w:rsidRPr="0000771C">
        <w:rPr>
          <w:rFonts w:ascii="Calibri" w:hAnsi="Calibri" w:cs="Arial"/>
          <w:lang w:val="en-US"/>
        </w:rPr>
        <w:t>Lab</w:t>
      </w:r>
      <w:r w:rsidRPr="001202F8">
        <w:rPr>
          <w:rFonts w:ascii="Calibri" w:hAnsi="Calibri" w:cs="Arial"/>
          <w:lang w:val="el-GR"/>
        </w:rPr>
        <w:t xml:space="preserve"> </w:t>
      </w:r>
      <w:r w:rsidRPr="0000771C">
        <w:rPr>
          <w:rFonts w:ascii="Calibri" w:hAnsi="Calibri" w:cs="Arial"/>
          <w:lang w:val="en-US"/>
        </w:rPr>
        <w:t>on</w:t>
      </w:r>
      <w:r w:rsidRPr="001202F8">
        <w:rPr>
          <w:rFonts w:ascii="Calibri" w:hAnsi="Calibri" w:cs="Arial"/>
          <w:lang w:val="el-GR"/>
        </w:rPr>
        <w:t xml:space="preserve"> </w:t>
      </w:r>
      <w:r w:rsidRPr="0000771C">
        <w:rPr>
          <w:rFonts w:ascii="Calibri" w:hAnsi="Calibri" w:cs="Arial"/>
          <w:lang w:val="en-US"/>
        </w:rPr>
        <w:t>Chip</w:t>
      </w:r>
      <w:r w:rsidRPr="001202F8">
        <w:rPr>
          <w:rFonts w:ascii="Calibri" w:hAnsi="Calibri" w:cs="Arial"/>
          <w:lang w:val="el-GR"/>
        </w:rPr>
        <w:t>)</w:t>
      </w:r>
    </w:p>
    <w:p w:rsidR="00E507C7" w:rsidRPr="001202F8" w:rsidRDefault="00E507C7" w:rsidP="00E507C7">
      <w:pPr>
        <w:pStyle w:val="a0"/>
        <w:numPr>
          <w:ilvl w:val="0"/>
          <w:numId w:val="37"/>
        </w:numPr>
        <w:spacing w:after="0"/>
        <w:ind w:left="709" w:hanging="349"/>
        <w:jc w:val="both"/>
        <w:rPr>
          <w:rFonts w:ascii="Calibri" w:hAnsi="Calibri" w:cs="Times New Roman"/>
          <w:lang w:val="el-GR"/>
        </w:rPr>
      </w:pPr>
      <w:r w:rsidRPr="0000771C">
        <w:rPr>
          <w:rFonts w:ascii="Calibri" w:hAnsi="Calibri" w:cs="Times New Roman"/>
          <w:lang w:val="el-GR"/>
        </w:rPr>
        <w:t>Π</w:t>
      </w:r>
      <w:r w:rsidRPr="001202F8">
        <w:rPr>
          <w:rFonts w:ascii="Calibri" w:hAnsi="Calibri" w:cs="Times New Roman"/>
          <w:lang w:val="el-GR"/>
        </w:rPr>
        <w:t>ροηγμένες διατάξεις απεικόνισης για διάγνωση και θεραπεί</w:t>
      </w:r>
      <w:r w:rsidRPr="0000771C">
        <w:rPr>
          <w:rFonts w:ascii="Calibri" w:hAnsi="Calibri" w:cs="Times New Roman"/>
          <w:lang w:val="el-GR"/>
        </w:rPr>
        <w:t>α</w:t>
      </w:r>
    </w:p>
    <w:p w:rsidR="00E507C7" w:rsidRPr="001202F8" w:rsidRDefault="00E507C7" w:rsidP="00E507C7">
      <w:pPr>
        <w:spacing w:after="0"/>
        <w:ind w:left="709" w:hanging="349"/>
        <w:jc w:val="both"/>
        <w:rPr>
          <w:rFonts w:ascii="Calibri" w:hAnsi="Calibri" w:cs="ê∞Ùø◊DÈ"/>
          <w:lang w:val="el-GR"/>
        </w:rPr>
      </w:pPr>
      <w:r w:rsidRPr="0000771C">
        <w:rPr>
          <w:rFonts w:ascii="Calibri" w:hAnsi="Calibri" w:cs="Arial"/>
          <w:lang w:val="el-GR"/>
        </w:rPr>
        <w:t>(</w:t>
      </w:r>
      <w:r w:rsidRPr="0000771C">
        <w:rPr>
          <w:rFonts w:ascii="Calibri" w:hAnsi="Calibri" w:cs="Arial"/>
          <w:lang w:val="en-US"/>
        </w:rPr>
        <w:t>v</w:t>
      </w:r>
      <w:r w:rsidRPr="001202F8">
        <w:rPr>
          <w:rFonts w:ascii="Calibri" w:hAnsi="Calibri" w:cs="Arial"/>
          <w:lang w:val="el-GR"/>
        </w:rPr>
        <w:t>)</w:t>
      </w:r>
      <w:r w:rsidRPr="0000771C">
        <w:rPr>
          <w:rFonts w:ascii="Calibri" w:hAnsi="Calibri" w:cs="Arial"/>
          <w:lang w:val="el-GR"/>
        </w:rPr>
        <w:t xml:space="preserve"> Διαγνωστικά </w:t>
      </w:r>
      <w:proofErr w:type="spellStart"/>
      <w:r w:rsidRPr="0000771C">
        <w:rPr>
          <w:rFonts w:ascii="Calibri" w:hAnsi="Calibri" w:cs="Arial"/>
          <w:lang w:val="el-GR"/>
        </w:rPr>
        <w:t>Βιο</w:t>
      </w:r>
      <w:proofErr w:type="spellEnd"/>
      <w:r w:rsidRPr="0000771C">
        <w:rPr>
          <w:rFonts w:ascii="Calibri" w:hAnsi="Calibri" w:cs="Arial"/>
          <w:lang w:val="el-GR"/>
        </w:rPr>
        <w:t xml:space="preserve">-τσιπς </w:t>
      </w:r>
    </w:p>
    <w:p w:rsidR="00402543" w:rsidRDefault="00402543" w:rsidP="00402543">
      <w:pPr>
        <w:spacing w:after="0" w:line="240" w:lineRule="auto"/>
        <w:jc w:val="both"/>
        <w:rPr>
          <w:lang w:val="en-US"/>
        </w:rPr>
      </w:pPr>
    </w:p>
    <w:p w:rsidR="00E32C74" w:rsidRPr="00E32C74" w:rsidRDefault="00E32C74" w:rsidP="00402543">
      <w:pPr>
        <w:spacing w:after="0" w:line="240" w:lineRule="auto"/>
        <w:jc w:val="both"/>
        <w:rPr>
          <w:lang w:val="en-US"/>
        </w:rPr>
      </w:pPr>
    </w:p>
    <w:p w:rsidR="00402543" w:rsidRPr="004F2B94" w:rsidRDefault="00402543" w:rsidP="007726BA">
      <w:pPr>
        <w:shd w:val="clear" w:color="auto" w:fill="808080" w:themeFill="background1" w:themeFillShade="80"/>
        <w:spacing w:after="0" w:line="240" w:lineRule="auto"/>
        <w:jc w:val="both"/>
        <w:rPr>
          <w:b/>
          <w:color w:val="FFFFFF" w:themeColor="background1"/>
          <w:lang w:val="el-GR"/>
        </w:rPr>
      </w:pPr>
      <w:r w:rsidRPr="004F2B94">
        <w:rPr>
          <w:b/>
          <w:color w:val="FFFFFF" w:themeColor="background1"/>
          <w:sz w:val="24"/>
          <w:szCs w:val="24"/>
          <w:lang w:val="el-GR"/>
        </w:rPr>
        <w:t xml:space="preserve">ΕΤΠ </w:t>
      </w:r>
      <w:r w:rsidR="005729B8">
        <w:rPr>
          <w:b/>
          <w:color w:val="FFFFFF" w:themeColor="background1"/>
          <w:sz w:val="24"/>
          <w:szCs w:val="24"/>
          <w:lang w:val="el-GR"/>
        </w:rPr>
        <w:t>2</w:t>
      </w:r>
      <w:r w:rsidRPr="004F2B94">
        <w:rPr>
          <w:b/>
          <w:color w:val="FFFFFF" w:themeColor="background1"/>
          <w:sz w:val="24"/>
          <w:szCs w:val="24"/>
          <w:lang w:val="el-GR"/>
        </w:rPr>
        <w:t xml:space="preserve">: </w:t>
      </w:r>
      <w:r w:rsidR="00ED5832" w:rsidRPr="004F2B94">
        <w:rPr>
          <w:b/>
          <w:color w:val="FFFFFF" w:themeColor="background1"/>
          <w:sz w:val="24"/>
          <w:szCs w:val="24"/>
          <w:lang w:val="el-GR"/>
        </w:rPr>
        <w:t xml:space="preserve">Υλικά για ολοκληρωμένες </w:t>
      </w:r>
      <w:r w:rsidR="00607573" w:rsidRPr="004F2B94">
        <w:rPr>
          <w:b/>
          <w:color w:val="FFFFFF" w:themeColor="background1"/>
          <w:sz w:val="24"/>
          <w:szCs w:val="24"/>
          <w:lang w:val="el-GR"/>
        </w:rPr>
        <w:t xml:space="preserve">ηλεκτρονικές και </w:t>
      </w:r>
      <w:proofErr w:type="spellStart"/>
      <w:r w:rsidR="00607573" w:rsidRPr="004F2B94">
        <w:rPr>
          <w:b/>
          <w:color w:val="FFFFFF" w:themeColor="background1"/>
          <w:sz w:val="24"/>
          <w:szCs w:val="24"/>
          <w:lang w:val="el-GR"/>
        </w:rPr>
        <w:t>φωτονικές</w:t>
      </w:r>
      <w:proofErr w:type="spellEnd"/>
      <w:r w:rsidR="00607573" w:rsidRPr="004F2B94">
        <w:rPr>
          <w:b/>
          <w:color w:val="FFFFFF" w:themeColor="background1"/>
          <w:sz w:val="24"/>
          <w:szCs w:val="24"/>
          <w:lang w:val="el-GR"/>
        </w:rPr>
        <w:t xml:space="preserve"> </w:t>
      </w:r>
      <w:r w:rsidR="00ED5832" w:rsidRPr="004F2B94">
        <w:rPr>
          <w:b/>
          <w:color w:val="FFFFFF" w:themeColor="background1"/>
          <w:sz w:val="24"/>
          <w:szCs w:val="24"/>
          <w:lang w:val="el-GR"/>
        </w:rPr>
        <w:t xml:space="preserve">τεχνολογίες </w:t>
      </w:r>
    </w:p>
    <w:p w:rsidR="00402543" w:rsidRDefault="00402543" w:rsidP="00402543">
      <w:pPr>
        <w:spacing w:after="0" w:line="240" w:lineRule="auto"/>
        <w:jc w:val="both"/>
        <w:rPr>
          <w:b/>
          <w:lang w:val="el-GR"/>
        </w:rPr>
      </w:pPr>
    </w:p>
    <w:p w:rsidR="00A4551F" w:rsidRDefault="00EF701F" w:rsidP="00A4551F">
      <w:pPr>
        <w:spacing w:after="0"/>
        <w:jc w:val="both"/>
        <w:rPr>
          <w:lang w:val="el-GR"/>
        </w:rPr>
      </w:pPr>
      <w:r w:rsidRPr="00EF701F">
        <w:rPr>
          <w:lang w:val="el-GR"/>
        </w:rPr>
        <w:t xml:space="preserve">Η βιομηχανία </w:t>
      </w:r>
      <w:proofErr w:type="spellStart"/>
      <w:r w:rsidRPr="00EF701F">
        <w:rPr>
          <w:lang w:val="el-GR"/>
        </w:rPr>
        <w:t>μικρο</w:t>
      </w:r>
      <w:proofErr w:type="spellEnd"/>
      <w:r w:rsidRPr="00EF701F">
        <w:rPr>
          <w:lang w:val="el-GR"/>
        </w:rPr>
        <w:t>-</w:t>
      </w:r>
      <w:proofErr w:type="spellStart"/>
      <w:r w:rsidRPr="00EF701F">
        <w:rPr>
          <w:lang w:val="el-GR"/>
        </w:rPr>
        <w:t>νανοηλεκτρονικής</w:t>
      </w:r>
      <w:proofErr w:type="spellEnd"/>
      <w:r w:rsidRPr="00EF701F">
        <w:rPr>
          <w:lang w:val="el-GR"/>
        </w:rPr>
        <w:t xml:space="preserve"> </w:t>
      </w:r>
      <w:r>
        <w:rPr>
          <w:lang w:val="el-GR"/>
        </w:rPr>
        <w:t xml:space="preserve">και </w:t>
      </w:r>
      <w:proofErr w:type="spellStart"/>
      <w:r>
        <w:rPr>
          <w:lang w:val="el-GR"/>
        </w:rPr>
        <w:t>φωτονικής</w:t>
      </w:r>
      <w:proofErr w:type="spellEnd"/>
      <w:r>
        <w:rPr>
          <w:lang w:val="el-GR"/>
        </w:rPr>
        <w:t xml:space="preserve"> </w:t>
      </w:r>
      <w:r w:rsidRPr="00EF701F">
        <w:rPr>
          <w:lang w:val="el-GR"/>
        </w:rPr>
        <w:t>εδώ και μία δεκαετία έχει ξεκινήσει την εισαγωγή νέων υλικών η οποία έχει αποδειχθεί επιτυχής και επομένως καινοτομίες στον χώρο των υλικών είναι πλέον ευπρόσδεκτες και μεγάλης σημασίας για την βιομηχανία.</w:t>
      </w:r>
      <w:r w:rsidR="00A4551F" w:rsidRPr="00A4551F">
        <w:rPr>
          <w:lang w:val="el-GR"/>
        </w:rPr>
        <w:t xml:space="preserve"> Σημειώνουμε επίσης ότι οι απαιτήσεις της τεχνολογίας θέτουν τέτοιες προδιαγραφές που απαιτούν την εξέλιξη υπαρχουσών διεργασιών παρασκευής των υλικών αλλά αρκετές φορές την ανάπτυξη εντελώς νέων δημιουργώντας μία δυναμική βιομηχανία μηχανημάτων που συμπληρώνει το οικοσύστημα της </w:t>
      </w:r>
      <w:proofErr w:type="spellStart"/>
      <w:r w:rsidR="00A4551F" w:rsidRPr="00A4551F">
        <w:rPr>
          <w:lang w:val="el-GR"/>
        </w:rPr>
        <w:t>μικρο</w:t>
      </w:r>
      <w:proofErr w:type="spellEnd"/>
      <w:r w:rsidR="00A4551F" w:rsidRPr="00A4551F">
        <w:rPr>
          <w:lang w:val="el-GR"/>
        </w:rPr>
        <w:t>-</w:t>
      </w:r>
      <w:proofErr w:type="spellStart"/>
      <w:r w:rsidR="00A4551F" w:rsidRPr="00A4551F">
        <w:rPr>
          <w:lang w:val="el-GR"/>
        </w:rPr>
        <w:t>νανοηλεκτρονικής</w:t>
      </w:r>
      <w:proofErr w:type="spellEnd"/>
      <w:r w:rsidR="00A4551F" w:rsidRPr="00A4551F">
        <w:rPr>
          <w:lang w:val="el-GR"/>
        </w:rPr>
        <w:t xml:space="preserve"> τεχνολογίας. Οι ηλεκτρικές, μορφολογικές, οπτικές, μηχανικές και μαγνητικές ιδιότητες των υλικών αυτών προσδιορίζονται με εξειδικευμένες μεθόδους χαρακτηρισμού οι οποίες επίσης εξελίσσονται παράλληλα με την εξέλιξη της τεχνολογίας.</w:t>
      </w:r>
      <w:r w:rsidRPr="00EF701F">
        <w:rPr>
          <w:lang w:val="el-GR"/>
        </w:rPr>
        <w:t xml:space="preserve"> </w:t>
      </w:r>
    </w:p>
    <w:p w:rsidR="00A4551F" w:rsidRDefault="00A4551F" w:rsidP="00A4551F">
      <w:pPr>
        <w:spacing w:after="0"/>
        <w:jc w:val="both"/>
        <w:rPr>
          <w:lang w:val="el-GR"/>
        </w:rPr>
      </w:pPr>
    </w:p>
    <w:p w:rsidR="00EF701F" w:rsidRDefault="00EF701F" w:rsidP="00A4551F">
      <w:pPr>
        <w:spacing w:after="0"/>
        <w:jc w:val="both"/>
        <w:rPr>
          <w:lang w:val="el-GR"/>
        </w:rPr>
      </w:pPr>
      <w:r w:rsidRPr="00EF701F">
        <w:rPr>
          <w:lang w:val="el-GR"/>
        </w:rPr>
        <w:t>Διακρίνουμε τις εξής κατηγορίες υλικών.</w:t>
      </w:r>
    </w:p>
    <w:p w:rsidR="00E733B6" w:rsidRPr="001E5D63" w:rsidRDefault="00EF701F" w:rsidP="00CD5EA3">
      <w:pPr>
        <w:spacing w:after="60"/>
        <w:jc w:val="both"/>
        <w:rPr>
          <w:u w:val="single"/>
          <w:lang w:val="el-GR"/>
        </w:rPr>
      </w:pPr>
      <w:r w:rsidRPr="00EF701F">
        <w:rPr>
          <w:b/>
          <w:lang w:val="el-GR"/>
        </w:rPr>
        <w:t xml:space="preserve">Ι. Υλικά με εφαρμογή στην </w:t>
      </w:r>
      <w:proofErr w:type="spellStart"/>
      <w:r w:rsidRPr="00EF701F">
        <w:rPr>
          <w:b/>
          <w:lang w:val="el-GR"/>
        </w:rPr>
        <w:t>μικρο</w:t>
      </w:r>
      <w:proofErr w:type="spellEnd"/>
      <w:r w:rsidRPr="00EF701F">
        <w:rPr>
          <w:b/>
          <w:lang w:val="el-GR"/>
        </w:rPr>
        <w:t>-</w:t>
      </w:r>
      <w:proofErr w:type="spellStart"/>
      <w:r w:rsidRPr="00EF701F">
        <w:rPr>
          <w:b/>
          <w:lang w:val="el-GR"/>
        </w:rPr>
        <w:t>νανοηλεκτρονική</w:t>
      </w:r>
      <w:proofErr w:type="spellEnd"/>
      <w:r w:rsidRPr="00EF701F">
        <w:rPr>
          <w:b/>
          <w:lang w:val="el-GR"/>
        </w:rPr>
        <w:t>:</w:t>
      </w:r>
      <w:r w:rsidRPr="00EF701F">
        <w:rPr>
          <w:lang w:val="el-GR"/>
        </w:rPr>
        <w:t xml:space="preserve"> </w:t>
      </w:r>
      <w:r w:rsidR="00624C0A">
        <w:rPr>
          <w:lang w:val="el-GR"/>
        </w:rPr>
        <w:t>Οι ολοκληρωμένες τεχνολογίες</w:t>
      </w:r>
      <w:r w:rsidR="00E733B6" w:rsidRPr="00EF7D39">
        <w:rPr>
          <w:lang w:val="el-GR"/>
        </w:rPr>
        <w:t xml:space="preserve"> </w:t>
      </w:r>
      <w:r w:rsidR="00624C0A">
        <w:rPr>
          <w:lang w:val="el-GR"/>
        </w:rPr>
        <w:t xml:space="preserve">ηλεκτρονικής κα </w:t>
      </w:r>
      <w:proofErr w:type="spellStart"/>
      <w:r w:rsidR="00624C0A">
        <w:rPr>
          <w:lang w:val="el-GR"/>
        </w:rPr>
        <w:t>φωτονικής</w:t>
      </w:r>
      <w:proofErr w:type="spellEnd"/>
      <w:r w:rsidR="00E733B6" w:rsidRPr="00EF7D39">
        <w:rPr>
          <w:lang w:val="el-GR"/>
        </w:rPr>
        <w:t xml:space="preserve"> κυριαρχούνται από την τεχνολογία </w:t>
      </w:r>
      <w:r w:rsidR="00646BAE">
        <w:rPr>
          <w:lang w:val="el-GR"/>
        </w:rPr>
        <w:t xml:space="preserve">ανόργανων </w:t>
      </w:r>
      <w:r w:rsidR="00E733B6" w:rsidRPr="00EF7D39">
        <w:rPr>
          <w:lang w:val="el-GR"/>
        </w:rPr>
        <w:t>ημιαγωγών (</w:t>
      </w:r>
      <w:r w:rsidR="00E733B6" w:rsidRPr="00EF7D39">
        <w:t>Si</w:t>
      </w:r>
      <w:r w:rsidR="00E733B6" w:rsidRPr="00EF7D39">
        <w:rPr>
          <w:lang w:val="el-GR"/>
        </w:rPr>
        <w:t xml:space="preserve">, </w:t>
      </w:r>
      <w:r w:rsidR="00E733B6" w:rsidRPr="00EF7D39">
        <w:t>I</w:t>
      </w:r>
      <w:r w:rsidR="00E733B6" w:rsidRPr="00EF7D39">
        <w:rPr>
          <w:lang w:val="el-GR"/>
        </w:rPr>
        <w:t>Ι</w:t>
      </w:r>
      <w:r w:rsidR="00E733B6" w:rsidRPr="00EF7D39">
        <w:t>I</w:t>
      </w:r>
      <w:r w:rsidR="00E733B6" w:rsidRPr="00EF7D39">
        <w:rPr>
          <w:lang w:val="el-GR"/>
        </w:rPr>
        <w:t>-</w:t>
      </w:r>
      <w:r w:rsidR="00E733B6" w:rsidRPr="00EF7D39">
        <w:t>V</w:t>
      </w:r>
      <w:r w:rsidR="00E733B6" w:rsidRPr="00EF7D39">
        <w:rPr>
          <w:lang w:val="el-GR"/>
        </w:rPr>
        <w:t xml:space="preserve">) και από υλικά (αγωγούς και μονωτές) υπό την μορφή λεπτών στρωμάτων και μπορούν να σχηματοποιηθούν με ακρίβεια. Παράλληλα νέα </w:t>
      </w:r>
      <w:r w:rsidR="00E733B6" w:rsidRPr="0026549C">
        <w:rPr>
          <w:lang w:val="el-GR"/>
        </w:rPr>
        <w:t>υλικά</w:t>
      </w:r>
      <w:r w:rsidR="004F2B94" w:rsidRPr="0026549C">
        <w:rPr>
          <w:lang w:val="el-GR"/>
        </w:rPr>
        <w:t>, όπως μοριακά υλικά,</w:t>
      </w:r>
      <w:r w:rsidR="00E733B6" w:rsidRPr="00EF7D39">
        <w:rPr>
          <w:lang w:val="el-GR"/>
        </w:rPr>
        <w:t xml:space="preserve"> εμπλουτίζουν τα ήδη υπάρχοντα προσφέροντας καινούργιες ευκαιρίες.</w:t>
      </w:r>
      <w:r w:rsidR="005F2647" w:rsidRPr="00CD5EA3">
        <w:rPr>
          <w:lang w:val="el-GR"/>
        </w:rPr>
        <w:t xml:space="preserve"> </w:t>
      </w:r>
    </w:p>
    <w:p w:rsidR="009B1CFA" w:rsidRDefault="005F2647" w:rsidP="00CD5EA3">
      <w:pPr>
        <w:spacing w:after="60"/>
        <w:jc w:val="both"/>
        <w:rPr>
          <w:lang w:val="el-GR"/>
        </w:rPr>
      </w:pPr>
      <w:r w:rsidRPr="00CD5EA3">
        <w:rPr>
          <w:lang w:val="el-GR"/>
        </w:rPr>
        <w:lastRenderedPageBreak/>
        <w:t xml:space="preserve">- </w:t>
      </w:r>
      <w:r w:rsidR="009B1CFA" w:rsidRPr="00EF701F">
        <w:rPr>
          <w:u w:val="single"/>
          <w:lang w:val="el-GR"/>
        </w:rPr>
        <w:t xml:space="preserve">Υλικά </w:t>
      </w:r>
      <w:r w:rsidRPr="00EF701F">
        <w:rPr>
          <w:u w:val="single"/>
          <w:lang w:val="el-GR"/>
        </w:rPr>
        <w:t>συμβατά με την τεχνολογία πυριτίου:</w:t>
      </w:r>
      <w:r w:rsidR="00EF701F">
        <w:rPr>
          <w:lang w:val="el-GR"/>
        </w:rPr>
        <w:t xml:space="preserve"> </w:t>
      </w:r>
      <w:r w:rsidR="00CA3DA8" w:rsidRPr="00CA3DA8">
        <w:rPr>
          <w:lang w:val="el-GR"/>
        </w:rPr>
        <w:t xml:space="preserve">Τα μεγάλα κέντρα αποθήκευσης δεδομένων απαραίτητα στην τεχνολογία του διαδικτύου θέτουν προδιαγραφές για ενεργειακά αποτελεσματικότερη </w:t>
      </w:r>
      <w:proofErr w:type="spellStart"/>
      <w:r w:rsidR="00CA3DA8" w:rsidRPr="00CA3DA8">
        <w:rPr>
          <w:lang w:val="el-GR"/>
        </w:rPr>
        <w:t>νανοηλεκτρονική</w:t>
      </w:r>
      <w:proofErr w:type="spellEnd"/>
      <w:r w:rsidR="00CA3DA8" w:rsidRPr="00CA3DA8">
        <w:rPr>
          <w:lang w:val="el-GR"/>
        </w:rPr>
        <w:t xml:space="preserve"> δημιουργώντας παράθυρο καινοτομικών ευκαιριών για διατάξεις επεξεργασίας και αποθήκευσης της πληροφορίας που μπορούν να λειτουργήσουν με μικρότερη κατανάλωση ισχύος χρησιμοποιώντας καινούργια υλικά.</w:t>
      </w:r>
      <w:r w:rsidR="00CA3DA8">
        <w:rPr>
          <w:lang w:val="el-GR"/>
        </w:rPr>
        <w:t xml:space="preserve"> </w:t>
      </w:r>
      <w:r w:rsidR="00AC6DDE">
        <w:rPr>
          <w:lang w:val="el-GR"/>
        </w:rPr>
        <w:t>Α</w:t>
      </w:r>
      <w:r w:rsidR="0092507E">
        <w:rPr>
          <w:lang w:val="el-GR"/>
        </w:rPr>
        <w:t>ναμένεται</w:t>
      </w:r>
      <w:r w:rsidR="000B4869" w:rsidRPr="00EF7D39">
        <w:rPr>
          <w:lang w:val="el-GR"/>
        </w:rPr>
        <w:t xml:space="preserve"> στην</w:t>
      </w:r>
      <w:r w:rsidR="00E733B6" w:rsidRPr="00EF7D39">
        <w:rPr>
          <w:lang w:val="el-GR"/>
        </w:rPr>
        <w:t xml:space="preserve"> πλατφόρμα πυριτίου </w:t>
      </w:r>
      <w:r w:rsidR="000B4869" w:rsidRPr="00EF7D39">
        <w:rPr>
          <w:lang w:val="el-GR"/>
        </w:rPr>
        <w:t>να προστεθούν και νέοι</w:t>
      </w:r>
      <w:r w:rsidR="00E733B6" w:rsidRPr="00EF7D39">
        <w:rPr>
          <w:lang w:val="el-GR"/>
        </w:rPr>
        <w:t xml:space="preserve"> ημιαγωγ</w:t>
      </w:r>
      <w:r w:rsidR="000B4869" w:rsidRPr="00EF7D39">
        <w:rPr>
          <w:lang w:val="el-GR"/>
        </w:rPr>
        <w:t>οί</w:t>
      </w:r>
      <w:r w:rsidR="00E733B6" w:rsidRPr="00EF7D39">
        <w:rPr>
          <w:lang w:val="el-GR"/>
        </w:rPr>
        <w:t xml:space="preserve"> (</w:t>
      </w:r>
      <w:r w:rsidR="00E733B6" w:rsidRPr="00EF7D39">
        <w:t>Ge</w:t>
      </w:r>
      <w:r w:rsidR="00E733B6" w:rsidRPr="00EF7D39">
        <w:rPr>
          <w:lang w:val="el-GR"/>
        </w:rPr>
        <w:t xml:space="preserve">, </w:t>
      </w:r>
      <w:r w:rsidR="00E733B6" w:rsidRPr="00EF7D39">
        <w:t>III</w:t>
      </w:r>
      <w:r w:rsidR="00E733B6" w:rsidRPr="00EF7D39">
        <w:rPr>
          <w:lang w:val="el-GR"/>
        </w:rPr>
        <w:t>-</w:t>
      </w:r>
      <w:r w:rsidR="00E733B6" w:rsidRPr="00EF7D39">
        <w:t>V</w:t>
      </w:r>
      <w:r w:rsidR="00E733B6" w:rsidRPr="00EF7D39">
        <w:rPr>
          <w:lang w:val="el-GR"/>
        </w:rPr>
        <w:t>)</w:t>
      </w:r>
      <w:r w:rsidR="006F4C51" w:rsidRPr="00EF7D39">
        <w:rPr>
          <w:lang w:val="el-GR"/>
        </w:rPr>
        <w:t xml:space="preserve"> με χρήση </w:t>
      </w:r>
      <w:proofErr w:type="spellStart"/>
      <w:r w:rsidR="006F4C51" w:rsidRPr="00EF7D39">
        <w:rPr>
          <w:lang w:val="el-GR"/>
        </w:rPr>
        <w:t>επιταξιακών</w:t>
      </w:r>
      <w:proofErr w:type="spellEnd"/>
      <w:r w:rsidR="006F4C51" w:rsidRPr="00EF7D39">
        <w:rPr>
          <w:lang w:val="el-GR"/>
        </w:rPr>
        <w:t xml:space="preserve"> διεργασιών</w:t>
      </w:r>
      <w:r w:rsidR="00E733B6" w:rsidRPr="00EF7D39">
        <w:rPr>
          <w:lang w:val="el-GR"/>
        </w:rPr>
        <w:t xml:space="preserve"> καθώς και νέ</w:t>
      </w:r>
      <w:r w:rsidR="000B4869" w:rsidRPr="00EF7D39">
        <w:rPr>
          <w:lang w:val="el-GR"/>
        </w:rPr>
        <w:t>α</w:t>
      </w:r>
      <w:r w:rsidR="00E733B6" w:rsidRPr="00EF7D39">
        <w:rPr>
          <w:lang w:val="el-GR"/>
        </w:rPr>
        <w:t xml:space="preserve"> υλικ</w:t>
      </w:r>
      <w:r w:rsidR="000B4869" w:rsidRPr="00EF7D39">
        <w:rPr>
          <w:lang w:val="el-GR"/>
        </w:rPr>
        <w:t>ά</w:t>
      </w:r>
      <w:r w:rsidR="00E733B6" w:rsidRPr="00EF7D39">
        <w:rPr>
          <w:lang w:val="el-GR"/>
        </w:rPr>
        <w:t xml:space="preserve"> (</w:t>
      </w:r>
      <w:r w:rsidR="0030409D">
        <w:rPr>
          <w:lang w:val="el-GR"/>
        </w:rPr>
        <w:t xml:space="preserve">π.χ. </w:t>
      </w:r>
      <w:r w:rsidR="00E733B6" w:rsidRPr="00EF7D39">
        <w:rPr>
          <w:lang w:val="el-GR"/>
        </w:rPr>
        <w:t>οξε</w:t>
      </w:r>
      <w:r w:rsidR="000B4869" w:rsidRPr="00EF7D39">
        <w:rPr>
          <w:lang w:val="el-GR"/>
        </w:rPr>
        <w:t>ίδια</w:t>
      </w:r>
      <w:r w:rsidR="00E733B6" w:rsidRPr="00EF7D39">
        <w:rPr>
          <w:lang w:val="el-GR"/>
        </w:rPr>
        <w:t xml:space="preserve"> μετάλλων</w:t>
      </w:r>
      <w:r w:rsidR="0092507E">
        <w:rPr>
          <w:lang w:val="el-GR"/>
        </w:rPr>
        <w:t>,</w:t>
      </w:r>
      <w:r w:rsidR="00E733B6" w:rsidRPr="00EF7D39">
        <w:rPr>
          <w:lang w:val="el-GR"/>
        </w:rPr>
        <w:t xml:space="preserve"> μαγνητικ</w:t>
      </w:r>
      <w:r w:rsidR="000B4869" w:rsidRPr="00EF7D39">
        <w:rPr>
          <w:lang w:val="el-GR"/>
        </w:rPr>
        <w:t>ά</w:t>
      </w:r>
      <w:r w:rsidR="00E733B6" w:rsidRPr="00EF7D39">
        <w:rPr>
          <w:lang w:val="el-GR"/>
        </w:rPr>
        <w:t xml:space="preserve"> υλικ</w:t>
      </w:r>
      <w:r w:rsidR="00BC0F1B">
        <w:rPr>
          <w:lang w:val="el-GR"/>
        </w:rPr>
        <w:t>ά</w:t>
      </w:r>
      <w:r w:rsidR="00D62706">
        <w:rPr>
          <w:lang w:val="el-GR"/>
        </w:rPr>
        <w:t>,</w:t>
      </w:r>
      <w:r w:rsidR="00D16717">
        <w:rPr>
          <w:lang w:val="el-GR"/>
        </w:rPr>
        <w:t xml:space="preserve"> 2-</w:t>
      </w:r>
      <w:r w:rsidR="00D62706">
        <w:rPr>
          <w:lang w:val="el-GR"/>
        </w:rPr>
        <w:t>διάστατα υλικά</w:t>
      </w:r>
      <w:r w:rsidR="00E733B6" w:rsidRPr="00EF7D39">
        <w:rPr>
          <w:lang w:val="el-GR"/>
        </w:rPr>
        <w:t>)</w:t>
      </w:r>
      <w:r w:rsidR="006F4C51" w:rsidRPr="00EF7D39">
        <w:rPr>
          <w:lang w:val="el-GR"/>
        </w:rPr>
        <w:t xml:space="preserve"> </w:t>
      </w:r>
      <w:r w:rsidR="0092507E">
        <w:rPr>
          <w:lang w:val="el-GR"/>
        </w:rPr>
        <w:t xml:space="preserve">για τα οποία απαιτείται </w:t>
      </w:r>
      <w:r w:rsidR="00CA3DA8">
        <w:rPr>
          <w:lang w:val="el-GR"/>
        </w:rPr>
        <w:t xml:space="preserve">κυρίως </w:t>
      </w:r>
      <w:r w:rsidR="0092507E">
        <w:rPr>
          <w:lang w:val="el-GR"/>
        </w:rPr>
        <w:t>η</w:t>
      </w:r>
      <w:r w:rsidR="00812AE2" w:rsidRPr="00EF7D39">
        <w:rPr>
          <w:lang w:val="el-GR"/>
        </w:rPr>
        <w:t xml:space="preserve"> χρήση</w:t>
      </w:r>
      <w:r w:rsidR="006F4C51" w:rsidRPr="00EF7D39">
        <w:rPr>
          <w:lang w:val="el-GR"/>
        </w:rPr>
        <w:t xml:space="preserve"> τεχνολογιών κενού</w:t>
      </w:r>
      <w:r w:rsidR="00BC0F1B">
        <w:rPr>
          <w:lang w:val="el-GR"/>
        </w:rPr>
        <w:t xml:space="preserve"> για την ανάπτυξή τους</w:t>
      </w:r>
      <w:r w:rsidR="006F4C51" w:rsidRPr="00EF7D39">
        <w:rPr>
          <w:lang w:val="el-GR"/>
        </w:rPr>
        <w:t>.</w:t>
      </w:r>
      <w:r w:rsidR="00680DDB" w:rsidRPr="00EF7D39">
        <w:rPr>
          <w:lang w:val="el-GR"/>
        </w:rPr>
        <w:t xml:space="preserve"> </w:t>
      </w:r>
    </w:p>
    <w:p w:rsidR="00AC6DDE" w:rsidRDefault="005F2647" w:rsidP="00CD5EA3">
      <w:pPr>
        <w:spacing w:after="60"/>
        <w:jc w:val="both"/>
        <w:rPr>
          <w:lang w:val="el-GR"/>
        </w:rPr>
      </w:pPr>
      <w:r w:rsidRPr="00CD5EA3">
        <w:rPr>
          <w:u w:val="single"/>
          <w:lang w:val="el-GR"/>
        </w:rPr>
        <w:t>-</w:t>
      </w:r>
      <w:r w:rsidR="00EF701F">
        <w:rPr>
          <w:u w:val="single"/>
          <w:lang w:val="el-GR"/>
        </w:rPr>
        <w:t xml:space="preserve"> </w:t>
      </w:r>
      <w:r w:rsidR="009B1CFA" w:rsidRPr="00CD5EA3">
        <w:rPr>
          <w:u w:val="single"/>
          <w:lang w:val="el-GR"/>
        </w:rPr>
        <w:t>Υ</w:t>
      </w:r>
      <w:r w:rsidR="00AC6DDE" w:rsidRPr="00CD5EA3">
        <w:rPr>
          <w:u w:val="single"/>
          <w:lang w:val="el-GR"/>
        </w:rPr>
        <w:t>λικά για ηλεκτρονικά ισχύος</w:t>
      </w:r>
      <w:r w:rsidR="00AC6DDE" w:rsidRPr="00AC6DDE">
        <w:rPr>
          <w:lang w:val="el-GR"/>
        </w:rPr>
        <w:t xml:space="preserve"> (π.χ. </w:t>
      </w:r>
      <w:proofErr w:type="spellStart"/>
      <w:r w:rsidR="00AC6DDE" w:rsidRPr="00AC6DDE">
        <w:rPr>
          <w:lang w:val="el-GR"/>
        </w:rPr>
        <w:t>GaN</w:t>
      </w:r>
      <w:proofErr w:type="spellEnd"/>
      <w:r w:rsidR="00AC6DDE" w:rsidRPr="00AC6DDE">
        <w:rPr>
          <w:lang w:val="el-GR"/>
        </w:rPr>
        <w:t xml:space="preserve">, </w:t>
      </w:r>
      <w:proofErr w:type="spellStart"/>
      <w:r w:rsidR="00AC6DDE" w:rsidRPr="00AC6DDE">
        <w:rPr>
          <w:lang w:val="el-GR"/>
        </w:rPr>
        <w:t>SiC</w:t>
      </w:r>
      <w:proofErr w:type="spellEnd"/>
      <w:r w:rsidR="00AC6DDE" w:rsidRPr="00AC6DDE">
        <w:rPr>
          <w:lang w:val="el-GR"/>
        </w:rPr>
        <w:t>) για εφαρμογές σε επίγειες και δορυφορικές τηλεπικοινωνίες, σε άμυνα και ασφάλεια και σε μετατροπείς υψηλών τάσεων και ρευμάτων.</w:t>
      </w:r>
    </w:p>
    <w:p w:rsidR="00E733B6" w:rsidRPr="00EF7D39" w:rsidRDefault="005F2647" w:rsidP="00CD5EA3">
      <w:pPr>
        <w:spacing w:after="60"/>
        <w:jc w:val="both"/>
        <w:rPr>
          <w:lang w:val="el-GR"/>
        </w:rPr>
      </w:pPr>
      <w:r w:rsidRPr="00CD5EA3">
        <w:rPr>
          <w:u w:val="single"/>
          <w:lang w:val="el-GR"/>
        </w:rPr>
        <w:t xml:space="preserve">- </w:t>
      </w:r>
      <w:r w:rsidR="00AC6DDE" w:rsidRPr="00CD5EA3">
        <w:rPr>
          <w:u w:val="single"/>
          <w:lang w:val="el-GR"/>
        </w:rPr>
        <w:t xml:space="preserve">Υλικά </w:t>
      </w:r>
      <w:r w:rsidR="00EF701F">
        <w:rPr>
          <w:u w:val="single"/>
          <w:lang w:val="el-GR"/>
        </w:rPr>
        <w:t xml:space="preserve">για </w:t>
      </w:r>
      <w:proofErr w:type="spellStart"/>
      <w:r w:rsidR="00EF701F">
        <w:rPr>
          <w:u w:val="single"/>
          <w:lang w:val="el-GR"/>
        </w:rPr>
        <w:t>φωτονικές</w:t>
      </w:r>
      <w:proofErr w:type="spellEnd"/>
      <w:r w:rsidR="00EF701F">
        <w:rPr>
          <w:u w:val="single"/>
          <w:lang w:val="el-GR"/>
        </w:rPr>
        <w:t xml:space="preserve"> τεχνολογίες</w:t>
      </w:r>
      <w:r w:rsidR="00AC6DDE" w:rsidRPr="00CD5EA3">
        <w:rPr>
          <w:lang w:val="el-GR"/>
        </w:rPr>
        <w:t>:</w:t>
      </w:r>
      <w:r w:rsidR="00FB252B" w:rsidRPr="00EF7D39">
        <w:rPr>
          <w:lang w:val="el-GR"/>
        </w:rPr>
        <w:t xml:space="preserve"> </w:t>
      </w:r>
      <w:r w:rsidR="00AC6DDE">
        <w:rPr>
          <w:lang w:val="en-US"/>
        </w:rPr>
        <w:t>E</w:t>
      </w:r>
      <w:proofErr w:type="spellStart"/>
      <w:r w:rsidR="00E751EE" w:rsidRPr="00E751EE">
        <w:rPr>
          <w:lang w:val="el-GR"/>
        </w:rPr>
        <w:t>μφαση</w:t>
      </w:r>
      <w:proofErr w:type="spellEnd"/>
      <w:r w:rsidR="00E751EE" w:rsidRPr="00E751EE">
        <w:rPr>
          <w:lang w:val="el-GR"/>
        </w:rPr>
        <w:t xml:space="preserve"> σε </w:t>
      </w:r>
      <w:r w:rsidR="00933EBF">
        <w:rPr>
          <w:lang w:val="el-GR"/>
        </w:rPr>
        <w:t>λέιζερ</w:t>
      </w:r>
      <w:r w:rsidR="00E751EE">
        <w:rPr>
          <w:lang w:val="el-GR"/>
        </w:rPr>
        <w:t xml:space="preserve"> στερεάς κατάστασης</w:t>
      </w:r>
      <w:r w:rsidR="0075055B">
        <w:rPr>
          <w:lang w:val="el-GR"/>
        </w:rPr>
        <w:t>,</w:t>
      </w:r>
      <w:r w:rsidR="00E751EE">
        <w:rPr>
          <w:lang w:val="el-GR"/>
        </w:rPr>
        <w:t xml:space="preserve"> </w:t>
      </w:r>
      <w:r w:rsidR="00FB252B" w:rsidRPr="00EF7D39">
        <w:rPr>
          <w:lang w:val="el-GR"/>
        </w:rPr>
        <w:t xml:space="preserve">που καθιστούν δυνατή την οπτική </w:t>
      </w:r>
      <w:r w:rsidR="00255852" w:rsidRPr="00EF7D39">
        <w:rPr>
          <w:lang w:val="el-GR"/>
        </w:rPr>
        <w:t>επικοινωνία μεταξύ των ψηφίδων αλλά και μέσα στην ίδια</w:t>
      </w:r>
      <w:r w:rsidR="00A16F8A">
        <w:rPr>
          <w:lang w:val="el-GR"/>
        </w:rPr>
        <w:t>.</w:t>
      </w:r>
    </w:p>
    <w:p w:rsidR="00646BAE" w:rsidRPr="00EF701F" w:rsidRDefault="002B6222" w:rsidP="00EF701F">
      <w:pPr>
        <w:spacing w:after="60"/>
        <w:jc w:val="both"/>
        <w:rPr>
          <w:lang w:val="el-GR"/>
        </w:rPr>
      </w:pPr>
      <w:r w:rsidRPr="00A4551F">
        <w:rPr>
          <w:b/>
          <w:u w:val="single"/>
          <w:lang w:val="en-US"/>
        </w:rPr>
        <w:t>II</w:t>
      </w:r>
      <w:r w:rsidRPr="00A4551F">
        <w:rPr>
          <w:b/>
          <w:u w:val="single"/>
          <w:lang w:val="el-GR"/>
        </w:rPr>
        <w:t xml:space="preserve">. </w:t>
      </w:r>
      <w:r w:rsidR="009B1CFA" w:rsidRPr="00A4551F">
        <w:rPr>
          <w:b/>
          <w:u w:val="single"/>
          <w:lang w:val="el-GR"/>
        </w:rPr>
        <w:t>Υ</w:t>
      </w:r>
      <w:r w:rsidR="00E733B6" w:rsidRPr="00A4551F">
        <w:rPr>
          <w:b/>
          <w:u w:val="single"/>
          <w:lang w:val="el-GR"/>
        </w:rPr>
        <w:t>λικά για μικροσυστήματα</w:t>
      </w:r>
      <w:r w:rsidR="002760EC" w:rsidRPr="002760EC">
        <w:rPr>
          <w:b/>
          <w:u w:val="single"/>
          <w:lang w:val="el-GR"/>
        </w:rPr>
        <w:t xml:space="preserve">: </w:t>
      </w:r>
      <w:r w:rsidR="00FF23CD">
        <w:rPr>
          <w:lang w:val="el-GR"/>
        </w:rPr>
        <w:t xml:space="preserve">Τα μικροσυστήματα </w:t>
      </w:r>
      <w:r w:rsidR="00E733B6" w:rsidRPr="00EF7D39">
        <w:rPr>
          <w:lang w:val="el-GR"/>
        </w:rPr>
        <w:t xml:space="preserve">αποτελούν την </w:t>
      </w:r>
      <w:proofErr w:type="spellStart"/>
      <w:r w:rsidR="00E733B6" w:rsidRPr="00EF7D39">
        <w:rPr>
          <w:lang w:val="el-GR"/>
        </w:rPr>
        <w:t>διεπιφάνεια</w:t>
      </w:r>
      <w:proofErr w:type="spellEnd"/>
      <w:r w:rsidR="00E733B6" w:rsidRPr="00EF7D39">
        <w:rPr>
          <w:lang w:val="el-GR"/>
        </w:rPr>
        <w:t xml:space="preserve"> αλληλεπίδρασης με το περιβάλλον (π.χ. αισθητήρες και </w:t>
      </w:r>
      <w:proofErr w:type="spellStart"/>
      <w:r w:rsidR="00E733B6" w:rsidRPr="00EF7D39">
        <w:rPr>
          <w:lang w:val="el-GR"/>
        </w:rPr>
        <w:t>επενεργητές</w:t>
      </w:r>
      <w:proofErr w:type="spellEnd"/>
      <w:r w:rsidR="00A16F8A">
        <w:rPr>
          <w:lang w:val="el-GR"/>
        </w:rPr>
        <w:t>)</w:t>
      </w:r>
      <w:r w:rsidR="00CA3DA8">
        <w:rPr>
          <w:lang w:val="el-GR"/>
        </w:rPr>
        <w:t xml:space="preserve"> και μπορούν να συνδυάζουν ηλεκτρονικές με μηχανικές</w:t>
      </w:r>
      <w:r w:rsidR="003D4B87">
        <w:rPr>
          <w:lang w:val="el-GR"/>
        </w:rPr>
        <w:t xml:space="preserve"> ή</w:t>
      </w:r>
      <w:r w:rsidR="00CA3DA8">
        <w:rPr>
          <w:lang w:val="el-GR"/>
        </w:rPr>
        <w:t xml:space="preserve"> οπτικές ή βιοχημικές λειτουργίες.</w:t>
      </w:r>
      <w:r>
        <w:rPr>
          <w:lang w:val="el-GR"/>
        </w:rPr>
        <w:t xml:space="preserve"> </w:t>
      </w:r>
      <w:r w:rsidR="00165040">
        <w:rPr>
          <w:lang w:val="el-GR"/>
        </w:rPr>
        <w:t>Έμφαση</w:t>
      </w:r>
      <w:r w:rsidR="002760EC">
        <w:rPr>
          <w:lang w:val="el-GR"/>
        </w:rPr>
        <w:t xml:space="preserve"> δίνεται σε μικροσυστήματα που μπορούν να αναπτυχθούν σε </w:t>
      </w:r>
      <w:proofErr w:type="spellStart"/>
      <w:r w:rsidR="002760EC">
        <w:rPr>
          <w:lang w:val="el-GR"/>
        </w:rPr>
        <w:t>ημιαγώγιμα</w:t>
      </w:r>
      <w:proofErr w:type="spellEnd"/>
      <w:r w:rsidR="002760EC">
        <w:rPr>
          <w:lang w:val="el-GR"/>
        </w:rPr>
        <w:t xml:space="preserve"> υποστρώματα. </w:t>
      </w:r>
      <w:r w:rsidR="00FF23CD" w:rsidRPr="00EF701F">
        <w:rPr>
          <w:lang w:val="el-GR"/>
        </w:rPr>
        <w:t>Ε</w:t>
      </w:r>
      <w:r w:rsidR="00E733B6" w:rsidRPr="00EF701F">
        <w:rPr>
          <w:lang w:val="el-GR"/>
        </w:rPr>
        <w:t xml:space="preserve">νσωμάτωση υλικών (ανόργανων ή οργανικών) σε μορφή λεπτών </w:t>
      </w:r>
      <w:proofErr w:type="spellStart"/>
      <w:r w:rsidR="00E733B6" w:rsidRPr="00EF701F">
        <w:rPr>
          <w:lang w:val="el-GR"/>
        </w:rPr>
        <w:t>υμενίων</w:t>
      </w:r>
      <w:proofErr w:type="spellEnd"/>
      <w:r w:rsidR="00E733B6" w:rsidRPr="00EF701F">
        <w:rPr>
          <w:lang w:val="el-GR"/>
        </w:rPr>
        <w:t xml:space="preserve">, </w:t>
      </w:r>
      <w:proofErr w:type="spellStart"/>
      <w:r w:rsidR="00E733B6" w:rsidRPr="00EF701F">
        <w:rPr>
          <w:lang w:val="el-GR"/>
        </w:rPr>
        <w:t>νανοσυρμάτων</w:t>
      </w:r>
      <w:proofErr w:type="spellEnd"/>
      <w:r w:rsidR="00E733B6" w:rsidRPr="00EF701F">
        <w:rPr>
          <w:lang w:val="el-GR"/>
        </w:rPr>
        <w:t xml:space="preserve"> ή </w:t>
      </w:r>
      <w:proofErr w:type="spellStart"/>
      <w:r w:rsidR="00E733B6" w:rsidRPr="00EF701F">
        <w:rPr>
          <w:lang w:val="el-GR"/>
        </w:rPr>
        <w:t>νανοσωματιδίων</w:t>
      </w:r>
      <w:proofErr w:type="spellEnd"/>
      <w:r w:rsidR="00E733B6" w:rsidRPr="00EF701F">
        <w:rPr>
          <w:lang w:val="el-GR"/>
        </w:rPr>
        <w:t xml:space="preserve"> ιδιαίτερα αν αυτά μπορούν να αποκριθούν επιλεκτικά σε εξωτερικά ερεθίσματα. </w:t>
      </w:r>
      <w:r w:rsidR="002760EC">
        <w:rPr>
          <w:lang w:val="el-GR"/>
        </w:rPr>
        <w:t>Υ</w:t>
      </w:r>
      <w:r w:rsidR="005F2647" w:rsidRPr="00EF701F">
        <w:rPr>
          <w:lang w:val="el-GR"/>
        </w:rPr>
        <w:t xml:space="preserve">λικά </w:t>
      </w:r>
      <w:r w:rsidR="00E733B6" w:rsidRPr="00EF701F">
        <w:rPr>
          <w:lang w:val="el-GR"/>
        </w:rPr>
        <w:t>για συγκομιδή ενέργειας από το περιβάλλον (π.χ. πιεζοηλεκτρικά, θερμοηλεκτρικά)</w:t>
      </w:r>
      <w:r w:rsidR="002760EC">
        <w:rPr>
          <w:lang w:val="el-GR"/>
        </w:rPr>
        <w:t xml:space="preserve"> για ενεργειακά αυτόνομες διασυνδεδεμένες συσκευές.</w:t>
      </w:r>
      <w:r w:rsidR="001F0D93" w:rsidRPr="00EF701F">
        <w:rPr>
          <w:lang w:val="el-GR"/>
        </w:rPr>
        <w:t xml:space="preserve"> </w:t>
      </w:r>
      <w:proofErr w:type="spellStart"/>
      <w:r w:rsidR="002760EC">
        <w:rPr>
          <w:lang w:val="el-GR"/>
        </w:rPr>
        <w:t>Φ</w:t>
      </w:r>
      <w:r w:rsidR="00E95A65" w:rsidRPr="00EF701F">
        <w:rPr>
          <w:lang w:val="el-GR"/>
        </w:rPr>
        <w:t>ωτονικ</w:t>
      </w:r>
      <w:r w:rsidR="002760EC">
        <w:rPr>
          <w:lang w:val="el-GR"/>
        </w:rPr>
        <w:t>ές</w:t>
      </w:r>
      <w:proofErr w:type="spellEnd"/>
      <w:r w:rsidR="002760EC">
        <w:rPr>
          <w:lang w:val="el-GR"/>
        </w:rPr>
        <w:t xml:space="preserve"> διατάξεις με έμφαση σε δυνατότητα ολοκλήρωσης</w:t>
      </w:r>
      <w:r w:rsidR="00E95A65" w:rsidRPr="00EF701F">
        <w:rPr>
          <w:lang w:val="el-GR"/>
        </w:rPr>
        <w:t xml:space="preserve"> στην πλατφόρμα πυριτίου είτε μονολιθικά είτε υβριδικά </w:t>
      </w:r>
      <w:r w:rsidR="002760EC">
        <w:rPr>
          <w:lang w:val="el-GR"/>
        </w:rPr>
        <w:t xml:space="preserve">και σε </w:t>
      </w:r>
      <w:r w:rsidR="00E95A65" w:rsidRPr="00EF701F">
        <w:rPr>
          <w:lang w:val="el-GR"/>
        </w:rPr>
        <w:t>υλικά για ολοκληρωμένους (</w:t>
      </w:r>
      <w:proofErr w:type="spellStart"/>
      <w:r w:rsidR="00E95A65" w:rsidRPr="00EF701F">
        <w:rPr>
          <w:lang w:val="el-GR"/>
        </w:rPr>
        <w:t>on</w:t>
      </w:r>
      <w:proofErr w:type="spellEnd"/>
      <w:r w:rsidR="00E95A65" w:rsidRPr="00EF701F">
        <w:rPr>
          <w:lang w:val="el-GR"/>
        </w:rPr>
        <w:t>-</w:t>
      </w:r>
      <w:proofErr w:type="spellStart"/>
      <w:r w:rsidR="00E95A65" w:rsidRPr="00EF701F">
        <w:rPr>
          <w:lang w:val="el-GR"/>
        </w:rPr>
        <w:t>chip</w:t>
      </w:r>
      <w:proofErr w:type="spellEnd"/>
      <w:r w:rsidR="00E95A65" w:rsidRPr="00EF701F">
        <w:rPr>
          <w:lang w:val="el-GR"/>
        </w:rPr>
        <w:t xml:space="preserve">) κυματοδηγούς και </w:t>
      </w:r>
      <w:proofErr w:type="spellStart"/>
      <w:r w:rsidR="00E95A65" w:rsidRPr="00EF701F">
        <w:rPr>
          <w:lang w:val="el-GR"/>
        </w:rPr>
        <w:t>φωτοανιχνευτές</w:t>
      </w:r>
      <w:proofErr w:type="spellEnd"/>
      <w:r w:rsidR="00E95A65" w:rsidRPr="00EF701F">
        <w:rPr>
          <w:lang w:val="el-GR"/>
        </w:rPr>
        <w:t>.</w:t>
      </w:r>
      <w:r w:rsidR="00646BAE" w:rsidRPr="00EF701F">
        <w:rPr>
          <w:lang w:val="el-GR"/>
        </w:rPr>
        <w:t xml:space="preserve"> </w:t>
      </w:r>
      <w:r w:rsidR="00A16F8A" w:rsidRPr="00A16F8A">
        <w:rPr>
          <w:lang w:val="el-GR"/>
        </w:rPr>
        <w:t xml:space="preserve">Ολοκλήρωση </w:t>
      </w:r>
      <w:proofErr w:type="spellStart"/>
      <w:r w:rsidR="00A16F8A" w:rsidRPr="00A16F8A">
        <w:rPr>
          <w:lang w:val="el-GR"/>
        </w:rPr>
        <w:t>μικρο</w:t>
      </w:r>
      <w:proofErr w:type="spellEnd"/>
      <w:r w:rsidR="00A16F8A" w:rsidRPr="00A16F8A">
        <w:rPr>
          <w:lang w:val="el-GR"/>
        </w:rPr>
        <w:t>-</w:t>
      </w:r>
      <w:proofErr w:type="spellStart"/>
      <w:r w:rsidR="00A16F8A" w:rsidRPr="00A16F8A">
        <w:rPr>
          <w:lang w:val="el-GR"/>
        </w:rPr>
        <w:t>ρευστομηχανικών</w:t>
      </w:r>
      <w:proofErr w:type="spellEnd"/>
      <w:r w:rsidR="00A16F8A" w:rsidRPr="00A16F8A">
        <w:rPr>
          <w:lang w:val="el-GR"/>
        </w:rPr>
        <w:t xml:space="preserve"> συστημάτων σε επίπεδο ψηφίδας (</w:t>
      </w:r>
      <w:proofErr w:type="spellStart"/>
      <w:r w:rsidR="00A16F8A" w:rsidRPr="00A16F8A">
        <w:rPr>
          <w:lang w:val="el-GR"/>
        </w:rPr>
        <w:t>lab</w:t>
      </w:r>
      <w:proofErr w:type="spellEnd"/>
      <w:r w:rsidR="00A16F8A" w:rsidRPr="00A16F8A">
        <w:rPr>
          <w:lang w:val="el-GR"/>
        </w:rPr>
        <w:t>-</w:t>
      </w:r>
      <w:proofErr w:type="spellStart"/>
      <w:r w:rsidR="00A16F8A" w:rsidRPr="00A16F8A">
        <w:rPr>
          <w:lang w:val="el-GR"/>
        </w:rPr>
        <w:t>on</w:t>
      </w:r>
      <w:proofErr w:type="spellEnd"/>
      <w:r w:rsidR="00A16F8A" w:rsidRPr="00A16F8A">
        <w:rPr>
          <w:lang w:val="el-GR"/>
        </w:rPr>
        <w:t>-</w:t>
      </w:r>
      <w:proofErr w:type="spellStart"/>
      <w:r w:rsidR="00A16F8A" w:rsidRPr="00A16F8A">
        <w:rPr>
          <w:lang w:val="el-GR"/>
        </w:rPr>
        <w:t>chip</w:t>
      </w:r>
      <w:proofErr w:type="spellEnd"/>
      <w:r w:rsidR="00A16F8A" w:rsidRPr="00A16F8A">
        <w:rPr>
          <w:lang w:val="el-GR"/>
        </w:rPr>
        <w:t>) για εφαρμογές σε υγεία και περιβάλλον.</w:t>
      </w:r>
    </w:p>
    <w:p w:rsidR="00C57E86" w:rsidRPr="00EF701F" w:rsidRDefault="00A4551F" w:rsidP="00EF701F">
      <w:pPr>
        <w:spacing w:after="60"/>
        <w:jc w:val="both"/>
        <w:rPr>
          <w:lang w:val="el-GR"/>
        </w:rPr>
      </w:pPr>
      <w:r w:rsidRPr="00A4551F">
        <w:rPr>
          <w:b/>
          <w:u w:val="single"/>
          <w:lang w:val="el-GR"/>
        </w:rPr>
        <w:t xml:space="preserve">ΙΙΙ. </w:t>
      </w:r>
      <w:r w:rsidR="002B6222" w:rsidRPr="00A4551F">
        <w:rPr>
          <w:b/>
          <w:u w:val="single"/>
          <w:lang w:val="el-GR"/>
        </w:rPr>
        <w:t xml:space="preserve">Υλικά </w:t>
      </w:r>
      <w:r w:rsidR="00A16F8A">
        <w:rPr>
          <w:b/>
          <w:u w:val="single"/>
          <w:lang w:val="el-GR"/>
        </w:rPr>
        <w:t>για εύκαμπτα</w:t>
      </w:r>
      <w:r w:rsidR="002B6222" w:rsidRPr="00A4551F">
        <w:rPr>
          <w:b/>
          <w:u w:val="single"/>
          <w:lang w:val="el-GR"/>
        </w:rPr>
        <w:t xml:space="preserve"> υποστρώματα:</w:t>
      </w:r>
      <w:r w:rsidR="002B6222" w:rsidRPr="00EF701F">
        <w:rPr>
          <w:lang w:val="el-GR"/>
        </w:rPr>
        <w:t xml:space="preserve"> Εύ</w:t>
      </w:r>
      <w:r w:rsidR="00E733B6" w:rsidRPr="00EF701F">
        <w:rPr>
          <w:lang w:val="el-GR"/>
        </w:rPr>
        <w:t>καμπτ</w:t>
      </w:r>
      <w:r w:rsidR="002B6222" w:rsidRPr="00EF701F">
        <w:rPr>
          <w:lang w:val="el-GR"/>
        </w:rPr>
        <w:t>α</w:t>
      </w:r>
      <w:r w:rsidR="00E733B6" w:rsidRPr="00EF701F">
        <w:rPr>
          <w:lang w:val="el-GR"/>
        </w:rPr>
        <w:t xml:space="preserve"> ενεργ</w:t>
      </w:r>
      <w:r w:rsidR="005F2647" w:rsidRPr="00EF701F">
        <w:rPr>
          <w:lang w:val="el-GR"/>
        </w:rPr>
        <w:t>ά</w:t>
      </w:r>
      <w:r w:rsidR="00E733B6" w:rsidRPr="00EF701F">
        <w:rPr>
          <w:lang w:val="el-GR"/>
        </w:rPr>
        <w:t xml:space="preserve"> και παθητικ</w:t>
      </w:r>
      <w:r w:rsidR="005F2647" w:rsidRPr="00EF701F">
        <w:rPr>
          <w:lang w:val="el-GR"/>
        </w:rPr>
        <w:t>ά</w:t>
      </w:r>
      <w:r w:rsidR="00E733B6" w:rsidRPr="00EF701F">
        <w:rPr>
          <w:lang w:val="el-GR"/>
        </w:rPr>
        <w:t xml:space="preserve"> ηλεκτρονικ</w:t>
      </w:r>
      <w:r w:rsidR="00EF701F">
        <w:rPr>
          <w:lang w:val="el-GR"/>
        </w:rPr>
        <w:t>ά</w:t>
      </w:r>
      <w:r w:rsidR="00E733B6" w:rsidRPr="00EF701F">
        <w:rPr>
          <w:lang w:val="el-GR"/>
        </w:rPr>
        <w:t xml:space="preserve"> και </w:t>
      </w:r>
      <w:proofErr w:type="spellStart"/>
      <w:r w:rsidR="00E733B6" w:rsidRPr="00EF701F">
        <w:rPr>
          <w:lang w:val="el-GR"/>
        </w:rPr>
        <w:t>φωτονικ</w:t>
      </w:r>
      <w:r w:rsidR="00EF701F">
        <w:rPr>
          <w:lang w:val="el-GR"/>
        </w:rPr>
        <w:t>ά</w:t>
      </w:r>
      <w:proofErr w:type="spellEnd"/>
      <w:r w:rsidR="00E733B6" w:rsidRPr="00EF701F">
        <w:rPr>
          <w:lang w:val="el-GR"/>
        </w:rPr>
        <w:t xml:space="preserve"> στοιχεί</w:t>
      </w:r>
      <w:r w:rsidR="00EF701F">
        <w:rPr>
          <w:lang w:val="el-GR"/>
        </w:rPr>
        <w:t>α</w:t>
      </w:r>
      <w:r>
        <w:rPr>
          <w:lang w:val="el-GR"/>
        </w:rPr>
        <w:t xml:space="preserve"> που μπο</w:t>
      </w:r>
      <w:r w:rsidR="00E733B6" w:rsidRPr="00EF701F">
        <w:rPr>
          <w:lang w:val="el-GR"/>
        </w:rPr>
        <w:t xml:space="preserve">ρούν να ενσωματωθούν σε </w:t>
      </w:r>
      <w:r w:rsidR="00A16F8A">
        <w:rPr>
          <w:lang w:val="el-GR"/>
        </w:rPr>
        <w:t xml:space="preserve">διάφορες εφαρμογές (καταναλωτικά αγαθά όπως οθόνες, </w:t>
      </w:r>
      <w:r w:rsidR="00E733B6" w:rsidRPr="00EF701F">
        <w:rPr>
          <w:lang w:val="el-GR"/>
        </w:rPr>
        <w:t>ρούχα</w:t>
      </w:r>
      <w:r w:rsidR="00A16F8A">
        <w:rPr>
          <w:lang w:val="el-GR"/>
        </w:rPr>
        <w:t>,</w:t>
      </w:r>
      <w:r w:rsidR="00E733B6" w:rsidRPr="00EF701F">
        <w:rPr>
          <w:lang w:val="el-GR"/>
        </w:rPr>
        <w:t xml:space="preserve"> υλικά συσκευασίας</w:t>
      </w:r>
      <w:r w:rsidR="00A16F8A">
        <w:rPr>
          <w:lang w:val="el-GR"/>
        </w:rPr>
        <w:t>)</w:t>
      </w:r>
      <w:r w:rsidR="00E733B6" w:rsidRPr="00EF701F">
        <w:rPr>
          <w:lang w:val="el-GR"/>
        </w:rPr>
        <w:t>.</w:t>
      </w:r>
      <w:r w:rsidR="00646BAE" w:rsidRPr="00EF701F">
        <w:rPr>
          <w:lang w:val="el-GR"/>
        </w:rPr>
        <w:t xml:space="preserve"> </w:t>
      </w:r>
      <w:r>
        <w:rPr>
          <w:lang w:val="el-GR"/>
        </w:rPr>
        <w:t>Ιδιαίτερα τ</w:t>
      </w:r>
      <w:r w:rsidR="00E733B6" w:rsidRPr="00EF701F">
        <w:rPr>
          <w:lang w:val="el-GR"/>
        </w:rPr>
        <w:t xml:space="preserve">α εύκαμπτα υποστρώματα μπορούν να συνδυασθούν με καινούργια υλικά που μπορούν να επιστρωθούν </w:t>
      </w:r>
      <w:r w:rsidR="0089013B" w:rsidRPr="00EF701F">
        <w:rPr>
          <w:lang w:val="el-GR"/>
        </w:rPr>
        <w:t>υπό μορφή λεπτών στρωμάτων</w:t>
      </w:r>
      <w:r w:rsidR="0089013B">
        <w:rPr>
          <w:lang w:val="el-GR"/>
        </w:rPr>
        <w:t xml:space="preserve"> από </w:t>
      </w:r>
      <w:r w:rsidR="004C46CE">
        <w:rPr>
          <w:lang w:val="el-GR"/>
        </w:rPr>
        <w:t>κολλοειδείς διασπορές</w:t>
      </w:r>
      <w:r w:rsidR="0089013B">
        <w:rPr>
          <w:lang w:val="el-GR"/>
        </w:rPr>
        <w:t xml:space="preserve">, είτε να εναποτεθούν </w:t>
      </w:r>
      <w:r w:rsidR="00B02554">
        <w:rPr>
          <w:lang w:val="el-GR"/>
        </w:rPr>
        <w:t xml:space="preserve">υπό κενό </w:t>
      </w:r>
      <w:r w:rsidR="00E733B6" w:rsidRPr="00EF701F">
        <w:rPr>
          <w:lang w:val="el-GR"/>
        </w:rPr>
        <w:t xml:space="preserve">σε χαμηλές θερμοκρασίες συμβατές με τα υποστρώματα. Αναφέρουμε οργανικά υλικά, οξείδια μετάλλων και μέταλλα, διηλεκτρικά, </w:t>
      </w:r>
      <w:proofErr w:type="spellStart"/>
      <w:r w:rsidR="00E733B6" w:rsidRPr="00EF701F">
        <w:rPr>
          <w:lang w:val="el-GR"/>
        </w:rPr>
        <w:t>νανοϋλικά</w:t>
      </w:r>
      <w:proofErr w:type="spellEnd"/>
      <w:r w:rsidR="00E733B6" w:rsidRPr="00EF701F">
        <w:rPr>
          <w:lang w:val="el-GR"/>
        </w:rPr>
        <w:t xml:space="preserve"> (</w:t>
      </w:r>
      <w:proofErr w:type="spellStart"/>
      <w:r w:rsidR="00E733B6" w:rsidRPr="00EF701F">
        <w:rPr>
          <w:lang w:val="el-GR"/>
        </w:rPr>
        <w:t>νανοσωματίδια</w:t>
      </w:r>
      <w:proofErr w:type="spellEnd"/>
      <w:r w:rsidR="00E733B6" w:rsidRPr="00EF701F">
        <w:rPr>
          <w:lang w:val="el-GR"/>
        </w:rPr>
        <w:t xml:space="preserve">, </w:t>
      </w:r>
      <w:proofErr w:type="spellStart"/>
      <w:r w:rsidR="00E733B6" w:rsidRPr="00EF701F">
        <w:rPr>
          <w:lang w:val="el-GR"/>
        </w:rPr>
        <w:t>νανοσύρματα</w:t>
      </w:r>
      <w:proofErr w:type="spellEnd"/>
      <w:r w:rsidR="00E733B6" w:rsidRPr="00EF701F">
        <w:rPr>
          <w:lang w:val="el-GR"/>
        </w:rPr>
        <w:t xml:space="preserve">) για την κατασκευή ενεργητικών και παθητικών στοιχείων. </w:t>
      </w:r>
    </w:p>
    <w:p w:rsidR="006E513B" w:rsidRDefault="006E513B" w:rsidP="00C57E86">
      <w:pPr>
        <w:spacing w:after="0"/>
        <w:ind w:firstLine="360"/>
        <w:jc w:val="both"/>
        <w:rPr>
          <w:lang w:val="el-GR"/>
        </w:rPr>
      </w:pPr>
    </w:p>
    <w:p w:rsidR="00B73C06" w:rsidRPr="008465D1" w:rsidRDefault="002B6222" w:rsidP="00754B77">
      <w:pPr>
        <w:spacing w:after="0"/>
        <w:jc w:val="both"/>
        <w:rPr>
          <w:b/>
          <w:lang w:val="el-GR"/>
        </w:rPr>
      </w:pPr>
      <w:r w:rsidRPr="008465D1">
        <w:rPr>
          <w:b/>
          <w:u w:val="single"/>
          <w:lang w:val="el-GR"/>
        </w:rPr>
        <w:t>Ι</w:t>
      </w:r>
      <w:r w:rsidR="00A4551F" w:rsidRPr="008465D1">
        <w:rPr>
          <w:b/>
          <w:u w:val="single"/>
          <w:lang w:val="en-US"/>
        </w:rPr>
        <w:t>V</w:t>
      </w:r>
      <w:r w:rsidRPr="008465D1">
        <w:rPr>
          <w:b/>
          <w:u w:val="single"/>
          <w:lang w:val="el-GR"/>
        </w:rPr>
        <w:t xml:space="preserve">. </w:t>
      </w:r>
      <w:r w:rsidR="00B73C06" w:rsidRPr="008465D1">
        <w:rPr>
          <w:b/>
          <w:u w:val="single"/>
          <w:lang w:val="el-GR"/>
        </w:rPr>
        <w:t>Υλικά για την τεχνολογία των ηλιακών κυψελών</w:t>
      </w:r>
    </w:p>
    <w:p w:rsidR="0003333A" w:rsidRPr="001E5D63" w:rsidRDefault="00B73C06" w:rsidP="00B73C06">
      <w:pPr>
        <w:spacing w:after="0"/>
        <w:jc w:val="both"/>
        <w:rPr>
          <w:lang w:val="el-GR"/>
        </w:rPr>
      </w:pPr>
      <w:r w:rsidRPr="001E5D63">
        <w:rPr>
          <w:lang w:val="el-GR"/>
        </w:rPr>
        <w:t>Οι ηλιακές κυψ</w:t>
      </w:r>
      <w:r w:rsidR="0093413E" w:rsidRPr="001E5D63">
        <w:rPr>
          <w:lang w:val="el-GR"/>
        </w:rPr>
        <w:t>έλες βασ</w:t>
      </w:r>
      <w:r w:rsidR="0092507E" w:rsidRPr="001E5D63">
        <w:rPr>
          <w:lang w:val="el-GR"/>
        </w:rPr>
        <w:t>ί</w:t>
      </w:r>
      <w:r w:rsidR="0093413E" w:rsidRPr="001E5D63">
        <w:rPr>
          <w:lang w:val="el-GR"/>
        </w:rPr>
        <w:t xml:space="preserve">ζονται σε </w:t>
      </w:r>
      <w:proofErr w:type="spellStart"/>
      <w:r w:rsidR="0093413E" w:rsidRPr="001E5D63">
        <w:rPr>
          <w:lang w:val="el-GR"/>
        </w:rPr>
        <w:t>φωτοβολταϊ</w:t>
      </w:r>
      <w:r w:rsidR="0003333A" w:rsidRPr="001E5D63">
        <w:rPr>
          <w:lang w:val="el-GR"/>
        </w:rPr>
        <w:t>κές</w:t>
      </w:r>
      <w:proofErr w:type="spellEnd"/>
      <w:r w:rsidR="0003333A" w:rsidRPr="001E5D63">
        <w:rPr>
          <w:lang w:val="el-GR"/>
        </w:rPr>
        <w:t xml:space="preserve"> διατάξεις που με β</w:t>
      </w:r>
      <w:r w:rsidR="0092507E" w:rsidRPr="001E5D63">
        <w:rPr>
          <w:lang w:val="el-GR"/>
        </w:rPr>
        <w:t>ά</w:t>
      </w:r>
      <w:r w:rsidR="0003333A" w:rsidRPr="001E5D63">
        <w:rPr>
          <w:lang w:val="el-GR"/>
        </w:rPr>
        <w:t>ση το υλικό που χρησιμοποιούν και το</w:t>
      </w:r>
      <w:r w:rsidR="0093413E" w:rsidRPr="001E5D63">
        <w:rPr>
          <w:lang w:val="el-GR"/>
        </w:rPr>
        <w:t xml:space="preserve"> ενδιαφ</w:t>
      </w:r>
      <w:r w:rsidR="0092507E" w:rsidRPr="001E5D63">
        <w:rPr>
          <w:lang w:val="el-GR"/>
        </w:rPr>
        <w:t>έ</w:t>
      </w:r>
      <w:r w:rsidR="0093413E" w:rsidRPr="001E5D63">
        <w:rPr>
          <w:lang w:val="el-GR"/>
        </w:rPr>
        <w:t>ρον που υπάρχει σε παγκόσμια κλί</w:t>
      </w:r>
      <w:r w:rsidR="0003333A" w:rsidRPr="001E5D63">
        <w:rPr>
          <w:lang w:val="el-GR"/>
        </w:rPr>
        <w:t>μακα για την αξιοποίησή το</w:t>
      </w:r>
      <w:r w:rsidR="0093413E" w:rsidRPr="001E5D63">
        <w:rPr>
          <w:lang w:val="el-GR"/>
        </w:rPr>
        <w:t>υς μπορούν να χωρισθούν στις επό</w:t>
      </w:r>
      <w:r w:rsidR="0003333A" w:rsidRPr="001E5D63">
        <w:rPr>
          <w:lang w:val="el-GR"/>
        </w:rPr>
        <w:t xml:space="preserve">μενες </w:t>
      </w:r>
      <w:r w:rsidR="0093413E" w:rsidRPr="001E5D63">
        <w:rPr>
          <w:lang w:val="el-GR"/>
        </w:rPr>
        <w:t>κύ</w:t>
      </w:r>
      <w:r w:rsidR="0003333A" w:rsidRPr="001E5D63">
        <w:rPr>
          <w:lang w:val="el-GR"/>
        </w:rPr>
        <w:t>ριες κατηγορίες :</w:t>
      </w:r>
    </w:p>
    <w:p w:rsidR="0003333A" w:rsidRPr="001E5D63" w:rsidRDefault="0093413E" w:rsidP="00B73C06">
      <w:pPr>
        <w:spacing w:after="0"/>
        <w:jc w:val="both"/>
        <w:rPr>
          <w:lang w:val="el-GR"/>
        </w:rPr>
      </w:pPr>
      <w:r w:rsidRPr="001E5D63">
        <w:rPr>
          <w:lang w:val="el-GR"/>
        </w:rPr>
        <w:t xml:space="preserve">Α) </w:t>
      </w:r>
      <w:proofErr w:type="spellStart"/>
      <w:r w:rsidRPr="001E5D63">
        <w:rPr>
          <w:lang w:val="el-GR"/>
        </w:rPr>
        <w:t>Φωτοβολταϊκά</w:t>
      </w:r>
      <w:proofErr w:type="spellEnd"/>
      <w:r w:rsidRPr="001E5D63">
        <w:rPr>
          <w:lang w:val="el-GR"/>
        </w:rPr>
        <w:t xml:space="preserve"> π</w:t>
      </w:r>
      <w:r w:rsidR="0003333A" w:rsidRPr="001E5D63">
        <w:rPr>
          <w:lang w:val="el-GR"/>
        </w:rPr>
        <w:t>υριτίου</w:t>
      </w:r>
    </w:p>
    <w:p w:rsidR="0003333A" w:rsidRPr="001E5D63" w:rsidRDefault="0003333A" w:rsidP="00B73C06">
      <w:pPr>
        <w:spacing w:after="0"/>
        <w:jc w:val="both"/>
        <w:rPr>
          <w:lang w:val="el-GR"/>
        </w:rPr>
      </w:pPr>
      <w:r w:rsidRPr="001E5D63">
        <w:rPr>
          <w:lang w:val="el-GR"/>
        </w:rPr>
        <w:t xml:space="preserve">Β) </w:t>
      </w:r>
      <w:proofErr w:type="spellStart"/>
      <w:r w:rsidRPr="001E5D63">
        <w:rPr>
          <w:lang w:val="el-GR"/>
        </w:rPr>
        <w:t>Φωτοβολτα</w:t>
      </w:r>
      <w:r w:rsidR="0093413E" w:rsidRPr="001E5D63">
        <w:rPr>
          <w:lang w:val="el-GR"/>
        </w:rPr>
        <w:t>ϊ</w:t>
      </w:r>
      <w:r w:rsidR="00022628" w:rsidRPr="001E5D63">
        <w:rPr>
          <w:lang w:val="el-GR"/>
        </w:rPr>
        <w:t>κά</w:t>
      </w:r>
      <w:proofErr w:type="spellEnd"/>
      <w:r w:rsidR="00022628" w:rsidRPr="001E5D63">
        <w:rPr>
          <w:lang w:val="el-GR"/>
        </w:rPr>
        <w:t xml:space="preserve"> </w:t>
      </w:r>
      <w:r w:rsidR="0093413E" w:rsidRPr="001E5D63">
        <w:rPr>
          <w:lang w:val="el-GR"/>
        </w:rPr>
        <w:t>άλλω</w:t>
      </w:r>
      <w:r w:rsidR="00022628" w:rsidRPr="001E5D63">
        <w:rPr>
          <w:lang w:val="el-GR"/>
        </w:rPr>
        <w:t>ν ανόργανων ημιαγωγών</w:t>
      </w:r>
    </w:p>
    <w:p w:rsidR="0003333A" w:rsidRPr="001E5D63" w:rsidRDefault="0003333A" w:rsidP="00B73C06">
      <w:pPr>
        <w:spacing w:after="0"/>
        <w:jc w:val="both"/>
        <w:rPr>
          <w:lang w:val="el-GR"/>
        </w:rPr>
      </w:pPr>
      <w:r w:rsidRPr="001E5D63">
        <w:rPr>
          <w:lang w:val="el-GR"/>
        </w:rPr>
        <w:t xml:space="preserve">Γ) </w:t>
      </w:r>
      <w:proofErr w:type="spellStart"/>
      <w:r w:rsidRPr="001E5D63">
        <w:rPr>
          <w:lang w:val="el-GR"/>
        </w:rPr>
        <w:t>Φωτοβολταϊκά</w:t>
      </w:r>
      <w:proofErr w:type="spellEnd"/>
      <w:r w:rsidRPr="001E5D63">
        <w:rPr>
          <w:lang w:val="el-GR"/>
        </w:rPr>
        <w:t xml:space="preserve"> ευαισθητοποιημένων ημιαγωγών (</w:t>
      </w:r>
      <w:r w:rsidRPr="001E5D63">
        <w:rPr>
          <w:lang w:val="en-US"/>
        </w:rPr>
        <w:t>DSSC</w:t>
      </w:r>
      <w:r w:rsidRPr="001E5D63">
        <w:rPr>
          <w:lang w:val="el-GR"/>
        </w:rPr>
        <w:t>)</w:t>
      </w:r>
    </w:p>
    <w:p w:rsidR="0003333A" w:rsidRPr="001E5D63" w:rsidRDefault="0093413E" w:rsidP="00B73C06">
      <w:pPr>
        <w:spacing w:after="0"/>
        <w:jc w:val="both"/>
        <w:rPr>
          <w:lang w:val="el-GR"/>
        </w:rPr>
      </w:pPr>
      <w:r w:rsidRPr="001E5D63">
        <w:rPr>
          <w:lang w:val="el-GR"/>
        </w:rPr>
        <w:t xml:space="preserve">Δ) Οργανικά </w:t>
      </w:r>
      <w:proofErr w:type="spellStart"/>
      <w:r w:rsidRPr="001E5D63">
        <w:rPr>
          <w:lang w:val="el-GR"/>
        </w:rPr>
        <w:t>φωτοβοταϊ</w:t>
      </w:r>
      <w:r w:rsidR="0003333A" w:rsidRPr="001E5D63">
        <w:rPr>
          <w:lang w:val="el-GR"/>
        </w:rPr>
        <w:t>κά</w:t>
      </w:r>
      <w:proofErr w:type="spellEnd"/>
      <w:r w:rsidR="0003333A" w:rsidRPr="001E5D63">
        <w:rPr>
          <w:lang w:val="el-GR"/>
        </w:rPr>
        <w:t xml:space="preserve"> </w:t>
      </w:r>
    </w:p>
    <w:p w:rsidR="001A76C0" w:rsidRPr="001E5D63" w:rsidRDefault="00B023F6" w:rsidP="00B73C06">
      <w:pPr>
        <w:spacing w:after="0"/>
        <w:jc w:val="both"/>
        <w:rPr>
          <w:lang w:val="el-GR"/>
        </w:rPr>
      </w:pPr>
      <w:r w:rsidRPr="001E5D63">
        <w:rPr>
          <w:lang w:val="el-GR"/>
        </w:rPr>
        <w:t>Ε</w:t>
      </w:r>
      <w:r w:rsidR="0003333A" w:rsidRPr="001E5D63">
        <w:rPr>
          <w:lang w:val="el-GR"/>
        </w:rPr>
        <w:t xml:space="preserve">) </w:t>
      </w:r>
      <w:proofErr w:type="spellStart"/>
      <w:r w:rsidR="0003333A" w:rsidRPr="001E5D63">
        <w:rPr>
          <w:lang w:val="el-GR"/>
        </w:rPr>
        <w:t>Φωτοβολταϊκά</w:t>
      </w:r>
      <w:proofErr w:type="spellEnd"/>
      <w:r w:rsidR="0003333A" w:rsidRPr="001E5D63">
        <w:rPr>
          <w:lang w:val="el-GR"/>
        </w:rPr>
        <w:t xml:space="preserve"> </w:t>
      </w:r>
      <w:r w:rsidR="001A76C0" w:rsidRPr="001E5D63">
        <w:rPr>
          <w:lang w:val="el-GR"/>
        </w:rPr>
        <w:t>που βασ</w:t>
      </w:r>
      <w:r w:rsidR="0092507E" w:rsidRPr="001E5D63">
        <w:rPr>
          <w:lang w:val="el-GR"/>
        </w:rPr>
        <w:t>ί</w:t>
      </w:r>
      <w:r w:rsidR="001A76C0" w:rsidRPr="001E5D63">
        <w:rPr>
          <w:lang w:val="el-GR"/>
        </w:rPr>
        <w:t>ζον</w:t>
      </w:r>
      <w:r w:rsidR="0092507E" w:rsidRPr="001E5D63">
        <w:rPr>
          <w:lang w:val="el-GR"/>
        </w:rPr>
        <w:t>τ</w:t>
      </w:r>
      <w:r w:rsidR="001A76C0" w:rsidRPr="001E5D63">
        <w:rPr>
          <w:lang w:val="el-GR"/>
        </w:rPr>
        <w:t xml:space="preserve">αι σε </w:t>
      </w:r>
      <w:proofErr w:type="spellStart"/>
      <w:r w:rsidR="001A76C0" w:rsidRPr="001E5D63">
        <w:rPr>
          <w:lang w:val="el-GR"/>
        </w:rPr>
        <w:t>περοβσκίτες</w:t>
      </w:r>
      <w:proofErr w:type="spellEnd"/>
    </w:p>
    <w:p w:rsidR="00B023F6" w:rsidRPr="001E5D63" w:rsidRDefault="00B023F6" w:rsidP="00B73C06">
      <w:pPr>
        <w:spacing w:after="0"/>
        <w:jc w:val="both"/>
        <w:rPr>
          <w:lang w:val="el-GR"/>
        </w:rPr>
      </w:pPr>
      <w:r w:rsidRPr="001E5D63">
        <w:rPr>
          <w:lang w:val="el-GR"/>
        </w:rPr>
        <w:t xml:space="preserve">ΣΤ) </w:t>
      </w:r>
      <w:proofErr w:type="spellStart"/>
      <w:r w:rsidRPr="001E5D63">
        <w:rPr>
          <w:lang w:val="el-GR"/>
        </w:rPr>
        <w:t>Φωτοβολταϊκά</w:t>
      </w:r>
      <w:proofErr w:type="spellEnd"/>
      <w:r w:rsidRPr="001E5D63">
        <w:rPr>
          <w:lang w:val="el-GR"/>
        </w:rPr>
        <w:t xml:space="preserve"> με </w:t>
      </w:r>
      <w:proofErr w:type="spellStart"/>
      <w:r w:rsidRPr="001E5D63">
        <w:rPr>
          <w:lang w:val="el-GR"/>
        </w:rPr>
        <w:t>νανοσύρματα</w:t>
      </w:r>
      <w:proofErr w:type="spellEnd"/>
    </w:p>
    <w:p w:rsidR="0003333A" w:rsidRPr="00022628" w:rsidRDefault="001A76C0" w:rsidP="00B73C06">
      <w:pPr>
        <w:spacing w:after="0"/>
        <w:jc w:val="both"/>
        <w:rPr>
          <w:lang w:val="el-GR"/>
        </w:rPr>
      </w:pPr>
      <w:r w:rsidRPr="001E5D63">
        <w:rPr>
          <w:lang w:val="el-GR"/>
        </w:rPr>
        <w:lastRenderedPageBreak/>
        <w:t>Επ</w:t>
      </w:r>
      <w:r w:rsidR="0092507E" w:rsidRPr="001E5D63">
        <w:rPr>
          <w:lang w:val="el-GR"/>
        </w:rPr>
        <w:t>ί</w:t>
      </w:r>
      <w:r w:rsidRPr="001E5D63">
        <w:rPr>
          <w:lang w:val="el-GR"/>
        </w:rPr>
        <w:t>σης, δεν θα πρ</w:t>
      </w:r>
      <w:r w:rsidR="0092507E" w:rsidRPr="001E5D63">
        <w:rPr>
          <w:lang w:val="el-GR"/>
        </w:rPr>
        <w:t>έπει</w:t>
      </w:r>
      <w:r w:rsidRPr="001E5D63">
        <w:rPr>
          <w:lang w:val="el-GR"/>
        </w:rPr>
        <w:t xml:space="preserve"> να αποκλεισθο</w:t>
      </w:r>
      <w:r w:rsidR="0092507E" w:rsidRPr="001E5D63">
        <w:rPr>
          <w:lang w:val="el-GR"/>
        </w:rPr>
        <w:t>ύ</w:t>
      </w:r>
      <w:r w:rsidRPr="001E5D63">
        <w:rPr>
          <w:lang w:val="el-GR"/>
        </w:rPr>
        <w:t xml:space="preserve">ν και </w:t>
      </w:r>
      <w:proofErr w:type="spellStart"/>
      <w:r w:rsidRPr="001E5D63">
        <w:rPr>
          <w:lang w:val="el-GR"/>
        </w:rPr>
        <w:t>φωτο</w:t>
      </w:r>
      <w:r w:rsidR="0092507E" w:rsidRPr="001E5D63">
        <w:rPr>
          <w:lang w:val="el-GR"/>
        </w:rPr>
        <w:t>β</w:t>
      </w:r>
      <w:r w:rsidRPr="001E5D63">
        <w:rPr>
          <w:lang w:val="el-GR"/>
        </w:rPr>
        <w:t>ολταϊκά</w:t>
      </w:r>
      <w:proofErr w:type="spellEnd"/>
      <w:r w:rsidRPr="001E5D63">
        <w:rPr>
          <w:lang w:val="el-GR"/>
        </w:rPr>
        <w:t xml:space="preserve"> που βασ</w:t>
      </w:r>
      <w:r w:rsidR="0092507E" w:rsidRPr="001E5D63">
        <w:rPr>
          <w:lang w:val="el-GR"/>
        </w:rPr>
        <w:t>ίζονται</w:t>
      </w:r>
      <w:r w:rsidRPr="001E5D63">
        <w:rPr>
          <w:lang w:val="el-GR"/>
        </w:rPr>
        <w:t xml:space="preserve"> σε ν</w:t>
      </w:r>
      <w:r w:rsidR="0092507E" w:rsidRPr="001E5D63">
        <w:rPr>
          <w:lang w:val="el-GR"/>
        </w:rPr>
        <w:t>έ</w:t>
      </w:r>
      <w:r w:rsidRPr="001E5D63">
        <w:rPr>
          <w:lang w:val="el-GR"/>
        </w:rPr>
        <w:t>ες ιδέες που αναφ</w:t>
      </w:r>
      <w:r w:rsidR="0092507E" w:rsidRPr="001E5D63">
        <w:rPr>
          <w:lang w:val="el-GR"/>
        </w:rPr>
        <w:t>έ</w:t>
      </w:r>
      <w:r w:rsidRPr="001E5D63">
        <w:rPr>
          <w:lang w:val="el-GR"/>
        </w:rPr>
        <w:t>ρον</w:t>
      </w:r>
      <w:r w:rsidR="0092507E" w:rsidRPr="001E5D63">
        <w:rPr>
          <w:lang w:val="el-GR"/>
        </w:rPr>
        <w:t>ται</w:t>
      </w:r>
      <w:r w:rsidRPr="001E5D63">
        <w:rPr>
          <w:lang w:val="el-GR"/>
        </w:rPr>
        <w:t xml:space="preserve"> τ</w:t>
      </w:r>
      <w:r w:rsidR="0092507E" w:rsidRPr="001E5D63">
        <w:rPr>
          <w:lang w:val="el-GR"/>
        </w:rPr>
        <w:t>ό</w:t>
      </w:r>
      <w:r w:rsidRPr="001E5D63">
        <w:rPr>
          <w:lang w:val="el-GR"/>
        </w:rPr>
        <w:t>σο στο βασικό υλικό τους όσο και στην αρχιτεκτονική τους.</w:t>
      </w:r>
    </w:p>
    <w:p w:rsidR="0003333A" w:rsidRDefault="0003333A" w:rsidP="00B73C06">
      <w:pPr>
        <w:spacing w:after="0"/>
        <w:jc w:val="both"/>
        <w:rPr>
          <w:lang w:val="el-GR"/>
        </w:rPr>
      </w:pPr>
      <w:r w:rsidRPr="00022628">
        <w:rPr>
          <w:lang w:val="el-GR"/>
        </w:rPr>
        <w:t>Στις διατ</w:t>
      </w:r>
      <w:r w:rsidR="0092507E">
        <w:rPr>
          <w:lang w:val="el-GR"/>
        </w:rPr>
        <w:t>ά</w:t>
      </w:r>
      <w:r w:rsidRPr="00022628">
        <w:rPr>
          <w:lang w:val="el-GR"/>
        </w:rPr>
        <w:t>ξεις αυτές χρησιμοποιείται μια ευρεία γκ</w:t>
      </w:r>
      <w:r w:rsidR="0092507E">
        <w:rPr>
          <w:lang w:val="el-GR"/>
        </w:rPr>
        <w:t>ά</w:t>
      </w:r>
      <w:r w:rsidRPr="00022628">
        <w:rPr>
          <w:lang w:val="el-GR"/>
        </w:rPr>
        <w:t>μα υλικών που περιλαμβάνει τ</w:t>
      </w:r>
      <w:r w:rsidR="0092507E">
        <w:rPr>
          <w:lang w:val="el-GR"/>
        </w:rPr>
        <w:t>ό</w:t>
      </w:r>
      <w:r w:rsidRPr="00022628">
        <w:rPr>
          <w:lang w:val="el-GR"/>
        </w:rPr>
        <w:t>σο φωτοευα</w:t>
      </w:r>
      <w:r w:rsidR="0092507E">
        <w:rPr>
          <w:lang w:val="el-GR"/>
        </w:rPr>
        <w:t>ί</w:t>
      </w:r>
      <w:r w:rsidRPr="00022628">
        <w:rPr>
          <w:lang w:val="el-GR"/>
        </w:rPr>
        <w:t>σθητα υλικά για την απορρ</w:t>
      </w:r>
      <w:r w:rsidR="0092507E">
        <w:rPr>
          <w:lang w:val="el-GR"/>
        </w:rPr>
        <w:t>ό</w:t>
      </w:r>
      <w:r w:rsidRPr="00022628">
        <w:rPr>
          <w:lang w:val="el-GR"/>
        </w:rPr>
        <w:t>φηση του ηλ</w:t>
      </w:r>
      <w:r w:rsidR="0092507E">
        <w:rPr>
          <w:lang w:val="el-GR"/>
        </w:rPr>
        <w:t>ι</w:t>
      </w:r>
      <w:r w:rsidRPr="00022628">
        <w:rPr>
          <w:lang w:val="el-GR"/>
        </w:rPr>
        <w:t>ακο</w:t>
      </w:r>
      <w:r w:rsidR="0092507E">
        <w:rPr>
          <w:lang w:val="el-GR"/>
        </w:rPr>
        <w:t>ύ</w:t>
      </w:r>
      <w:r w:rsidRPr="00022628">
        <w:rPr>
          <w:lang w:val="el-GR"/>
        </w:rPr>
        <w:t xml:space="preserve"> φωτός όσο και υλικά που βοηθο</w:t>
      </w:r>
      <w:r w:rsidR="0092507E">
        <w:rPr>
          <w:lang w:val="el-GR"/>
        </w:rPr>
        <w:t>ύ</w:t>
      </w:r>
      <w:r w:rsidRPr="00022628">
        <w:rPr>
          <w:lang w:val="el-GR"/>
        </w:rPr>
        <w:t>ν στη δημιουργ</w:t>
      </w:r>
      <w:r w:rsidR="0092507E">
        <w:rPr>
          <w:lang w:val="el-GR"/>
        </w:rPr>
        <w:t>ία</w:t>
      </w:r>
      <w:r w:rsidRPr="00022628">
        <w:rPr>
          <w:lang w:val="el-GR"/>
        </w:rPr>
        <w:t xml:space="preserve"> φορέων, στην μεταφο</w:t>
      </w:r>
      <w:r w:rsidR="0092507E">
        <w:rPr>
          <w:lang w:val="el-GR"/>
        </w:rPr>
        <w:t>ρ</w:t>
      </w:r>
      <w:r w:rsidRPr="00022628">
        <w:rPr>
          <w:lang w:val="el-GR"/>
        </w:rPr>
        <w:t>ά των φορέων στα ηλεκτρ</w:t>
      </w:r>
      <w:r w:rsidR="0092507E">
        <w:rPr>
          <w:lang w:val="el-GR"/>
        </w:rPr>
        <w:t>ό</w:t>
      </w:r>
      <w:r w:rsidRPr="00022628">
        <w:rPr>
          <w:lang w:val="el-GR"/>
        </w:rPr>
        <w:t>δια. Επ</w:t>
      </w:r>
      <w:r w:rsidR="0092507E">
        <w:rPr>
          <w:lang w:val="el-GR"/>
        </w:rPr>
        <w:t>ί</w:t>
      </w:r>
      <w:r w:rsidRPr="00022628">
        <w:rPr>
          <w:lang w:val="el-GR"/>
        </w:rPr>
        <w:t>σης ιδι</w:t>
      </w:r>
      <w:r w:rsidR="0092507E">
        <w:rPr>
          <w:lang w:val="el-GR"/>
        </w:rPr>
        <w:t>αίτερα</w:t>
      </w:r>
      <w:r w:rsidRPr="00022628">
        <w:rPr>
          <w:lang w:val="el-GR"/>
        </w:rPr>
        <w:t xml:space="preserve"> σημαντικό ρ</w:t>
      </w:r>
      <w:r w:rsidR="0092507E">
        <w:rPr>
          <w:lang w:val="el-GR"/>
        </w:rPr>
        <w:t>ό</w:t>
      </w:r>
      <w:r w:rsidRPr="00022628">
        <w:rPr>
          <w:lang w:val="el-GR"/>
        </w:rPr>
        <w:t>λο έχουν τ</w:t>
      </w:r>
      <w:r w:rsidR="0092507E">
        <w:rPr>
          <w:lang w:val="el-GR"/>
        </w:rPr>
        <w:t>ό</w:t>
      </w:r>
      <w:r w:rsidRPr="00022628">
        <w:rPr>
          <w:lang w:val="el-GR"/>
        </w:rPr>
        <w:t xml:space="preserve">σο τα υλικά των ηλεκτροδίων (περιλαμβανομένων διάφανων ηλεκτροδίων) όσο </w:t>
      </w:r>
      <w:r w:rsidR="001A76C0" w:rsidRPr="00022628">
        <w:rPr>
          <w:lang w:val="el-GR"/>
        </w:rPr>
        <w:t xml:space="preserve">και υλικά αναβάθμισης </w:t>
      </w:r>
      <w:r w:rsidR="00165040">
        <w:rPr>
          <w:lang w:val="el-GR"/>
        </w:rPr>
        <w:t xml:space="preserve">και ενίσχυσης </w:t>
      </w:r>
      <w:r w:rsidR="001A76C0" w:rsidRPr="00022628">
        <w:rPr>
          <w:lang w:val="el-GR"/>
        </w:rPr>
        <w:t>της απ</w:t>
      </w:r>
      <w:r w:rsidR="0092507E">
        <w:rPr>
          <w:lang w:val="el-GR"/>
        </w:rPr>
        <w:t>ό</w:t>
      </w:r>
      <w:r w:rsidR="001A76C0" w:rsidRPr="00022628">
        <w:rPr>
          <w:lang w:val="el-GR"/>
        </w:rPr>
        <w:t>δοσης μ</w:t>
      </w:r>
      <w:r w:rsidR="0092507E">
        <w:rPr>
          <w:lang w:val="el-GR"/>
        </w:rPr>
        <w:t>έ</w:t>
      </w:r>
      <w:r w:rsidR="001A76C0" w:rsidRPr="00022628">
        <w:rPr>
          <w:lang w:val="el-GR"/>
        </w:rPr>
        <w:t>σω συμπληρωματικής απορρόφησης</w:t>
      </w:r>
      <w:r w:rsidR="00165040">
        <w:rPr>
          <w:lang w:val="el-GR"/>
        </w:rPr>
        <w:t xml:space="preserve"> και ηλιακών </w:t>
      </w:r>
      <w:proofErr w:type="spellStart"/>
      <w:r w:rsidR="00165040">
        <w:rPr>
          <w:lang w:val="el-GR"/>
        </w:rPr>
        <w:t>συγκεντρωτήρων</w:t>
      </w:r>
      <w:proofErr w:type="spellEnd"/>
      <w:r w:rsidR="001A76C0" w:rsidRPr="00022628">
        <w:rPr>
          <w:lang w:val="el-GR"/>
        </w:rPr>
        <w:t>. Τ</w:t>
      </w:r>
      <w:r w:rsidR="0092507E">
        <w:rPr>
          <w:lang w:val="el-GR"/>
        </w:rPr>
        <w:t>έ</w:t>
      </w:r>
      <w:r w:rsidR="001A76C0" w:rsidRPr="00022628">
        <w:rPr>
          <w:lang w:val="el-GR"/>
        </w:rPr>
        <w:t>λος σημαντικ</w:t>
      </w:r>
      <w:r w:rsidR="0092507E">
        <w:rPr>
          <w:lang w:val="el-GR"/>
        </w:rPr>
        <w:t>ό</w:t>
      </w:r>
      <w:r w:rsidR="001A76C0" w:rsidRPr="00022628">
        <w:rPr>
          <w:lang w:val="el-GR"/>
        </w:rPr>
        <w:t xml:space="preserve"> ρ</w:t>
      </w:r>
      <w:r w:rsidR="0092507E">
        <w:rPr>
          <w:lang w:val="el-GR"/>
        </w:rPr>
        <w:t>ό</w:t>
      </w:r>
      <w:r w:rsidR="001A76C0" w:rsidRPr="00022628">
        <w:rPr>
          <w:lang w:val="el-GR"/>
        </w:rPr>
        <w:t>λο πα</w:t>
      </w:r>
      <w:r w:rsidR="0092507E">
        <w:rPr>
          <w:lang w:val="el-GR"/>
        </w:rPr>
        <w:t>ί</w:t>
      </w:r>
      <w:r w:rsidR="001A76C0" w:rsidRPr="00022628">
        <w:rPr>
          <w:lang w:val="el-GR"/>
        </w:rPr>
        <w:t>ζουν και υλικά εγκιβωτισμού ή προστασίας των ηλιακών κυψελών τα οποία μ</w:t>
      </w:r>
      <w:r w:rsidR="0092507E">
        <w:rPr>
          <w:lang w:val="el-GR"/>
        </w:rPr>
        <w:t>π</w:t>
      </w:r>
      <w:r w:rsidR="001A76C0" w:rsidRPr="00022628">
        <w:rPr>
          <w:lang w:val="el-GR"/>
        </w:rPr>
        <w:t xml:space="preserve">ορεί να </w:t>
      </w:r>
      <w:r w:rsidR="0092507E">
        <w:rPr>
          <w:lang w:val="el-GR"/>
        </w:rPr>
        <w:t>έ</w:t>
      </w:r>
      <w:r w:rsidR="001A76C0" w:rsidRPr="00022628">
        <w:rPr>
          <w:lang w:val="el-GR"/>
        </w:rPr>
        <w:t xml:space="preserve">χουν και επιπλέον λειτουργικά χαρακτηριστικά, όπως ιδιότητες </w:t>
      </w:r>
      <w:proofErr w:type="spellStart"/>
      <w:r w:rsidR="001A76C0" w:rsidRPr="00022628">
        <w:rPr>
          <w:lang w:val="el-GR"/>
        </w:rPr>
        <w:t>αυτοκαθαρισμο</w:t>
      </w:r>
      <w:r w:rsidR="0092507E">
        <w:rPr>
          <w:lang w:val="el-GR"/>
        </w:rPr>
        <w:t>ύ</w:t>
      </w:r>
      <w:proofErr w:type="spellEnd"/>
      <w:r w:rsidR="001A76C0" w:rsidRPr="00022628">
        <w:rPr>
          <w:lang w:val="el-GR"/>
        </w:rPr>
        <w:t xml:space="preserve"> απ</w:t>
      </w:r>
      <w:r w:rsidR="0092507E">
        <w:rPr>
          <w:lang w:val="el-GR"/>
        </w:rPr>
        <w:t>ό</w:t>
      </w:r>
      <w:r w:rsidR="001A76C0" w:rsidRPr="00022628">
        <w:rPr>
          <w:lang w:val="el-GR"/>
        </w:rPr>
        <w:t xml:space="preserve"> εν</w:t>
      </w:r>
      <w:r w:rsidR="0092507E">
        <w:rPr>
          <w:lang w:val="el-GR"/>
        </w:rPr>
        <w:t>α</w:t>
      </w:r>
      <w:r w:rsidR="001A76C0" w:rsidRPr="00022628">
        <w:rPr>
          <w:lang w:val="el-GR"/>
        </w:rPr>
        <w:t>ποθ</w:t>
      </w:r>
      <w:r w:rsidR="0092507E">
        <w:rPr>
          <w:lang w:val="el-GR"/>
        </w:rPr>
        <w:t>έ</w:t>
      </w:r>
      <w:r w:rsidR="001A76C0" w:rsidRPr="00022628">
        <w:rPr>
          <w:lang w:val="el-GR"/>
        </w:rPr>
        <w:t>σεις οργανικών ή και αν</w:t>
      </w:r>
      <w:r w:rsidR="0092507E">
        <w:rPr>
          <w:lang w:val="el-GR"/>
        </w:rPr>
        <w:t>ό</w:t>
      </w:r>
      <w:r w:rsidR="001A76C0" w:rsidRPr="00022628">
        <w:rPr>
          <w:lang w:val="el-GR"/>
        </w:rPr>
        <w:t>ργανων ρύπων.</w:t>
      </w:r>
    </w:p>
    <w:p w:rsidR="005729B8" w:rsidRPr="0003333A" w:rsidRDefault="005729B8" w:rsidP="00B73C06">
      <w:pPr>
        <w:spacing w:after="0"/>
        <w:jc w:val="both"/>
        <w:rPr>
          <w:lang w:val="el-GR"/>
        </w:rPr>
      </w:pPr>
    </w:p>
    <w:p w:rsidR="00D52B71" w:rsidRPr="002E0BBF" w:rsidRDefault="005729B8" w:rsidP="00C93C9D">
      <w:pPr>
        <w:shd w:val="clear" w:color="auto" w:fill="AEAAAA" w:themeFill="background2" w:themeFillShade="BF"/>
        <w:spacing w:after="0"/>
        <w:jc w:val="both"/>
        <w:rPr>
          <w:b/>
          <w:color w:val="FFFFFF" w:themeColor="background1"/>
          <w:lang w:val="el-GR"/>
        </w:rPr>
      </w:pPr>
      <w:r w:rsidRPr="002E0BBF">
        <w:rPr>
          <w:b/>
          <w:color w:val="FFFFFF" w:themeColor="background1"/>
          <w:lang w:val="el-GR"/>
        </w:rPr>
        <w:t>ΕΤΠ3-  Πολύ-λειτουργικά Υλικά</w:t>
      </w:r>
      <w:r w:rsidR="00630CDA" w:rsidRPr="002E0BBF">
        <w:rPr>
          <w:b/>
          <w:color w:val="FFFFFF" w:themeColor="background1"/>
          <w:lang w:val="el-GR"/>
        </w:rPr>
        <w:t xml:space="preserve"> –Ευφυή Υλικά</w:t>
      </w:r>
      <w:r w:rsidR="00E14441" w:rsidRPr="002E0BBF">
        <w:rPr>
          <w:b/>
          <w:color w:val="FFFFFF" w:themeColor="background1"/>
          <w:lang w:val="el-GR"/>
        </w:rPr>
        <w:t>-Επιστρώσεις</w:t>
      </w:r>
    </w:p>
    <w:p w:rsidR="005729B8" w:rsidRPr="00BE58DB" w:rsidRDefault="005729B8" w:rsidP="00B73C06">
      <w:pPr>
        <w:spacing w:after="0"/>
        <w:jc w:val="both"/>
        <w:rPr>
          <w:color w:val="FFFFFF" w:themeColor="background1"/>
          <w:lang w:val="el-GR"/>
        </w:rPr>
      </w:pPr>
    </w:p>
    <w:p w:rsidR="00630CDA" w:rsidRDefault="00630CDA" w:rsidP="00091209">
      <w:pPr>
        <w:jc w:val="both"/>
        <w:rPr>
          <w:rFonts w:ascii="Calibri" w:eastAsia="Calibri" w:hAnsi="Calibri" w:cs="Times New Roman"/>
          <w:lang w:val="el-GR"/>
        </w:rPr>
      </w:pPr>
      <w:r w:rsidRPr="00630CDA">
        <w:rPr>
          <w:rFonts w:ascii="Calibri" w:eastAsia="Calibri" w:hAnsi="Calibri" w:cs="Times New Roman"/>
          <w:lang w:val="el-GR"/>
        </w:rPr>
        <w:t>Σήμερα, υπάρχουν αρκετά υλικά ή συστήματα υλικών που θα μπορούσαν να κατηγοριοποιηθούν ως πολύ-λειτουργικά, με κάποια από αυτά να χρησιμοποιούνται ευρέως και με κάποια από αυτά να βρίσκονται ακόμα στο στάδιο της έρευνας ή της ανάπτυξης προϊόντος.</w:t>
      </w:r>
      <w:r>
        <w:rPr>
          <w:rFonts w:ascii="Calibri" w:eastAsia="Calibri" w:hAnsi="Calibri" w:cs="Times New Roman"/>
          <w:lang w:val="el-GR"/>
        </w:rPr>
        <w:t xml:space="preserve"> Σημειώνουμε ότι στην παρούσα κατηγορία συμπεριλαμβάνονται και τα υλικά που εναποτίθενται με μορφή λεπτού στρώματος χρησιμοποιώντας </w:t>
      </w:r>
      <w:r w:rsidRPr="00630CDA">
        <w:rPr>
          <w:rFonts w:ascii="Calibri" w:eastAsia="Calibri" w:hAnsi="Calibri" w:cs="Times New Roman"/>
          <w:lang w:val="el-GR"/>
        </w:rPr>
        <w:t xml:space="preserve">τεχνικές  που βασίζονται σε εναπόθεση από διάλυμα όσο και αυτές που βασίζονται σε εναπόθεση από ατμό </w:t>
      </w:r>
    </w:p>
    <w:p w:rsidR="00091209" w:rsidRPr="00091209" w:rsidRDefault="00091209" w:rsidP="00091209">
      <w:pPr>
        <w:jc w:val="both"/>
        <w:rPr>
          <w:rFonts w:ascii="Calibri" w:eastAsia="Calibri" w:hAnsi="Calibri" w:cs="Times New Roman"/>
          <w:lang w:val="el-GR"/>
        </w:rPr>
      </w:pPr>
      <w:r w:rsidRPr="00091209">
        <w:rPr>
          <w:rFonts w:ascii="Calibri" w:eastAsia="Calibri" w:hAnsi="Calibri" w:cs="Times New Roman"/>
          <w:lang w:val="el-GR"/>
        </w:rPr>
        <w:t>Σε μια προσπάθεια κατηγοριοποίησης των πολύ-λειτουργικών υλικών και δομών και πάντα με γνώμονα περιοχές που θα μπορούσαν να σημειώσουν αξιόλογη ανάπτυξη στη χώρα μας, για την κάλυψη εγχώριων αναγκών, αλλά και εξαγωγών</w:t>
      </w:r>
      <w:r w:rsidR="00F25A8E">
        <w:rPr>
          <w:rFonts w:ascii="Calibri" w:eastAsia="Calibri" w:hAnsi="Calibri" w:cs="Times New Roman"/>
          <w:lang w:val="el-GR"/>
        </w:rPr>
        <w:t xml:space="preserve">. </w:t>
      </w:r>
      <w:r w:rsidRPr="00091209">
        <w:rPr>
          <w:rFonts w:ascii="Calibri" w:eastAsia="Calibri" w:hAnsi="Calibri" w:cs="Times New Roman"/>
          <w:lang w:val="el-GR"/>
        </w:rPr>
        <w:t xml:space="preserve">, μπορούμε να διακρίνουμε τις εξής </w:t>
      </w:r>
      <w:proofErr w:type="spellStart"/>
      <w:r w:rsidRPr="00091209">
        <w:rPr>
          <w:rFonts w:ascii="Calibri" w:eastAsia="Calibri" w:hAnsi="Calibri" w:cs="Times New Roman"/>
          <w:lang w:val="el-GR"/>
        </w:rPr>
        <w:t>υπο</w:t>
      </w:r>
      <w:proofErr w:type="spellEnd"/>
      <w:r w:rsidRPr="00091209">
        <w:rPr>
          <w:rFonts w:ascii="Calibri" w:eastAsia="Calibri" w:hAnsi="Calibri" w:cs="Times New Roman"/>
          <w:lang w:val="el-GR"/>
        </w:rPr>
        <w:t>-περιοχές:</w:t>
      </w:r>
    </w:p>
    <w:p w:rsidR="001E5D63" w:rsidRDefault="00091209" w:rsidP="00CD5EA3">
      <w:pPr>
        <w:pStyle w:val="a0"/>
        <w:spacing w:after="0"/>
        <w:ind w:left="0" w:hanging="284"/>
        <w:jc w:val="both"/>
        <w:rPr>
          <w:rFonts w:ascii="Calibri" w:eastAsia="Calibri" w:hAnsi="Calibri" w:cs="Times New Roman"/>
          <w:b/>
          <w:u w:val="single"/>
          <w:lang w:val="el-GR"/>
        </w:rPr>
      </w:pPr>
      <w:r w:rsidRPr="00091209">
        <w:rPr>
          <w:rFonts w:ascii="Calibri" w:eastAsia="Calibri" w:hAnsi="Calibri" w:cs="Times New Roman"/>
          <w:b/>
          <w:u w:val="single"/>
          <w:lang w:val="el-GR"/>
        </w:rPr>
        <w:t xml:space="preserve">Ι.  Πολύ-λειτουργικά </w:t>
      </w:r>
      <w:r w:rsidR="00630CDA">
        <w:rPr>
          <w:rFonts w:ascii="Calibri" w:eastAsia="Calibri" w:hAnsi="Calibri" w:cs="Times New Roman"/>
          <w:b/>
          <w:u w:val="single"/>
          <w:lang w:val="el-GR"/>
        </w:rPr>
        <w:t>-Ευφυή</w:t>
      </w:r>
      <w:r w:rsidRPr="00091209">
        <w:rPr>
          <w:rFonts w:ascii="Calibri" w:eastAsia="Calibri" w:hAnsi="Calibri" w:cs="Times New Roman"/>
          <w:b/>
          <w:u w:val="single"/>
          <w:lang w:val="el-GR"/>
        </w:rPr>
        <w:t xml:space="preserve"> </w:t>
      </w:r>
      <w:r w:rsidR="00630CDA">
        <w:rPr>
          <w:rFonts w:ascii="Calibri" w:eastAsia="Calibri" w:hAnsi="Calibri" w:cs="Times New Roman"/>
          <w:b/>
          <w:u w:val="single"/>
          <w:lang w:val="el-GR"/>
        </w:rPr>
        <w:t xml:space="preserve">Υλικά </w:t>
      </w:r>
      <w:r w:rsidRPr="00091209">
        <w:rPr>
          <w:rFonts w:ascii="Calibri" w:eastAsia="Calibri" w:hAnsi="Calibri" w:cs="Times New Roman"/>
          <w:b/>
          <w:u w:val="single"/>
          <w:lang w:val="el-GR"/>
        </w:rPr>
        <w:t xml:space="preserve">που ανταποκρίνονται σε εξωτερικά ερεθίσματα με κυριότερες εφαρμογές </w:t>
      </w:r>
      <w:r w:rsidRPr="001E5D63">
        <w:rPr>
          <w:rFonts w:ascii="Calibri" w:eastAsia="Calibri" w:hAnsi="Calibri" w:cs="Times New Roman"/>
          <w:b/>
          <w:u w:val="single"/>
          <w:lang w:val="el-GR"/>
        </w:rPr>
        <w:t>στον τομέα των Μεταφορών  και των Κατασκευών</w:t>
      </w:r>
      <w:bookmarkStart w:id="8" w:name="OLE_LINK27"/>
      <w:bookmarkStart w:id="9" w:name="OLE_LINK28"/>
    </w:p>
    <w:p w:rsidR="00091209" w:rsidRPr="00CD5EA3" w:rsidRDefault="0049493D" w:rsidP="001E5D63">
      <w:pPr>
        <w:pStyle w:val="a0"/>
        <w:spacing w:after="0"/>
        <w:ind w:left="0"/>
        <w:jc w:val="both"/>
        <w:rPr>
          <w:rFonts w:ascii="Calibri" w:eastAsia="Calibri" w:hAnsi="Calibri" w:cs="Times New Roman"/>
          <w:lang w:val="el-GR"/>
        </w:rPr>
      </w:pPr>
      <w:r w:rsidRPr="00CD5EA3">
        <w:rPr>
          <w:rFonts w:ascii="Calibri" w:eastAsia="Calibri" w:hAnsi="Calibri" w:cs="Times New Roman"/>
          <w:i/>
          <w:u w:val="single"/>
          <w:lang w:val="el-GR"/>
        </w:rPr>
        <w:t>Υλικά</w:t>
      </w:r>
      <w:r w:rsidR="00091209" w:rsidRPr="00CD5EA3">
        <w:rPr>
          <w:rFonts w:ascii="Calibri" w:eastAsia="Calibri" w:hAnsi="Calibri" w:cs="Times New Roman"/>
          <w:i/>
          <w:u w:val="single"/>
          <w:lang w:val="el-GR"/>
        </w:rPr>
        <w:t xml:space="preserve"> Μνήμης Σχήματος</w:t>
      </w:r>
      <w:r w:rsidR="00091209" w:rsidRPr="00CD5EA3">
        <w:rPr>
          <w:rFonts w:ascii="Calibri" w:eastAsia="Calibri" w:hAnsi="Calibri" w:cs="Times New Roman"/>
          <w:lang w:val="el-GR"/>
        </w:rPr>
        <w:t>: Κράματα μετάλλων που μπορούν να μεταβάλλουν με προκαθορισμένο τρόπο το σχήμα τους υπό την επίδραση της θερμοκρασίας.</w:t>
      </w:r>
      <w:r w:rsidRPr="00B023F6">
        <w:rPr>
          <w:lang w:val="el-GR"/>
        </w:rPr>
        <w:t xml:space="preserve"> Επίσης π</w:t>
      </w:r>
      <w:r w:rsidRPr="00CD5EA3">
        <w:rPr>
          <w:rFonts w:ascii="Calibri" w:eastAsia="Calibri" w:hAnsi="Calibri" w:cs="Times New Roman"/>
          <w:lang w:val="el-GR"/>
        </w:rPr>
        <w:t xml:space="preserve">ολυμερή που μεταβάλλουν τις εξωτερικές τους διαστάσεις, μεταξύ δύο ή τριών προκαθορισμένων σταδίων, υπό την επίδραση εξωτερικών θερμοκρασιακών, ηλεκτρικών ή μαγνητικών πεδίων η φωτεινής ακτινοβολίας. Τέλος </w:t>
      </w:r>
      <w:r w:rsidR="00B023F6">
        <w:rPr>
          <w:rFonts w:ascii="Calibri" w:eastAsia="Calibri" w:hAnsi="Calibri" w:cs="Times New Roman"/>
          <w:lang w:val="el-GR"/>
        </w:rPr>
        <w:t>σ</w:t>
      </w:r>
      <w:r w:rsidRPr="00CD5EA3">
        <w:rPr>
          <w:rFonts w:ascii="Calibri" w:eastAsia="Calibri" w:hAnsi="Calibri" w:cs="Times New Roman"/>
          <w:lang w:val="el-GR"/>
        </w:rPr>
        <w:t>υμπεριλαμβάνονται</w:t>
      </w:r>
      <w:r w:rsidR="00091209" w:rsidRPr="00CD5EA3">
        <w:rPr>
          <w:rFonts w:ascii="Calibri" w:eastAsia="Calibri" w:hAnsi="Calibri" w:cs="Times New Roman"/>
          <w:lang w:val="el-GR"/>
        </w:rPr>
        <w:t xml:space="preserve"> υλικά που μπορούν να μεταβάλλουν το σχήμα και τον όγκο τους όταν διεγερθούν από την παρουσία μαγνητικού πεδίου. </w:t>
      </w:r>
    </w:p>
    <w:p w:rsidR="002E58B6" w:rsidRDefault="00091209" w:rsidP="001E5D63">
      <w:pPr>
        <w:spacing w:after="160" w:line="259" w:lineRule="auto"/>
        <w:contextualSpacing/>
        <w:jc w:val="both"/>
        <w:rPr>
          <w:rFonts w:ascii="Calibri" w:eastAsia="Calibri" w:hAnsi="Calibri" w:cs="Times New Roman"/>
          <w:lang w:val="el-GR"/>
        </w:rPr>
      </w:pPr>
      <w:r w:rsidRPr="00091209">
        <w:rPr>
          <w:rFonts w:ascii="Calibri" w:eastAsia="Calibri" w:hAnsi="Calibri" w:cs="Times New Roman"/>
          <w:i/>
          <w:u w:val="single"/>
          <w:lang w:val="el-GR"/>
        </w:rPr>
        <w:t>Πιεζοηλεκτρικά υλικά (</w:t>
      </w:r>
      <w:r w:rsidRPr="00091209">
        <w:rPr>
          <w:rFonts w:ascii="Calibri" w:eastAsia="Calibri" w:hAnsi="Calibri" w:cs="Times New Roman"/>
          <w:i/>
          <w:u w:val="single"/>
          <w:lang w:val="en-US"/>
        </w:rPr>
        <w:t>Piezoelectric</w:t>
      </w:r>
      <w:r w:rsidRPr="00091209">
        <w:rPr>
          <w:rFonts w:ascii="Calibri" w:eastAsia="Calibri" w:hAnsi="Calibri" w:cs="Times New Roman"/>
          <w:i/>
          <w:u w:val="single"/>
          <w:lang w:val="el-GR"/>
        </w:rPr>
        <w:t xml:space="preserve">): </w:t>
      </w:r>
      <w:r w:rsidRPr="00091209">
        <w:rPr>
          <w:rFonts w:ascii="Calibri" w:eastAsia="Calibri" w:hAnsi="Calibri" w:cs="Times New Roman"/>
          <w:lang w:val="el-GR"/>
        </w:rPr>
        <w:t xml:space="preserve">Υλικά που μπορούν να οδηγήσουν στην παραγωγή ηλεκτρικής τάσης υπό την επίδραση εξωτερικής μηχανικής φόρτισης. </w:t>
      </w:r>
    </w:p>
    <w:p w:rsidR="00091209" w:rsidRPr="00091209" w:rsidRDefault="00091209" w:rsidP="001E5D63">
      <w:pPr>
        <w:spacing w:after="160" w:line="259" w:lineRule="auto"/>
        <w:contextualSpacing/>
        <w:jc w:val="both"/>
        <w:rPr>
          <w:rFonts w:ascii="Calibri" w:eastAsia="Calibri" w:hAnsi="Calibri" w:cs="Times New Roman"/>
          <w:lang w:val="el-GR"/>
        </w:rPr>
      </w:pPr>
      <w:proofErr w:type="spellStart"/>
      <w:r w:rsidRPr="00091209">
        <w:rPr>
          <w:rFonts w:ascii="Calibri" w:eastAsia="Calibri" w:hAnsi="Calibri" w:cs="Times New Roman"/>
          <w:i/>
          <w:u w:val="single"/>
          <w:lang w:val="el-GR"/>
        </w:rPr>
        <w:t>Μαγνητο</w:t>
      </w:r>
      <w:proofErr w:type="spellEnd"/>
      <w:r w:rsidRPr="00091209">
        <w:rPr>
          <w:rFonts w:ascii="Calibri" w:eastAsia="Calibri" w:hAnsi="Calibri" w:cs="Times New Roman"/>
          <w:i/>
          <w:u w:val="single"/>
          <w:lang w:val="el-GR"/>
        </w:rPr>
        <w:t xml:space="preserve">- και </w:t>
      </w:r>
      <w:proofErr w:type="spellStart"/>
      <w:r w:rsidRPr="00091209">
        <w:rPr>
          <w:rFonts w:ascii="Calibri" w:eastAsia="Calibri" w:hAnsi="Calibri" w:cs="Times New Roman"/>
          <w:i/>
          <w:u w:val="single"/>
          <w:lang w:val="el-GR"/>
        </w:rPr>
        <w:t>Ηλεκτρο</w:t>
      </w:r>
      <w:proofErr w:type="spellEnd"/>
      <w:r w:rsidRPr="00091209">
        <w:rPr>
          <w:rFonts w:ascii="Calibri" w:eastAsia="Calibri" w:hAnsi="Calibri" w:cs="Times New Roman"/>
          <w:i/>
          <w:u w:val="single"/>
          <w:lang w:val="el-GR"/>
        </w:rPr>
        <w:t>-ρεοστατικά υλικά (</w:t>
      </w:r>
      <w:r w:rsidRPr="00091209">
        <w:rPr>
          <w:rFonts w:ascii="Calibri" w:eastAsia="Calibri" w:hAnsi="Calibri" w:cs="Times New Roman"/>
          <w:i/>
          <w:u w:val="single"/>
          <w:lang w:val="en-US"/>
        </w:rPr>
        <w:t>Magneto</w:t>
      </w:r>
      <w:r w:rsidRPr="00091209">
        <w:rPr>
          <w:rFonts w:ascii="Calibri" w:eastAsia="Calibri" w:hAnsi="Calibri" w:cs="Times New Roman"/>
          <w:i/>
          <w:u w:val="single"/>
          <w:lang w:val="el-GR"/>
        </w:rPr>
        <w:t>- &amp;</w:t>
      </w:r>
      <w:r w:rsidRPr="00091209">
        <w:rPr>
          <w:rFonts w:ascii="Calibri" w:eastAsia="Calibri" w:hAnsi="Calibri" w:cs="Times New Roman"/>
          <w:i/>
          <w:u w:val="single"/>
          <w:lang w:val="en-US"/>
        </w:rPr>
        <w:t>Electro</w:t>
      </w:r>
      <w:r w:rsidRPr="00091209">
        <w:rPr>
          <w:rFonts w:ascii="Calibri" w:eastAsia="Calibri" w:hAnsi="Calibri" w:cs="Times New Roman"/>
          <w:i/>
          <w:u w:val="single"/>
          <w:lang w:val="el-GR"/>
        </w:rPr>
        <w:t>-</w:t>
      </w:r>
      <w:proofErr w:type="spellStart"/>
      <w:r w:rsidRPr="00091209">
        <w:rPr>
          <w:rFonts w:ascii="Calibri" w:eastAsia="Calibri" w:hAnsi="Calibri" w:cs="Times New Roman"/>
          <w:i/>
          <w:u w:val="single"/>
          <w:lang w:val="en-US"/>
        </w:rPr>
        <w:t>reostrictive</w:t>
      </w:r>
      <w:proofErr w:type="spellEnd"/>
      <w:r w:rsidRPr="00091209">
        <w:rPr>
          <w:rFonts w:ascii="Calibri" w:eastAsia="Calibri" w:hAnsi="Calibri" w:cs="Times New Roman"/>
          <w:i/>
          <w:u w:val="single"/>
          <w:lang w:val="el-GR"/>
        </w:rPr>
        <w:t xml:space="preserve">): </w:t>
      </w:r>
      <w:r w:rsidRPr="00091209">
        <w:rPr>
          <w:rFonts w:ascii="Calibri" w:eastAsia="Calibri" w:hAnsi="Calibri" w:cs="Times New Roman"/>
          <w:lang w:val="el-GR"/>
        </w:rPr>
        <w:t xml:space="preserve">Συστήματα που αποτελούνται από κολλοειδείς διασπορές σωματιδίων σε κατάλληλους διαλύτες. Οι διαλύτες δεν επηρεάζονται από εξωτερικό ηλεκτρικό ή μαγνητικό πεδίο, η εφαρμογή των οποίων προκαλεί ελεγχόμενη αλλαγή στο ιξώδες του διαλύματος. </w:t>
      </w:r>
    </w:p>
    <w:p w:rsidR="00091209" w:rsidRPr="00091209" w:rsidRDefault="00091209" w:rsidP="00B023F6">
      <w:pPr>
        <w:numPr>
          <w:ilvl w:val="0"/>
          <w:numId w:val="29"/>
        </w:numPr>
        <w:spacing w:after="160" w:line="259" w:lineRule="auto"/>
        <w:ind w:left="0" w:hanging="284"/>
        <w:contextualSpacing/>
        <w:jc w:val="both"/>
        <w:rPr>
          <w:rFonts w:ascii="Calibri" w:eastAsia="Calibri" w:hAnsi="Calibri" w:cs="Times New Roman"/>
          <w:lang w:val="el-GR"/>
        </w:rPr>
      </w:pPr>
      <w:r w:rsidRPr="00091209">
        <w:rPr>
          <w:rFonts w:ascii="Calibri" w:eastAsia="Calibri" w:hAnsi="Calibri" w:cs="Times New Roman"/>
          <w:i/>
          <w:u w:val="single"/>
          <w:lang w:val="el-GR"/>
        </w:rPr>
        <w:t xml:space="preserve">Συστήματα </w:t>
      </w:r>
      <w:proofErr w:type="spellStart"/>
      <w:r w:rsidRPr="00091209">
        <w:rPr>
          <w:rFonts w:ascii="Calibri" w:eastAsia="Calibri" w:hAnsi="Calibri" w:cs="Times New Roman"/>
          <w:i/>
          <w:u w:val="single"/>
          <w:lang w:val="el-GR"/>
        </w:rPr>
        <w:t>Αυτοϊασης</w:t>
      </w:r>
      <w:proofErr w:type="spellEnd"/>
      <w:r w:rsidRPr="00091209">
        <w:rPr>
          <w:rFonts w:ascii="Calibri" w:eastAsia="Calibri" w:hAnsi="Calibri" w:cs="Times New Roman"/>
          <w:i/>
          <w:u w:val="single"/>
          <w:lang w:val="el-GR"/>
        </w:rPr>
        <w:t xml:space="preserve"> (</w:t>
      </w:r>
      <w:r w:rsidRPr="00091209">
        <w:rPr>
          <w:rFonts w:ascii="Calibri" w:eastAsia="Calibri" w:hAnsi="Calibri" w:cs="Times New Roman"/>
          <w:i/>
          <w:u w:val="single"/>
          <w:lang w:val="en-US"/>
        </w:rPr>
        <w:t>Self</w:t>
      </w:r>
      <w:r w:rsidRPr="00091209">
        <w:rPr>
          <w:rFonts w:ascii="Calibri" w:eastAsia="Calibri" w:hAnsi="Calibri" w:cs="Times New Roman"/>
          <w:i/>
          <w:u w:val="single"/>
          <w:lang w:val="el-GR"/>
        </w:rPr>
        <w:t>-</w:t>
      </w:r>
      <w:r w:rsidRPr="00091209">
        <w:rPr>
          <w:rFonts w:ascii="Calibri" w:eastAsia="Calibri" w:hAnsi="Calibri" w:cs="Times New Roman"/>
          <w:i/>
          <w:u w:val="single"/>
          <w:lang w:val="en-US"/>
        </w:rPr>
        <w:t>healing</w:t>
      </w:r>
      <w:r w:rsidR="00C82628" w:rsidRPr="00CA3DA8">
        <w:rPr>
          <w:rFonts w:ascii="Calibri" w:eastAsia="Calibri" w:hAnsi="Calibri" w:cs="Times New Roman"/>
          <w:i/>
          <w:u w:val="single"/>
          <w:lang w:val="el-GR"/>
        </w:rPr>
        <w:t xml:space="preserve"> </w:t>
      </w:r>
      <w:r w:rsidRPr="00091209">
        <w:rPr>
          <w:rFonts w:ascii="Calibri" w:eastAsia="Calibri" w:hAnsi="Calibri" w:cs="Times New Roman"/>
          <w:i/>
          <w:u w:val="single"/>
          <w:lang w:val="en-US"/>
        </w:rPr>
        <w:t>systems</w:t>
      </w:r>
      <w:r w:rsidRPr="00091209">
        <w:rPr>
          <w:rFonts w:ascii="Calibri" w:eastAsia="Calibri" w:hAnsi="Calibri" w:cs="Times New Roman"/>
          <w:i/>
          <w:u w:val="single"/>
          <w:lang w:val="el-GR"/>
        </w:rPr>
        <w:t>):</w:t>
      </w:r>
      <w:r w:rsidRPr="00091209">
        <w:rPr>
          <w:rFonts w:ascii="Calibri" w:eastAsia="Calibri" w:hAnsi="Calibri" w:cs="Times New Roman"/>
          <w:lang w:val="el-GR"/>
        </w:rPr>
        <w:t xml:space="preserve"> Πρόκειται για συστήματα υλικών που φέρουν ενσωματωμένη τη δυνατότητα ‘επούλωσης’ ρωγμών ή ατελειών που προκαλούνται κατά τη διάρκεια της χρήσης τους, με αποτέλεσμα την παράταση του χρόνου ζωής τους. </w:t>
      </w:r>
    </w:p>
    <w:bookmarkEnd w:id="8"/>
    <w:bookmarkEnd w:id="9"/>
    <w:p w:rsidR="00091209" w:rsidRPr="00091209" w:rsidRDefault="00091209" w:rsidP="00091209">
      <w:pPr>
        <w:spacing w:after="160" w:line="259" w:lineRule="auto"/>
        <w:jc w:val="both"/>
        <w:rPr>
          <w:rFonts w:ascii="Calibri" w:eastAsia="Calibri" w:hAnsi="Calibri" w:cs="Times New Roman"/>
          <w:lang w:val="el-GR"/>
        </w:rPr>
      </w:pPr>
    </w:p>
    <w:p w:rsidR="00091209" w:rsidRPr="00091209" w:rsidRDefault="00091209" w:rsidP="00091209">
      <w:pPr>
        <w:jc w:val="both"/>
        <w:rPr>
          <w:rFonts w:ascii="Calibri" w:eastAsia="Calibri" w:hAnsi="Calibri" w:cs="Times New Roman"/>
          <w:b/>
          <w:i/>
          <w:u w:val="single"/>
          <w:lang w:val="el-GR"/>
        </w:rPr>
      </w:pPr>
      <w:r w:rsidRPr="00091209">
        <w:rPr>
          <w:rFonts w:ascii="Calibri" w:eastAsia="Calibri" w:hAnsi="Calibri" w:cs="Times New Roman"/>
          <w:b/>
          <w:i/>
          <w:u w:val="single"/>
          <w:lang w:val="el-GR"/>
        </w:rPr>
        <w:lastRenderedPageBreak/>
        <w:t>ΙΙ. Πολύ-λειτουργικά Υλικά για Ενεργειακές Εφαρμογές (Μετατροπή, Αποθήκευση και Εξοικονόμηση Ενέργειας)</w:t>
      </w:r>
    </w:p>
    <w:p w:rsidR="00091209" w:rsidRPr="00091209" w:rsidRDefault="00091209" w:rsidP="00091209">
      <w:pPr>
        <w:spacing w:after="160" w:line="259" w:lineRule="auto"/>
        <w:jc w:val="both"/>
        <w:rPr>
          <w:rFonts w:ascii="Calibri" w:eastAsia="Calibri" w:hAnsi="Calibri" w:cs="Times New Roman"/>
          <w:lang w:val="el-GR"/>
        </w:rPr>
      </w:pPr>
      <w:r w:rsidRPr="00091209">
        <w:rPr>
          <w:rFonts w:ascii="Calibri" w:eastAsia="Calibri" w:hAnsi="Calibri" w:cs="Times New Roman"/>
          <w:lang w:val="el-GR"/>
        </w:rPr>
        <w:t>Η μετατροπή/παραγωγή, η αποθήκευση και η εξοικονόμηση της ενέργειας είναι οι τρείς βασικοί τομείς εφαρμογών των ευφυών υλικών και δομών στον τομέα της ενέργειας.</w:t>
      </w:r>
    </w:p>
    <w:p w:rsidR="00091209" w:rsidRPr="00091209" w:rsidRDefault="00091209" w:rsidP="00B023F6">
      <w:pPr>
        <w:numPr>
          <w:ilvl w:val="0"/>
          <w:numId w:val="29"/>
        </w:numPr>
        <w:spacing w:after="160" w:line="259" w:lineRule="auto"/>
        <w:ind w:left="0"/>
        <w:contextualSpacing/>
        <w:jc w:val="both"/>
        <w:rPr>
          <w:rFonts w:ascii="Calibri" w:eastAsia="Calibri" w:hAnsi="Calibri" w:cs="Times New Roman"/>
          <w:lang w:val="el-GR"/>
        </w:rPr>
      </w:pPr>
      <w:r w:rsidRPr="00091209">
        <w:rPr>
          <w:rFonts w:ascii="Calibri" w:eastAsia="Calibri" w:hAnsi="Calibri" w:cs="Times New Roman"/>
          <w:i/>
          <w:u w:val="single"/>
          <w:lang w:val="el-GR"/>
        </w:rPr>
        <w:t>Ανάπτυξη μαγνητικών υλικών:</w:t>
      </w:r>
      <w:r w:rsidRPr="00091209">
        <w:rPr>
          <w:rFonts w:ascii="Calibri" w:eastAsia="Calibri" w:hAnsi="Calibri" w:cs="Times New Roman"/>
          <w:i/>
          <w:lang w:val="el-GR"/>
        </w:rPr>
        <w:t xml:space="preserve"> Υλικά </w:t>
      </w:r>
      <w:r w:rsidRPr="00091209">
        <w:rPr>
          <w:rFonts w:ascii="Calibri" w:eastAsia="Calibri" w:hAnsi="Calibri" w:cs="Times New Roman"/>
          <w:lang w:val="el-GR"/>
        </w:rPr>
        <w:t xml:space="preserve">σε συμπαγή μορφή η μορφή λεπτών </w:t>
      </w:r>
      <w:proofErr w:type="spellStart"/>
      <w:r w:rsidRPr="00091209">
        <w:rPr>
          <w:rFonts w:ascii="Calibri" w:eastAsia="Calibri" w:hAnsi="Calibri" w:cs="Times New Roman"/>
          <w:lang w:val="el-GR"/>
        </w:rPr>
        <w:t>υμενίων</w:t>
      </w:r>
      <w:proofErr w:type="spellEnd"/>
      <w:r w:rsidRPr="00091209">
        <w:rPr>
          <w:rFonts w:ascii="Calibri" w:eastAsia="Calibri" w:hAnsi="Calibri" w:cs="Times New Roman"/>
          <w:lang w:val="el-GR"/>
        </w:rPr>
        <w:t xml:space="preserve"> η </w:t>
      </w:r>
      <w:proofErr w:type="spellStart"/>
      <w:r w:rsidRPr="00091209">
        <w:rPr>
          <w:rFonts w:ascii="Calibri" w:eastAsia="Calibri" w:hAnsi="Calibri" w:cs="Times New Roman"/>
          <w:lang w:val="el-GR"/>
        </w:rPr>
        <w:t>νανοσωματιδίων</w:t>
      </w:r>
      <w:proofErr w:type="spellEnd"/>
      <w:r w:rsidRPr="00091209">
        <w:rPr>
          <w:rFonts w:ascii="Calibri" w:eastAsia="Calibri" w:hAnsi="Calibri" w:cs="Times New Roman"/>
          <w:lang w:val="el-GR"/>
        </w:rPr>
        <w:t xml:space="preserve"> για εφαρμογές σε ηλεκτροκινητήρες για ενεργειακές εφαρμογές, αισθητήρες και για εφαρμογή σε πολύ υψηλές συχνότητες με αποτέλεσμα την καλύτερη απόδοση μετασχηματιστών, κ.λπ.</w:t>
      </w:r>
    </w:p>
    <w:p w:rsidR="00091209" w:rsidRPr="00091209" w:rsidRDefault="00091209" w:rsidP="00B023F6">
      <w:pPr>
        <w:numPr>
          <w:ilvl w:val="0"/>
          <w:numId w:val="29"/>
        </w:numPr>
        <w:spacing w:after="160" w:line="259" w:lineRule="auto"/>
        <w:ind w:left="0"/>
        <w:contextualSpacing/>
        <w:jc w:val="both"/>
        <w:rPr>
          <w:rFonts w:ascii="Calibri" w:eastAsia="Calibri" w:hAnsi="Calibri" w:cs="Times New Roman"/>
          <w:lang w:val="el-GR"/>
        </w:rPr>
      </w:pPr>
      <w:r w:rsidRPr="00091209">
        <w:rPr>
          <w:rFonts w:ascii="Calibri" w:eastAsia="Calibri" w:hAnsi="Calibri" w:cs="Times New Roman"/>
          <w:i/>
          <w:u w:val="single"/>
          <w:lang w:val="el-GR"/>
        </w:rPr>
        <w:t>Θερμοηλεκτρικά Υλικά (</w:t>
      </w:r>
      <w:proofErr w:type="spellStart"/>
      <w:r w:rsidRPr="00091209">
        <w:rPr>
          <w:rFonts w:ascii="Calibri" w:eastAsia="Calibri" w:hAnsi="Calibri" w:cs="Times New Roman"/>
          <w:i/>
          <w:u w:val="single"/>
          <w:lang w:val="el-GR"/>
        </w:rPr>
        <w:t>Thermoelectric</w:t>
      </w:r>
      <w:proofErr w:type="spellEnd"/>
      <w:r w:rsidRPr="00091209">
        <w:rPr>
          <w:rFonts w:ascii="Calibri" w:eastAsia="Calibri" w:hAnsi="Calibri" w:cs="Times New Roman"/>
          <w:i/>
          <w:u w:val="single"/>
          <w:lang w:val="el-GR"/>
        </w:rPr>
        <w:t xml:space="preserve"> </w:t>
      </w:r>
      <w:proofErr w:type="spellStart"/>
      <w:r w:rsidRPr="00091209">
        <w:rPr>
          <w:rFonts w:ascii="Calibri" w:eastAsia="Calibri" w:hAnsi="Calibri" w:cs="Times New Roman"/>
          <w:i/>
          <w:u w:val="single"/>
          <w:lang w:val="el-GR"/>
        </w:rPr>
        <w:t>Materials</w:t>
      </w:r>
      <w:proofErr w:type="spellEnd"/>
      <w:r w:rsidRPr="00091209">
        <w:rPr>
          <w:rFonts w:ascii="Calibri" w:eastAsia="Calibri" w:hAnsi="Calibri" w:cs="Times New Roman"/>
          <w:i/>
          <w:u w:val="single"/>
          <w:lang w:val="el-GR"/>
        </w:rPr>
        <w:t xml:space="preserve">): </w:t>
      </w:r>
      <w:r w:rsidRPr="00091209">
        <w:rPr>
          <w:rFonts w:ascii="Calibri" w:eastAsia="Calibri" w:hAnsi="Calibri" w:cs="Times New Roman"/>
          <w:lang w:val="el-GR"/>
        </w:rPr>
        <w:t xml:space="preserve"> Θερμοηλεκτρικά υλικά υψηλής μετατροπής της </w:t>
      </w:r>
      <w:proofErr w:type="spellStart"/>
      <w:r w:rsidRPr="00091209">
        <w:rPr>
          <w:rFonts w:ascii="Calibri" w:eastAsia="Calibri" w:hAnsi="Calibri" w:cs="Times New Roman"/>
          <w:lang w:val="el-GR"/>
        </w:rPr>
        <w:t>εκλυομένης</w:t>
      </w:r>
      <w:proofErr w:type="spellEnd"/>
      <w:r w:rsidRPr="00091209">
        <w:rPr>
          <w:rFonts w:ascii="Calibri" w:eastAsia="Calibri" w:hAnsi="Calibri" w:cs="Times New Roman"/>
          <w:lang w:val="el-GR"/>
        </w:rPr>
        <w:t xml:space="preserve"> στο περιβάλλον θερμότητας απευθείας σε ηλεκτρική ενέργεια, από μηχανές εσωτερικής καύσεως, κλιβάνους, στήλες </w:t>
      </w:r>
      <w:proofErr w:type="spellStart"/>
      <w:r w:rsidRPr="00091209">
        <w:rPr>
          <w:rFonts w:ascii="Calibri" w:eastAsia="Calibri" w:hAnsi="Calibri" w:cs="Times New Roman"/>
          <w:lang w:val="el-GR"/>
        </w:rPr>
        <w:t>εναλλακτών</w:t>
      </w:r>
      <w:proofErr w:type="spellEnd"/>
      <w:r w:rsidRPr="00091209">
        <w:rPr>
          <w:rFonts w:ascii="Calibri" w:eastAsia="Calibri" w:hAnsi="Calibri" w:cs="Times New Roman"/>
          <w:lang w:val="el-GR"/>
        </w:rPr>
        <w:t xml:space="preserve"> θερμότητας και όπου αλλού μπορεί να δημιουργηθεί μια διαφορά θερμοκρασίας , αποτελούν μια συμπληρωματική τεχνολογία για δέσμευση τεράστιων ποσών θερμικής ενέργειας που εκλύεται στο περιβάλλον. </w:t>
      </w:r>
    </w:p>
    <w:p w:rsidR="00091209" w:rsidRDefault="00091209" w:rsidP="00B023F6">
      <w:pPr>
        <w:numPr>
          <w:ilvl w:val="0"/>
          <w:numId w:val="29"/>
        </w:numPr>
        <w:spacing w:after="160" w:line="259" w:lineRule="auto"/>
        <w:ind w:left="0"/>
        <w:contextualSpacing/>
        <w:jc w:val="both"/>
        <w:rPr>
          <w:rFonts w:ascii="Calibri" w:eastAsia="Calibri" w:hAnsi="Calibri" w:cs="Times New Roman"/>
          <w:lang w:val="el-GR"/>
        </w:rPr>
      </w:pPr>
      <w:r w:rsidRPr="00091209">
        <w:rPr>
          <w:rFonts w:ascii="Calibri" w:eastAsia="Calibri" w:hAnsi="Calibri" w:cs="Times New Roman"/>
          <w:i/>
          <w:u w:val="single"/>
          <w:lang w:val="el-GR"/>
        </w:rPr>
        <w:t>Ευφυή συστήματα μετατροπής ενέργειας (</w:t>
      </w:r>
      <w:proofErr w:type="spellStart"/>
      <w:r w:rsidRPr="00091209">
        <w:rPr>
          <w:rFonts w:ascii="Calibri" w:eastAsia="Calibri" w:hAnsi="Calibri" w:cs="Times New Roman"/>
          <w:i/>
          <w:u w:val="single"/>
          <w:lang w:val="el-GR"/>
        </w:rPr>
        <w:t>energy</w:t>
      </w:r>
      <w:proofErr w:type="spellEnd"/>
      <w:r w:rsidRPr="00091209">
        <w:rPr>
          <w:rFonts w:ascii="Calibri" w:eastAsia="Calibri" w:hAnsi="Calibri" w:cs="Times New Roman"/>
          <w:i/>
          <w:u w:val="single"/>
          <w:lang w:val="el-GR"/>
        </w:rPr>
        <w:t xml:space="preserve"> </w:t>
      </w:r>
      <w:proofErr w:type="spellStart"/>
      <w:r w:rsidRPr="00091209">
        <w:rPr>
          <w:rFonts w:ascii="Calibri" w:eastAsia="Calibri" w:hAnsi="Calibri" w:cs="Times New Roman"/>
          <w:i/>
          <w:u w:val="single"/>
          <w:lang w:val="el-GR"/>
        </w:rPr>
        <w:t>conversion</w:t>
      </w:r>
      <w:proofErr w:type="spellEnd"/>
      <w:r w:rsidRPr="00091209">
        <w:rPr>
          <w:rFonts w:ascii="Calibri" w:eastAsia="Calibri" w:hAnsi="Calibri" w:cs="Times New Roman"/>
          <w:i/>
          <w:u w:val="single"/>
          <w:lang w:val="el-GR"/>
        </w:rPr>
        <w:t xml:space="preserve"> </w:t>
      </w:r>
      <w:proofErr w:type="spellStart"/>
      <w:r w:rsidRPr="00091209">
        <w:rPr>
          <w:rFonts w:ascii="Calibri" w:eastAsia="Calibri" w:hAnsi="Calibri" w:cs="Times New Roman"/>
          <w:i/>
          <w:u w:val="single"/>
          <w:lang w:val="el-GR"/>
        </w:rPr>
        <w:t>systems</w:t>
      </w:r>
      <w:proofErr w:type="spellEnd"/>
      <w:r w:rsidRPr="00091209">
        <w:rPr>
          <w:rFonts w:ascii="Calibri" w:eastAsia="Calibri" w:hAnsi="Calibri" w:cs="Times New Roman"/>
          <w:i/>
          <w:u w:val="single"/>
          <w:lang w:val="el-GR"/>
        </w:rPr>
        <w:t>):</w:t>
      </w:r>
      <w:r w:rsidRPr="00091209">
        <w:rPr>
          <w:rFonts w:ascii="Calibri" w:eastAsia="Calibri" w:hAnsi="Calibri" w:cs="Times New Roman"/>
          <w:lang w:val="el-GR"/>
        </w:rPr>
        <w:t xml:space="preserve"> Πρόκειται για υβριδικά υλικά βασισμένα σε </w:t>
      </w:r>
      <w:proofErr w:type="spellStart"/>
      <w:r w:rsidRPr="00091209">
        <w:rPr>
          <w:rFonts w:ascii="Calibri" w:eastAsia="Calibri" w:hAnsi="Calibri" w:cs="Times New Roman"/>
          <w:lang w:val="el-GR"/>
        </w:rPr>
        <w:t>χαμηλοδιάστατες</w:t>
      </w:r>
      <w:proofErr w:type="spellEnd"/>
      <w:r w:rsidRPr="00091209">
        <w:rPr>
          <w:rFonts w:ascii="Calibri" w:eastAsia="Calibri" w:hAnsi="Calibri" w:cs="Times New Roman"/>
          <w:lang w:val="el-GR"/>
        </w:rPr>
        <w:t xml:space="preserve"> </w:t>
      </w:r>
      <w:proofErr w:type="spellStart"/>
      <w:r w:rsidRPr="00091209">
        <w:rPr>
          <w:rFonts w:ascii="Calibri" w:eastAsia="Calibri" w:hAnsi="Calibri" w:cs="Times New Roman"/>
          <w:lang w:val="el-GR"/>
        </w:rPr>
        <w:t>νανοδομές</w:t>
      </w:r>
      <w:proofErr w:type="spellEnd"/>
      <w:r w:rsidRPr="00091209">
        <w:rPr>
          <w:rFonts w:ascii="Calibri" w:eastAsia="Calibri" w:hAnsi="Calibri" w:cs="Times New Roman"/>
          <w:lang w:val="el-GR"/>
        </w:rPr>
        <w:t xml:space="preserve"> που σε συνδυασμό με οργανικές χρωστικές ή/και ανόργανα </w:t>
      </w:r>
      <w:proofErr w:type="spellStart"/>
      <w:r w:rsidRPr="00091209">
        <w:rPr>
          <w:rFonts w:ascii="Calibri" w:eastAsia="Calibri" w:hAnsi="Calibri" w:cs="Times New Roman"/>
          <w:lang w:val="el-GR"/>
        </w:rPr>
        <w:t>ημιαγώγιμα</w:t>
      </w:r>
      <w:proofErr w:type="spellEnd"/>
      <w:r w:rsidRPr="00091209">
        <w:rPr>
          <w:rFonts w:ascii="Calibri" w:eastAsia="Calibri" w:hAnsi="Calibri" w:cs="Times New Roman"/>
          <w:lang w:val="el-GR"/>
        </w:rPr>
        <w:t xml:space="preserve"> υλικά έχουν τη δυνατότητα, ύστερα από </w:t>
      </w:r>
      <w:proofErr w:type="spellStart"/>
      <w:r w:rsidRPr="00091209">
        <w:rPr>
          <w:rFonts w:ascii="Calibri" w:eastAsia="Calibri" w:hAnsi="Calibri" w:cs="Times New Roman"/>
          <w:lang w:val="el-GR"/>
        </w:rPr>
        <w:t>φωτοβόληση</w:t>
      </w:r>
      <w:proofErr w:type="spellEnd"/>
      <w:r w:rsidRPr="00091209">
        <w:rPr>
          <w:rFonts w:ascii="Calibri" w:eastAsia="Calibri" w:hAnsi="Calibri" w:cs="Times New Roman"/>
          <w:lang w:val="el-GR"/>
        </w:rPr>
        <w:t>, να συμμετέχουν σε διεργασίες μεταφοράς ηλεκτρικού φορτίου. Η δυνατότητα μετατροπής ενέργειας βασίζεται στο σχηματισμό καταστάσεων διαχωρισμένων ηλεκτρικών φορτίων, εντός των υβριδικών υλικών, με μεγάλη διάρκεια ζωής.</w:t>
      </w:r>
    </w:p>
    <w:p w:rsidR="00165040" w:rsidRPr="00551EC0" w:rsidRDefault="00165040" w:rsidP="00551EC0">
      <w:pPr>
        <w:numPr>
          <w:ilvl w:val="0"/>
          <w:numId w:val="29"/>
        </w:numPr>
        <w:spacing w:after="160" w:line="259" w:lineRule="auto"/>
        <w:ind w:left="0"/>
        <w:contextualSpacing/>
        <w:jc w:val="both"/>
        <w:rPr>
          <w:rFonts w:ascii="Calibri" w:eastAsia="Calibri" w:hAnsi="Calibri" w:cs="Times New Roman"/>
          <w:lang w:val="el-GR"/>
        </w:rPr>
      </w:pPr>
      <w:proofErr w:type="spellStart"/>
      <w:r>
        <w:rPr>
          <w:rFonts w:ascii="Calibri" w:eastAsia="Calibri" w:hAnsi="Calibri" w:cs="Times New Roman"/>
          <w:i/>
          <w:u w:val="single"/>
          <w:lang w:val="el-GR"/>
        </w:rPr>
        <w:t>Χρωμογενή</w:t>
      </w:r>
      <w:proofErr w:type="spellEnd"/>
      <w:r>
        <w:rPr>
          <w:rFonts w:ascii="Calibri" w:eastAsia="Calibri" w:hAnsi="Calibri" w:cs="Times New Roman"/>
          <w:i/>
          <w:u w:val="single"/>
          <w:lang w:val="el-GR"/>
        </w:rPr>
        <w:t xml:space="preserve"> (</w:t>
      </w:r>
      <w:proofErr w:type="spellStart"/>
      <w:r>
        <w:rPr>
          <w:rFonts w:ascii="Calibri" w:eastAsia="Calibri" w:hAnsi="Calibri" w:cs="Times New Roman"/>
          <w:i/>
          <w:u w:val="single"/>
          <w:lang w:val="el-GR"/>
        </w:rPr>
        <w:t>θερμοχρωμικά</w:t>
      </w:r>
      <w:proofErr w:type="spellEnd"/>
      <w:r>
        <w:rPr>
          <w:rFonts w:ascii="Calibri" w:eastAsia="Calibri" w:hAnsi="Calibri" w:cs="Times New Roman"/>
          <w:i/>
          <w:u w:val="single"/>
          <w:lang w:val="el-GR"/>
        </w:rPr>
        <w:t>,</w:t>
      </w:r>
      <w:r>
        <w:rPr>
          <w:rFonts w:ascii="Calibri" w:eastAsia="Calibri" w:hAnsi="Calibri" w:cs="Times New Roman"/>
          <w:lang w:val="el-GR"/>
        </w:rPr>
        <w:t xml:space="preserve"> </w:t>
      </w:r>
      <w:proofErr w:type="spellStart"/>
      <w:r>
        <w:rPr>
          <w:rFonts w:ascii="Calibri" w:eastAsia="Calibri" w:hAnsi="Calibri" w:cs="Times New Roman"/>
          <w:lang w:val="el-GR"/>
        </w:rPr>
        <w:t>ηλεκτροχρωμικά</w:t>
      </w:r>
      <w:proofErr w:type="spellEnd"/>
      <w:r w:rsidR="009B5C7D">
        <w:rPr>
          <w:rFonts w:ascii="Calibri" w:eastAsia="Calibri" w:hAnsi="Calibri" w:cs="Times New Roman"/>
          <w:lang w:val="el-GR"/>
        </w:rPr>
        <w:t xml:space="preserve">, </w:t>
      </w:r>
      <w:proofErr w:type="spellStart"/>
      <w:r w:rsidR="009B5C7D">
        <w:rPr>
          <w:rFonts w:ascii="Calibri" w:eastAsia="Calibri" w:hAnsi="Calibri" w:cs="Times New Roman"/>
          <w:lang w:val="el-GR"/>
        </w:rPr>
        <w:t>φωτοχρωμικά</w:t>
      </w:r>
      <w:proofErr w:type="spellEnd"/>
      <w:r>
        <w:rPr>
          <w:rFonts w:ascii="Calibri" w:eastAsia="Calibri" w:hAnsi="Calibri" w:cs="Times New Roman"/>
          <w:lang w:val="el-GR"/>
        </w:rPr>
        <w:t>)</w:t>
      </w:r>
      <w:r w:rsidR="00551EC0">
        <w:rPr>
          <w:rFonts w:ascii="Calibri" w:eastAsia="Calibri" w:hAnsi="Calibri" w:cs="Times New Roman"/>
          <w:lang w:val="el-GR"/>
        </w:rPr>
        <w:t xml:space="preserve">, </w:t>
      </w:r>
      <w:proofErr w:type="spellStart"/>
      <w:r w:rsidR="00551EC0">
        <w:rPr>
          <w:rFonts w:ascii="Calibri" w:eastAsia="Calibri" w:hAnsi="Calibri" w:cs="Times New Roman"/>
          <w:lang w:val="el-GR"/>
        </w:rPr>
        <w:t>φωτοκαταλυτικά</w:t>
      </w:r>
      <w:proofErr w:type="spellEnd"/>
      <w:r>
        <w:rPr>
          <w:rFonts w:ascii="Calibri" w:eastAsia="Calibri" w:hAnsi="Calibri" w:cs="Times New Roman"/>
          <w:lang w:val="el-GR"/>
        </w:rPr>
        <w:t xml:space="preserve"> και </w:t>
      </w:r>
      <w:proofErr w:type="spellStart"/>
      <w:r>
        <w:rPr>
          <w:rFonts w:ascii="Calibri" w:eastAsia="Calibri" w:hAnsi="Calibri" w:cs="Times New Roman"/>
          <w:lang w:val="el-GR"/>
        </w:rPr>
        <w:t>αυτοκαθαριζόμενα</w:t>
      </w:r>
      <w:proofErr w:type="spellEnd"/>
      <w:r>
        <w:rPr>
          <w:rFonts w:ascii="Calibri" w:eastAsia="Calibri" w:hAnsi="Calibri" w:cs="Times New Roman"/>
          <w:lang w:val="el-GR"/>
        </w:rPr>
        <w:t xml:space="preserve"> </w:t>
      </w:r>
      <w:r w:rsidR="00551EC0">
        <w:rPr>
          <w:rFonts w:ascii="Calibri" w:eastAsia="Calibri" w:hAnsi="Calibri" w:cs="Times New Roman"/>
          <w:lang w:val="el-GR"/>
        </w:rPr>
        <w:t xml:space="preserve">υλικά </w:t>
      </w:r>
      <w:r>
        <w:rPr>
          <w:rFonts w:ascii="Calibri" w:eastAsia="Calibri" w:hAnsi="Calibri" w:cs="Times New Roman"/>
          <w:lang w:val="el-GR"/>
        </w:rPr>
        <w:t>για εξοικονόμηση ενέργειας σε νέα, σύγχρονα και παραδοσιακά κτίρια (οικίες, γραφεία, δημόσια κτίρια, κ.ά.).</w:t>
      </w:r>
    </w:p>
    <w:p w:rsidR="00091209" w:rsidRPr="005729B8" w:rsidRDefault="00091209" w:rsidP="00B023F6">
      <w:pPr>
        <w:numPr>
          <w:ilvl w:val="0"/>
          <w:numId w:val="29"/>
        </w:numPr>
        <w:spacing w:after="160" w:line="259" w:lineRule="auto"/>
        <w:ind w:left="0"/>
        <w:contextualSpacing/>
        <w:jc w:val="both"/>
        <w:rPr>
          <w:rFonts w:ascii="Calibri" w:eastAsia="Calibri" w:hAnsi="Calibri" w:cs="Times New Roman"/>
          <w:u w:val="single"/>
          <w:lang w:val="el-GR"/>
        </w:rPr>
      </w:pPr>
      <w:proofErr w:type="spellStart"/>
      <w:r w:rsidRPr="00091209">
        <w:rPr>
          <w:rFonts w:ascii="Calibri" w:eastAsia="Calibri" w:hAnsi="Calibri" w:cs="Times New Roman"/>
          <w:i/>
          <w:u w:val="single"/>
          <w:lang w:val="el-GR"/>
        </w:rPr>
        <w:t>Νανοπορώδη</w:t>
      </w:r>
      <w:proofErr w:type="spellEnd"/>
      <w:r w:rsidRPr="00091209">
        <w:rPr>
          <w:rFonts w:ascii="Calibri" w:eastAsia="Calibri" w:hAnsi="Calibri" w:cs="Times New Roman"/>
          <w:i/>
          <w:u w:val="single"/>
          <w:lang w:val="el-GR"/>
        </w:rPr>
        <w:t xml:space="preserve"> Υλικά για αποθήκευση/διαχωρισμό αερίων ενεργειακού ενδιαφέροντος:</w:t>
      </w:r>
      <w:r w:rsidRPr="00091209">
        <w:rPr>
          <w:rFonts w:ascii="Calibri" w:eastAsia="Calibri" w:hAnsi="Calibri" w:cs="Times New Roman"/>
          <w:lang w:val="el-GR"/>
        </w:rPr>
        <w:t xml:space="preserve"> Υλικά που παρέχουν μεγάλο λόγο επιφάνειας ανά όγκο, κατάλληλα για αποθήκευση και διαχωρισμό αερίων (υδρογόνο, μεθάνιο, διοξείδιο του άνθρακα, κ.α.). Σχεδιάζονται και παρασκευάζονται ώστε να καλύπτουν ευέλικτα συγκεκριμένες ανάγκες (ισχύς αλληλεπίδρασης του πλέγματος με αέρια, διαστάσεις πόρων, πλήθος διαφορετικού τύπου πόρων). </w:t>
      </w:r>
    </w:p>
    <w:p w:rsidR="00F25A8E" w:rsidRDefault="00F25A8E" w:rsidP="00091209">
      <w:pPr>
        <w:jc w:val="both"/>
        <w:rPr>
          <w:rFonts w:ascii="Calibri" w:eastAsia="Calibri" w:hAnsi="Calibri" w:cs="Times New Roman"/>
          <w:b/>
          <w:i/>
          <w:u w:val="single"/>
          <w:lang w:val="el-GR"/>
        </w:rPr>
      </w:pPr>
    </w:p>
    <w:p w:rsidR="00091209" w:rsidRPr="00091209" w:rsidRDefault="00091209" w:rsidP="00091209">
      <w:pPr>
        <w:jc w:val="both"/>
        <w:rPr>
          <w:rFonts w:ascii="Calibri" w:eastAsia="Calibri" w:hAnsi="Calibri" w:cs="Times New Roman"/>
          <w:b/>
          <w:i/>
          <w:u w:val="single"/>
          <w:lang w:val="el-GR"/>
        </w:rPr>
      </w:pPr>
      <w:r w:rsidRPr="00091209">
        <w:rPr>
          <w:rFonts w:ascii="Calibri" w:eastAsia="Calibri" w:hAnsi="Calibri" w:cs="Times New Roman"/>
          <w:b/>
          <w:i/>
          <w:u w:val="single"/>
          <w:lang w:val="el-GR"/>
        </w:rPr>
        <w:t>Ι</w:t>
      </w:r>
      <w:r w:rsidR="005729B8" w:rsidRPr="00BE58DB">
        <w:rPr>
          <w:rFonts w:ascii="Calibri" w:eastAsia="Calibri" w:hAnsi="Calibri" w:cs="Times New Roman"/>
          <w:b/>
          <w:i/>
          <w:u w:val="single"/>
          <w:lang w:val="el-GR"/>
        </w:rPr>
        <w:t>ΙΙ</w:t>
      </w:r>
      <w:r w:rsidRPr="00091209">
        <w:rPr>
          <w:rFonts w:ascii="Calibri" w:eastAsia="Calibri" w:hAnsi="Calibri" w:cs="Times New Roman"/>
          <w:b/>
          <w:i/>
          <w:u w:val="single"/>
          <w:lang w:val="el-GR"/>
        </w:rPr>
        <w:t>. Πολύ-λειτουργικά Συστήματα Υλικών για την προστασία Κατασκευών, Μνημείων και λοιπών δομικών εφαρμογών, φιλικά προς το περιβάλλον</w:t>
      </w:r>
    </w:p>
    <w:p w:rsidR="00091209" w:rsidRPr="00091209" w:rsidRDefault="00091209" w:rsidP="00091209">
      <w:pPr>
        <w:spacing w:before="100" w:beforeAutospacing="1" w:after="100" w:afterAutospacing="1" w:line="259" w:lineRule="auto"/>
        <w:jc w:val="both"/>
        <w:rPr>
          <w:rFonts w:ascii="Calibri" w:eastAsia="Calibri" w:hAnsi="Calibri" w:cs="Times New Roman"/>
          <w:lang w:val="el-GR"/>
        </w:rPr>
      </w:pPr>
      <w:r w:rsidRPr="00091209">
        <w:rPr>
          <w:rFonts w:ascii="Calibri" w:eastAsia="Calibri" w:hAnsi="Calibri" w:cs="Times New Roman"/>
          <w:lang w:val="el-GR"/>
        </w:rPr>
        <w:t xml:space="preserve">Στόχος είναι η ανάπτυξη </w:t>
      </w:r>
      <w:proofErr w:type="spellStart"/>
      <w:r w:rsidRPr="00091209">
        <w:rPr>
          <w:rFonts w:ascii="Calibri" w:eastAsia="Calibri" w:hAnsi="Calibri" w:cs="Times New Roman"/>
          <w:lang w:val="el-GR"/>
        </w:rPr>
        <w:t>νανουλικών</w:t>
      </w:r>
      <w:proofErr w:type="spellEnd"/>
      <w:r w:rsidRPr="00091209">
        <w:rPr>
          <w:rFonts w:ascii="Calibri" w:eastAsia="Calibri" w:hAnsi="Calibri" w:cs="Times New Roman"/>
          <w:lang w:val="el-GR"/>
        </w:rPr>
        <w:t xml:space="preserve"> για την αποκατάσταση και προστασία των αρχιτεκτονικών μνημείων και των ιστορικών κατασκευών, με ταυτόχρονη εφαρμογή στη σύγχρονη δόμηση. Τα υλικά θα πρέπει να βασίζονται στην εις βάθος γνώση των μηχανισμών διάβρωσης των ανόργανων δομικών υλικών, των μειονεκτημάτων των παραδοσιακών υλικών αποκατάστασης και των υφιστάμενων συστημάτων. </w:t>
      </w:r>
    </w:p>
    <w:p w:rsidR="00091209" w:rsidRPr="00091209" w:rsidRDefault="00091209" w:rsidP="00091209">
      <w:pPr>
        <w:spacing w:before="100" w:beforeAutospacing="1" w:after="100" w:afterAutospacing="1" w:line="259" w:lineRule="auto"/>
        <w:jc w:val="both"/>
        <w:rPr>
          <w:rFonts w:ascii="Calibri" w:eastAsia="Calibri" w:hAnsi="Calibri" w:cs="Times New Roman"/>
          <w:lang w:val="el-GR"/>
        </w:rPr>
      </w:pPr>
      <w:r w:rsidRPr="00091209">
        <w:rPr>
          <w:rFonts w:ascii="Calibri" w:eastAsia="Calibri" w:hAnsi="Calibri" w:cs="Times New Roman"/>
          <w:lang w:val="el-GR"/>
        </w:rPr>
        <w:t>Τα παραγόμενα αποτελέσματα θα πρέπει να εξασφαλίζουν την μακροπρόθεσμη προστασία της πολιτιστικής κληρονομιάς και των αρχιτεκτονικών κατασκευών, λαμβάνοντας υπόψη τους περιβαλλοντικούς παράγοντες και τους παράγοντες κινδύνου που επιδρούν σε αυτά. Σε κάθε έργο θα πρέπει να περιλαμβάνεται η εκτίμηση των περιβαλλοντικών επιπτώσεων των νέων υλικών, για τη διασφάλιση της βιώσιμης ανάπτυξης και της συμβατότητας.</w:t>
      </w:r>
    </w:p>
    <w:p w:rsidR="00091209" w:rsidRPr="00091209" w:rsidRDefault="00091209" w:rsidP="00091209">
      <w:pPr>
        <w:spacing w:before="100" w:beforeAutospacing="1" w:after="100" w:afterAutospacing="1" w:line="259" w:lineRule="auto"/>
        <w:jc w:val="both"/>
        <w:rPr>
          <w:rFonts w:ascii="Calibri" w:eastAsia="Calibri" w:hAnsi="Calibri" w:cs="Times New Roman"/>
          <w:lang w:val="el-GR"/>
        </w:rPr>
      </w:pPr>
      <w:r w:rsidRPr="00091209">
        <w:rPr>
          <w:rFonts w:ascii="Calibri" w:eastAsia="Calibri" w:hAnsi="Calibri" w:cs="Times New Roman"/>
          <w:lang w:val="el-GR"/>
        </w:rPr>
        <w:lastRenderedPageBreak/>
        <w:t>Τέτοια συστήματα υλικών μπορεί να είναι:</w:t>
      </w:r>
    </w:p>
    <w:p w:rsidR="00091209" w:rsidRPr="00091209" w:rsidRDefault="00091209" w:rsidP="00B023F6">
      <w:pPr>
        <w:numPr>
          <w:ilvl w:val="0"/>
          <w:numId w:val="29"/>
        </w:numPr>
        <w:spacing w:before="100" w:beforeAutospacing="1" w:after="100" w:afterAutospacing="1" w:line="259" w:lineRule="auto"/>
        <w:ind w:left="0"/>
        <w:contextualSpacing/>
        <w:jc w:val="both"/>
        <w:rPr>
          <w:rFonts w:ascii="Calibri" w:eastAsia="Calibri" w:hAnsi="Calibri" w:cs="Times New Roman"/>
          <w:lang w:val="el-GR"/>
        </w:rPr>
      </w:pPr>
      <w:r w:rsidRPr="00091209">
        <w:rPr>
          <w:rFonts w:ascii="Calibri" w:eastAsia="Calibri" w:hAnsi="Calibri" w:cs="Times New Roman"/>
          <w:u w:val="single"/>
          <w:lang w:val="el-GR"/>
        </w:rPr>
        <w:t xml:space="preserve">Τροποποιημένα </w:t>
      </w:r>
      <w:proofErr w:type="spellStart"/>
      <w:r w:rsidRPr="00091209">
        <w:rPr>
          <w:rFonts w:ascii="Calibri" w:eastAsia="Calibri" w:hAnsi="Calibri" w:cs="Times New Roman"/>
          <w:u w:val="single"/>
          <w:lang w:val="el-GR"/>
        </w:rPr>
        <w:t>νανοσύνθετα</w:t>
      </w:r>
      <w:proofErr w:type="spellEnd"/>
      <w:r w:rsidRPr="00091209">
        <w:rPr>
          <w:rFonts w:ascii="Calibri" w:eastAsia="Calibri" w:hAnsi="Calibri" w:cs="Times New Roman"/>
          <w:u w:val="single"/>
          <w:lang w:val="el-GR"/>
        </w:rPr>
        <w:t xml:space="preserve"> υλικά</w:t>
      </w:r>
      <w:r w:rsidRPr="00091209">
        <w:rPr>
          <w:rFonts w:ascii="Calibri" w:eastAsia="Calibri" w:hAnsi="Calibri" w:cs="Times New Roman"/>
          <w:lang w:val="el-GR"/>
        </w:rPr>
        <w:t xml:space="preserve"> για την ενίσχυση και την προστασία των δομικών και διακοσμητικών στοιχείων από φυσικό και τεχνητό λίθο</w:t>
      </w:r>
    </w:p>
    <w:p w:rsidR="00091209" w:rsidRPr="00091209" w:rsidRDefault="00091209" w:rsidP="00B023F6">
      <w:pPr>
        <w:numPr>
          <w:ilvl w:val="0"/>
          <w:numId w:val="29"/>
        </w:numPr>
        <w:spacing w:after="0" w:line="240" w:lineRule="auto"/>
        <w:ind w:left="0"/>
        <w:contextualSpacing/>
        <w:jc w:val="both"/>
        <w:rPr>
          <w:rFonts w:ascii="Calibri" w:eastAsia="Calibri" w:hAnsi="Calibri" w:cs="Times New Roman"/>
          <w:lang w:val="el-GR"/>
        </w:rPr>
      </w:pPr>
      <w:r w:rsidRPr="00091209">
        <w:rPr>
          <w:rFonts w:ascii="Calibri" w:eastAsia="Calibri" w:hAnsi="Calibri" w:cs="Times New Roman"/>
          <w:u w:val="single"/>
          <w:lang w:val="el-GR"/>
        </w:rPr>
        <w:t>Υλικά στερέωσης, ενίσχυσης και πλήρωσης</w:t>
      </w:r>
      <w:r w:rsidRPr="00091209">
        <w:rPr>
          <w:rFonts w:ascii="Calibri" w:eastAsia="Calibri" w:hAnsi="Calibri" w:cs="Times New Roman"/>
          <w:lang w:val="el-GR"/>
        </w:rPr>
        <w:t xml:space="preserve"> των δομικών στοιχείων φερόντων οργανισμών σε κατασκευές, με βελτιωμένες </w:t>
      </w:r>
      <w:proofErr w:type="spellStart"/>
      <w:r w:rsidRPr="00091209">
        <w:rPr>
          <w:rFonts w:ascii="Calibri" w:eastAsia="Calibri" w:hAnsi="Calibri" w:cs="Times New Roman"/>
          <w:lang w:val="el-GR"/>
        </w:rPr>
        <w:t>ρεολογικές</w:t>
      </w:r>
      <w:proofErr w:type="spellEnd"/>
      <w:r w:rsidRPr="00091209">
        <w:rPr>
          <w:rFonts w:ascii="Calibri" w:eastAsia="Calibri" w:hAnsi="Calibri" w:cs="Times New Roman"/>
          <w:lang w:val="el-GR"/>
        </w:rPr>
        <w:t>, φυσικοχημικές και μηχανικές ιδιότητες</w:t>
      </w:r>
    </w:p>
    <w:p w:rsidR="00091209" w:rsidRDefault="00091209" w:rsidP="00B023F6">
      <w:pPr>
        <w:numPr>
          <w:ilvl w:val="0"/>
          <w:numId w:val="29"/>
        </w:numPr>
        <w:spacing w:before="100" w:beforeAutospacing="1" w:after="100" w:afterAutospacing="1" w:line="259" w:lineRule="auto"/>
        <w:ind w:left="0"/>
        <w:contextualSpacing/>
        <w:jc w:val="both"/>
        <w:rPr>
          <w:rFonts w:ascii="Calibri" w:eastAsia="Calibri" w:hAnsi="Calibri" w:cs="Times New Roman"/>
          <w:lang w:val="el-GR"/>
        </w:rPr>
      </w:pPr>
      <w:r w:rsidRPr="00091209">
        <w:rPr>
          <w:rFonts w:ascii="Calibri" w:eastAsia="Calibri" w:hAnsi="Calibri" w:cs="Times New Roman"/>
          <w:u w:val="single"/>
          <w:lang w:val="el-GR"/>
        </w:rPr>
        <w:t xml:space="preserve">Ανάπτυξη </w:t>
      </w:r>
      <w:proofErr w:type="spellStart"/>
      <w:r w:rsidRPr="00091209">
        <w:rPr>
          <w:rFonts w:ascii="Calibri" w:eastAsia="Calibri" w:hAnsi="Calibri" w:cs="Times New Roman"/>
          <w:u w:val="single"/>
          <w:lang w:val="el-GR"/>
        </w:rPr>
        <w:t>νανοσύνθετων</w:t>
      </w:r>
      <w:proofErr w:type="spellEnd"/>
      <w:r w:rsidRPr="00091209">
        <w:rPr>
          <w:rFonts w:ascii="Calibri" w:eastAsia="Calibri" w:hAnsi="Calibri" w:cs="Times New Roman"/>
          <w:u w:val="single"/>
          <w:lang w:val="el-GR"/>
        </w:rPr>
        <w:t xml:space="preserve"> </w:t>
      </w:r>
      <w:proofErr w:type="spellStart"/>
      <w:r w:rsidRPr="00091209">
        <w:rPr>
          <w:rFonts w:ascii="Calibri" w:eastAsia="Calibri" w:hAnsi="Calibri" w:cs="Times New Roman"/>
          <w:u w:val="single"/>
          <w:lang w:val="el-GR"/>
        </w:rPr>
        <w:t>υπερυδρόφοβων</w:t>
      </w:r>
      <w:proofErr w:type="spellEnd"/>
      <w:r w:rsidRPr="00091209">
        <w:rPr>
          <w:rFonts w:ascii="Calibri" w:eastAsia="Calibri" w:hAnsi="Calibri" w:cs="Times New Roman"/>
          <w:u w:val="single"/>
          <w:lang w:val="el-GR"/>
        </w:rPr>
        <w:t xml:space="preserve"> </w:t>
      </w:r>
      <w:proofErr w:type="spellStart"/>
      <w:r w:rsidRPr="00091209">
        <w:rPr>
          <w:rFonts w:ascii="Calibri" w:eastAsia="Calibri" w:hAnsi="Calibri" w:cs="Times New Roman"/>
          <w:u w:val="single"/>
          <w:lang w:val="el-GR"/>
        </w:rPr>
        <w:t>υμενίων</w:t>
      </w:r>
      <w:proofErr w:type="spellEnd"/>
      <w:r w:rsidRPr="00091209">
        <w:rPr>
          <w:rFonts w:ascii="Calibri" w:eastAsia="Calibri" w:hAnsi="Calibri" w:cs="Times New Roman"/>
          <w:lang w:val="el-GR"/>
        </w:rPr>
        <w:t>, για την προστασία εμφανών μεταλλικών στοιχείων, κατασκευών και έργων της πολιτιστικής κληρονομιάς.</w:t>
      </w:r>
    </w:p>
    <w:p w:rsidR="00541094" w:rsidRPr="009F0B19" w:rsidRDefault="00541094" w:rsidP="00541094">
      <w:pPr>
        <w:spacing w:before="100" w:beforeAutospacing="1" w:after="100" w:afterAutospacing="1" w:line="259" w:lineRule="auto"/>
        <w:contextualSpacing/>
        <w:jc w:val="both"/>
        <w:rPr>
          <w:rFonts w:ascii="Calibri" w:eastAsia="Calibri" w:hAnsi="Calibri" w:cs="Times New Roman"/>
          <w:u w:val="single"/>
          <w:lang w:val="el-GR"/>
        </w:rPr>
      </w:pPr>
    </w:p>
    <w:p w:rsidR="00541094" w:rsidRPr="00CD5EA3" w:rsidRDefault="00541094" w:rsidP="00541094">
      <w:pPr>
        <w:spacing w:before="100" w:beforeAutospacing="1" w:after="100" w:afterAutospacing="1" w:line="259" w:lineRule="auto"/>
        <w:contextualSpacing/>
        <w:jc w:val="both"/>
        <w:rPr>
          <w:rFonts w:ascii="Calibri" w:eastAsia="Calibri" w:hAnsi="Calibri" w:cs="Times New Roman"/>
          <w:b/>
          <w:i/>
          <w:u w:val="single"/>
          <w:lang w:val="el-GR"/>
        </w:rPr>
      </w:pPr>
      <w:r w:rsidRPr="00CD5EA3">
        <w:rPr>
          <w:rFonts w:ascii="Calibri" w:eastAsia="Calibri" w:hAnsi="Calibri" w:cs="Times New Roman"/>
          <w:b/>
          <w:i/>
          <w:u w:val="single"/>
          <w:lang w:val="en-US"/>
        </w:rPr>
        <w:t>IV</w:t>
      </w:r>
      <w:r w:rsidRPr="00CD5EA3">
        <w:rPr>
          <w:rFonts w:ascii="Calibri" w:eastAsia="Calibri" w:hAnsi="Calibri" w:cs="Times New Roman"/>
          <w:b/>
          <w:i/>
          <w:u w:val="single"/>
          <w:lang w:val="el-GR"/>
        </w:rPr>
        <w:t xml:space="preserve"> Νέα υλικά, βελτίωση χρησιμοποιούμενων υλικών και νέες εφαρμογές υλικών λεπτών επιστρώσεων </w:t>
      </w:r>
    </w:p>
    <w:p w:rsidR="00541094" w:rsidRPr="00CD5EA3" w:rsidRDefault="00541094" w:rsidP="00541094">
      <w:pPr>
        <w:spacing w:before="100" w:beforeAutospacing="1" w:after="100" w:afterAutospacing="1" w:line="259" w:lineRule="auto"/>
        <w:contextualSpacing/>
        <w:jc w:val="both"/>
        <w:rPr>
          <w:rFonts w:ascii="Calibri" w:eastAsia="Calibri" w:hAnsi="Calibri" w:cs="Times New Roman"/>
          <w:u w:val="single"/>
          <w:lang w:val="el-GR"/>
        </w:rPr>
      </w:pPr>
      <w:r w:rsidRPr="00CD5EA3">
        <w:rPr>
          <w:rFonts w:ascii="Calibri" w:eastAsia="Calibri" w:hAnsi="Calibri" w:cs="Times New Roman"/>
          <w:u w:val="single"/>
          <w:lang w:val="el-GR"/>
        </w:rPr>
        <w:t>Επιστρώσεις με φυσική λειτουργικότητα</w:t>
      </w:r>
    </w:p>
    <w:p w:rsidR="00541094" w:rsidRPr="00CD5EA3" w:rsidRDefault="00541094" w:rsidP="00541094">
      <w:pPr>
        <w:spacing w:before="100" w:beforeAutospacing="1" w:after="100" w:afterAutospacing="1" w:line="259" w:lineRule="auto"/>
        <w:contextualSpacing/>
        <w:jc w:val="both"/>
        <w:rPr>
          <w:rFonts w:ascii="Calibri" w:eastAsia="Calibri" w:hAnsi="Calibri" w:cs="Times New Roman"/>
          <w:lang w:val="el-GR"/>
        </w:rPr>
      </w:pPr>
      <w:r w:rsidRPr="00CD5EA3">
        <w:rPr>
          <w:rFonts w:ascii="Calibri" w:eastAsia="Calibri" w:hAnsi="Calibri" w:cs="Times New Roman"/>
          <w:lang w:val="el-GR"/>
        </w:rPr>
        <w:t xml:space="preserve">Υλικά επιστρώσεων που τροποποιούν την απόκριση στο φως, την ακτινοβολία γενικότερα, τη θερμότητα, τα μηχανικά ερεθίσματα και γενικότερα τα φυσικά ερεθίσματα. </w:t>
      </w:r>
    </w:p>
    <w:p w:rsidR="00541094" w:rsidRPr="00CD5EA3" w:rsidRDefault="00541094" w:rsidP="00541094">
      <w:pPr>
        <w:spacing w:before="100" w:beforeAutospacing="1" w:after="100" w:afterAutospacing="1" w:line="259" w:lineRule="auto"/>
        <w:contextualSpacing/>
        <w:jc w:val="both"/>
        <w:rPr>
          <w:rFonts w:ascii="Calibri" w:eastAsia="Calibri" w:hAnsi="Calibri" w:cs="Times New Roman"/>
          <w:lang w:val="el-GR"/>
        </w:rPr>
      </w:pPr>
      <w:r w:rsidRPr="00CD5EA3">
        <w:rPr>
          <w:rFonts w:ascii="Calibri" w:eastAsia="Calibri" w:hAnsi="Calibri" w:cs="Times New Roman"/>
          <w:lang w:val="el-GR"/>
        </w:rPr>
        <w:t xml:space="preserve">Ενδεικτικά αναφέρονται επιστρώσεις που τροποποιούν </w:t>
      </w:r>
      <w:r w:rsidR="00195FA8" w:rsidRPr="00CD5EA3">
        <w:rPr>
          <w:rFonts w:ascii="Calibri" w:eastAsia="Calibri" w:hAnsi="Calibri" w:cs="Times New Roman"/>
          <w:lang w:val="el-GR"/>
        </w:rPr>
        <w:t xml:space="preserve">τη σκληρότητα ή τα </w:t>
      </w:r>
      <w:r w:rsidRPr="00CD5EA3">
        <w:rPr>
          <w:rFonts w:ascii="Calibri" w:eastAsia="Calibri" w:hAnsi="Calibri" w:cs="Times New Roman"/>
          <w:lang w:val="el-GR"/>
        </w:rPr>
        <w:t xml:space="preserve">οπτικά χαρακτηριστικά (χρώμα, οπτική διαπερατότητα, </w:t>
      </w:r>
      <w:proofErr w:type="spellStart"/>
      <w:r w:rsidRPr="00CD5EA3">
        <w:rPr>
          <w:rFonts w:ascii="Calibri" w:eastAsia="Calibri" w:hAnsi="Calibri" w:cs="Times New Roman"/>
          <w:lang w:val="el-GR"/>
        </w:rPr>
        <w:t>ανακλαστικότητα</w:t>
      </w:r>
      <w:proofErr w:type="spellEnd"/>
      <w:r w:rsidRPr="00CD5EA3">
        <w:rPr>
          <w:rFonts w:ascii="Calibri" w:eastAsia="Calibri" w:hAnsi="Calibri" w:cs="Times New Roman"/>
          <w:lang w:val="el-GR"/>
        </w:rPr>
        <w:t>, δια</w:t>
      </w:r>
      <w:r w:rsidR="00195FA8" w:rsidRPr="00CD5EA3">
        <w:rPr>
          <w:rFonts w:ascii="Calibri" w:eastAsia="Calibri" w:hAnsi="Calibri" w:cs="Times New Roman"/>
          <w:lang w:val="el-GR"/>
        </w:rPr>
        <w:t>θλαστικότητα, ικανότητα σκέδαση</w:t>
      </w:r>
      <w:r w:rsidRPr="00CD5EA3">
        <w:rPr>
          <w:rFonts w:ascii="Calibri" w:eastAsia="Calibri" w:hAnsi="Calibri" w:cs="Times New Roman"/>
          <w:lang w:val="el-GR"/>
        </w:rPr>
        <w:t xml:space="preserve"> κλπ)</w:t>
      </w:r>
      <w:r w:rsidR="00195FA8" w:rsidRPr="00CD5EA3">
        <w:rPr>
          <w:rFonts w:ascii="Calibri" w:eastAsia="Calibri" w:hAnsi="Calibri" w:cs="Times New Roman"/>
          <w:lang w:val="el-GR"/>
        </w:rPr>
        <w:t xml:space="preserve"> ενός υποστρώματος</w:t>
      </w:r>
      <w:r w:rsidRPr="00CD5EA3">
        <w:rPr>
          <w:rFonts w:ascii="Calibri" w:eastAsia="Calibri" w:hAnsi="Calibri" w:cs="Times New Roman"/>
          <w:lang w:val="el-GR"/>
        </w:rPr>
        <w:t xml:space="preserve">. Αυτές μπορεί να αφορούν π.χ. τροποποίηση φακών, οπτικά φίλτρα, συστήματα οπτικής αποθήκευσης πληροφορίας, έλεγχο οπτικής διαπερατότητας πλαστικών ή υάλινων φύλλων, </w:t>
      </w:r>
      <w:proofErr w:type="spellStart"/>
      <w:r w:rsidRPr="00CD5EA3">
        <w:rPr>
          <w:rFonts w:ascii="Calibri" w:eastAsia="Calibri" w:hAnsi="Calibri" w:cs="Times New Roman"/>
          <w:lang w:val="el-GR"/>
        </w:rPr>
        <w:t>φωτοχρωμικά</w:t>
      </w:r>
      <w:proofErr w:type="spellEnd"/>
      <w:r w:rsidRPr="00CD5EA3">
        <w:rPr>
          <w:rFonts w:ascii="Calibri" w:eastAsia="Calibri" w:hAnsi="Calibri" w:cs="Times New Roman"/>
          <w:lang w:val="el-GR"/>
        </w:rPr>
        <w:t xml:space="preserve"> και </w:t>
      </w:r>
      <w:proofErr w:type="spellStart"/>
      <w:r w:rsidRPr="00CD5EA3">
        <w:rPr>
          <w:rFonts w:ascii="Calibri" w:eastAsia="Calibri" w:hAnsi="Calibri" w:cs="Times New Roman"/>
          <w:lang w:val="el-GR"/>
        </w:rPr>
        <w:t>ηλεκτροχρωμικά</w:t>
      </w:r>
      <w:proofErr w:type="spellEnd"/>
      <w:r w:rsidRPr="00CD5EA3">
        <w:rPr>
          <w:rFonts w:ascii="Calibri" w:eastAsia="Calibri" w:hAnsi="Calibri" w:cs="Times New Roman"/>
          <w:lang w:val="el-GR"/>
        </w:rPr>
        <w:t xml:space="preserve"> υλικά κλπ.</w:t>
      </w:r>
    </w:p>
    <w:p w:rsidR="00195FA8" w:rsidRPr="00CD5EA3" w:rsidRDefault="00195FA8" w:rsidP="00541094">
      <w:pPr>
        <w:spacing w:before="100" w:beforeAutospacing="1" w:after="100" w:afterAutospacing="1" w:line="259" w:lineRule="auto"/>
        <w:contextualSpacing/>
        <w:jc w:val="both"/>
        <w:rPr>
          <w:rFonts w:ascii="Calibri" w:eastAsia="Calibri" w:hAnsi="Calibri" w:cs="Times New Roman"/>
          <w:lang w:val="el-GR"/>
        </w:rPr>
      </w:pPr>
    </w:p>
    <w:p w:rsidR="00541094" w:rsidRPr="00CD5EA3" w:rsidRDefault="00541094" w:rsidP="00541094">
      <w:pPr>
        <w:spacing w:before="100" w:beforeAutospacing="1" w:after="100" w:afterAutospacing="1" w:line="259" w:lineRule="auto"/>
        <w:contextualSpacing/>
        <w:jc w:val="both"/>
        <w:rPr>
          <w:rFonts w:ascii="Calibri" w:eastAsia="Calibri" w:hAnsi="Calibri" w:cs="Times New Roman"/>
          <w:u w:val="single"/>
          <w:lang w:val="el-GR"/>
        </w:rPr>
      </w:pPr>
      <w:r w:rsidRPr="00CD5EA3">
        <w:rPr>
          <w:rFonts w:ascii="Calibri" w:eastAsia="Calibri" w:hAnsi="Calibri" w:cs="Times New Roman"/>
          <w:u w:val="single"/>
          <w:lang w:val="el-GR"/>
        </w:rPr>
        <w:t>Επιστρώσεις με φυσικοχημική λειτουργι</w:t>
      </w:r>
      <w:r w:rsidR="00B97FB6" w:rsidRPr="00CD5EA3">
        <w:rPr>
          <w:rFonts w:ascii="Calibri" w:eastAsia="Calibri" w:hAnsi="Calibri" w:cs="Times New Roman"/>
          <w:u w:val="single"/>
          <w:lang w:val="el-GR"/>
        </w:rPr>
        <w:t>κότητα</w:t>
      </w:r>
    </w:p>
    <w:p w:rsidR="00541094" w:rsidRPr="00CD5EA3" w:rsidRDefault="00B97FB6" w:rsidP="00B97FB6">
      <w:pPr>
        <w:spacing w:before="100" w:beforeAutospacing="1" w:after="100" w:afterAutospacing="1" w:line="259" w:lineRule="auto"/>
        <w:contextualSpacing/>
        <w:jc w:val="both"/>
        <w:rPr>
          <w:rFonts w:ascii="Calibri" w:eastAsia="Calibri" w:hAnsi="Calibri" w:cs="Times New Roman"/>
          <w:lang w:val="el-GR"/>
        </w:rPr>
      </w:pPr>
      <w:r w:rsidRPr="00CD5EA3">
        <w:rPr>
          <w:rFonts w:ascii="Calibri" w:eastAsia="Calibri" w:hAnsi="Calibri" w:cs="Times New Roman"/>
          <w:lang w:val="el-GR"/>
        </w:rPr>
        <w:t>Υλικά επιστρώσεων</w:t>
      </w:r>
      <w:r w:rsidR="00541094" w:rsidRPr="00CD5EA3">
        <w:rPr>
          <w:rFonts w:ascii="Calibri" w:eastAsia="Calibri" w:hAnsi="Calibri" w:cs="Times New Roman"/>
          <w:lang w:val="el-GR"/>
        </w:rPr>
        <w:t xml:space="preserve"> που προσροφούν ή αποτρέπουν την προσρόφηση χημικών ουσιών, που επιτρέπουν ή αποτρέπουν τη διάχυση ουσιών μέσω των επιστρώσεων ή που επιδρούν χημικά σε ουσίες που έρχο</w:t>
      </w:r>
      <w:r w:rsidRPr="00CD5EA3">
        <w:rPr>
          <w:rFonts w:ascii="Calibri" w:eastAsia="Calibri" w:hAnsi="Calibri" w:cs="Times New Roman"/>
          <w:lang w:val="el-GR"/>
        </w:rPr>
        <w:t>νται σε επαφή με την επίστρωση</w:t>
      </w:r>
      <w:r w:rsidR="008465D1">
        <w:rPr>
          <w:rFonts w:ascii="Calibri" w:eastAsia="Calibri" w:hAnsi="Calibri" w:cs="Times New Roman"/>
          <w:lang w:val="el-GR"/>
        </w:rPr>
        <w:t xml:space="preserve"> όπως για παράδειγμα οι </w:t>
      </w:r>
      <w:proofErr w:type="spellStart"/>
      <w:r w:rsidR="008465D1">
        <w:rPr>
          <w:rFonts w:ascii="Calibri" w:eastAsia="Calibri" w:hAnsi="Calibri" w:cs="Times New Roman"/>
          <w:lang w:val="el-GR"/>
        </w:rPr>
        <w:t>φωτοκαταλ</w:t>
      </w:r>
      <w:r w:rsidR="005D51A9">
        <w:rPr>
          <w:rFonts w:ascii="Calibri" w:eastAsia="Calibri" w:hAnsi="Calibri" w:cs="Times New Roman"/>
          <w:lang w:val="el-GR"/>
        </w:rPr>
        <w:t>υ</w:t>
      </w:r>
      <w:r w:rsidR="008465D1">
        <w:rPr>
          <w:rFonts w:ascii="Calibri" w:eastAsia="Calibri" w:hAnsi="Calibri" w:cs="Times New Roman"/>
          <w:lang w:val="el-GR"/>
        </w:rPr>
        <w:t>τικές</w:t>
      </w:r>
      <w:proofErr w:type="spellEnd"/>
      <w:r w:rsidR="008465D1">
        <w:rPr>
          <w:rFonts w:ascii="Calibri" w:eastAsia="Calibri" w:hAnsi="Calibri" w:cs="Times New Roman"/>
          <w:lang w:val="el-GR"/>
        </w:rPr>
        <w:t xml:space="preserve"> επιστρώσεις</w:t>
      </w:r>
      <w:r w:rsidRPr="00CD5EA3">
        <w:rPr>
          <w:rFonts w:ascii="Calibri" w:eastAsia="Calibri" w:hAnsi="Calibri" w:cs="Times New Roman"/>
          <w:lang w:val="el-GR"/>
        </w:rPr>
        <w:t xml:space="preserve">. </w:t>
      </w:r>
    </w:p>
    <w:p w:rsidR="00B97FB6" w:rsidRPr="00CD5EA3" w:rsidRDefault="00B97FB6" w:rsidP="00B97FB6">
      <w:pPr>
        <w:spacing w:before="100" w:beforeAutospacing="1" w:after="100" w:afterAutospacing="1" w:line="259" w:lineRule="auto"/>
        <w:contextualSpacing/>
        <w:jc w:val="both"/>
        <w:rPr>
          <w:rFonts w:ascii="Calibri" w:eastAsia="Calibri" w:hAnsi="Calibri" w:cs="Times New Roman"/>
          <w:lang w:val="el-GR"/>
        </w:rPr>
      </w:pPr>
    </w:p>
    <w:p w:rsidR="00B97FB6" w:rsidRPr="00CD5EA3" w:rsidRDefault="00B97FB6" w:rsidP="00B97FB6">
      <w:pPr>
        <w:spacing w:before="100" w:beforeAutospacing="1" w:after="100" w:afterAutospacing="1" w:line="259" w:lineRule="auto"/>
        <w:contextualSpacing/>
        <w:jc w:val="both"/>
        <w:rPr>
          <w:rFonts w:ascii="Calibri" w:eastAsia="Calibri" w:hAnsi="Calibri" w:cs="Times New Roman"/>
          <w:b/>
          <w:i/>
          <w:u w:val="single"/>
          <w:lang w:val="el-GR"/>
        </w:rPr>
      </w:pPr>
      <w:r w:rsidRPr="00CD5EA3">
        <w:rPr>
          <w:rFonts w:ascii="Calibri" w:eastAsia="Calibri" w:hAnsi="Calibri" w:cs="Times New Roman"/>
          <w:b/>
          <w:i/>
          <w:u w:val="single"/>
          <w:lang w:val="en-US"/>
        </w:rPr>
        <w:t>V</w:t>
      </w:r>
      <w:r w:rsidRPr="00CD5EA3">
        <w:rPr>
          <w:rFonts w:ascii="Calibri" w:eastAsia="Calibri" w:hAnsi="Calibri" w:cs="Times New Roman"/>
          <w:b/>
          <w:i/>
          <w:u w:val="single"/>
          <w:lang w:val="el-GR"/>
        </w:rPr>
        <w:t xml:space="preserve">. Ανάπτυξη διεργασιών </w:t>
      </w:r>
      <w:r w:rsidR="00682A42" w:rsidRPr="00CD5EA3">
        <w:rPr>
          <w:rFonts w:ascii="Calibri" w:eastAsia="Calibri" w:hAnsi="Calibri" w:cs="Times New Roman"/>
          <w:b/>
          <w:i/>
          <w:u w:val="single"/>
          <w:lang w:val="el-GR"/>
        </w:rPr>
        <w:t>εναπό</w:t>
      </w:r>
      <w:r w:rsidRPr="00CD5EA3">
        <w:rPr>
          <w:rFonts w:ascii="Calibri" w:eastAsia="Calibri" w:hAnsi="Calibri" w:cs="Times New Roman"/>
          <w:b/>
          <w:i/>
          <w:u w:val="single"/>
          <w:lang w:val="el-GR"/>
        </w:rPr>
        <w:t xml:space="preserve">θεσης και επεξεργασίας </w:t>
      </w:r>
      <w:proofErr w:type="spellStart"/>
      <w:r w:rsidRPr="00CD5EA3">
        <w:rPr>
          <w:rFonts w:ascii="Calibri" w:eastAsia="Calibri" w:hAnsi="Calibri" w:cs="Times New Roman"/>
          <w:b/>
          <w:i/>
          <w:u w:val="single"/>
          <w:lang w:val="el-GR"/>
        </w:rPr>
        <w:t>επιστώσεων</w:t>
      </w:r>
      <w:proofErr w:type="spellEnd"/>
      <w:r w:rsidRPr="00CD5EA3">
        <w:rPr>
          <w:rFonts w:ascii="Calibri" w:eastAsia="Calibri" w:hAnsi="Calibri" w:cs="Times New Roman"/>
          <w:b/>
          <w:i/>
          <w:u w:val="single"/>
          <w:lang w:val="el-GR"/>
        </w:rPr>
        <w:t xml:space="preserve"> και τροπο</w:t>
      </w:r>
      <w:r w:rsidR="00682A42" w:rsidRPr="00CD5EA3">
        <w:rPr>
          <w:rFonts w:ascii="Calibri" w:eastAsia="Calibri" w:hAnsi="Calibri" w:cs="Times New Roman"/>
          <w:b/>
          <w:i/>
          <w:u w:val="single"/>
          <w:lang w:val="el-GR"/>
        </w:rPr>
        <w:t>π</w:t>
      </w:r>
      <w:r w:rsidRPr="00CD5EA3">
        <w:rPr>
          <w:rFonts w:ascii="Calibri" w:eastAsia="Calibri" w:hAnsi="Calibri" w:cs="Times New Roman"/>
          <w:b/>
          <w:i/>
          <w:u w:val="single"/>
          <w:lang w:val="el-GR"/>
        </w:rPr>
        <w:t>οίησης επιφανειών</w:t>
      </w:r>
    </w:p>
    <w:p w:rsidR="00B97FB6" w:rsidRPr="00CD5EA3" w:rsidRDefault="00B97FB6" w:rsidP="00541094">
      <w:pPr>
        <w:spacing w:before="100" w:beforeAutospacing="1" w:after="100" w:afterAutospacing="1" w:line="259" w:lineRule="auto"/>
        <w:contextualSpacing/>
        <w:jc w:val="both"/>
        <w:rPr>
          <w:rFonts w:ascii="Calibri" w:eastAsia="Calibri" w:hAnsi="Calibri" w:cs="Times New Roman"/>
          <w:lang w:val="el-GR"/>
        </w:rPr>
      </w:pPr>
    </w:p>
    <w:p w:rsidR="00541094" w:rsidRPr="00CD5EA3" w:rsidRDefault="00B97FB6" w:rsidP="00541094">
      <w:pPr>
        <w:spacing w:before="100" w:beforeAutospacing="1" w:after="100" w:afterAutospacing="1" w:line="259" w:lineRule="auto"/>
        <w:contextualSpacing/>
        <w:jc w:val="both"/>
        <w:rPr>
          <w:rFonts w:ascii="Calibri" w:eastAsia="Calibri" w:hAnsi="Calibri" w:cs="Times New Roman"/>
          <w:lang w:val="el-GR"/>
        </w:rPr>
      </w:pPr>
      <w:r w:rsidRPr="00CD5EA3">
        <w:rPr>
          <w:rFonts w:ascii="Calibri" w:eastAsia="Calibri" w:hAnsi="Calibri" w:cs="Times New Roman"/>
          <w:lang w:val="el-GR"/>
        </w:rPr>
        <w:t>Διεργασίες ε</w:t>
      </w:r>
      <w:r w:rsidR="00541094" w:rsidRPr="00CD5EA3">
        <w:rPr>
          <w:rFonts w:ascii="Calibri" w:eastAsia="Calibri" w:hAnsi="Calibri" w:cs="Times New Roman"/>
          <w:lang w:val="el-GR"/>
        </w:rPr>
        <w:t>ν</w:t>
      </w:r>
      <w:r w:rsidRPr="00CD5EA3">
        <w:rPr>
          <w:rFonts w:ascii="Calibri" w:eastAsia="Calibri" w:hAnsi="Calibri" w:cs="Times New Roman"/>
          <w:lang w:val="el-GR"/>
        </w:rPr>
        <w:t>απόθεσης</w:t>
      </w:r>
      <w:r w:rsidR="00541094" w:rsidRPr="00CD5EA3">
        <w:rPr>
          <w:rFonts w:ascii="Calibri" w:eastAsia="Calibri" w:hAnsi="Calibri" w:cs="Times New Roman"/>
          <w:lang w:val="el-GR"/>
        </w:rPr>
        <w:t xml:space="preserve"> με υγρές μεθόδους (εναπόθεση κυρίως από διάλυ</w:t>
      </w:r>
      <w:r w:rsidRPr="00CD5EA3">
        <w:rPr>
          <w:rFonts w:ascii="Calibri" w:eastAsia="Calibri" w:hAnsi="Calibri" w:cs="Times New Roman"/>
          <w:lang w:val="el-GR"/>
        </w:rPr>
        <w:t>μα) και</w:t>
      </w:r>
      <w:r w:rsidR="00541094" w:rsidRPr="00CD5EA3">
        <w:rPr>
          <w:rFonts w:ascii="Calibri" w:eastAsia="Calibri" w:hAnsi="Calibri" w:cs="Times New Roman"/>
          <w:lang w:val="el-GR"/>
        </w:rPr>
        <w:t xml:space="preserve"> από ατμό (φυσι</w:t>
      </w:r>
      <w:r w:rsidRPr="00CD5EA3">
        <w:rPr>
          <w:rFonts w:ascii="Calibri" w:eastAsia="Calibri" w:hAnsi="Calibri" w:cs="Times New Roman"/>
          <w:lang w:val="el-GR"/>
        </w:rPr>
        <w:t xml:space="preserve">κή ή χημική εναπόθεση από ατμό). Διεργασίες </w:t>
      </w:r>
      <w:r w:rsidR="00541094" w:rsidRPr="00CD5EA3">
        <w:rPr>
          <w:rFonts w:ascii="Calibri" w:eastAsia="Calibri" w:hAnsi="Calibri" w:cs="Times New Roman"/>
          <w:lang w:val="el-GR"/>
        </w:rPr>
        <w:t xml:space="preserve">δημιουργίας </w:t>
      </w:r>
      <w:proofErr w:type="spellStart"/>
      <w:r w:rsidR="00541094" w:rsidRPr="00CD5EA3">
        <w:rPr>
          <w:rFonts w:ascii="Calibri" w:eastAsia="Calibri" w:hAnsi="Calibri" w:cs="Times New Roman"/>
          <w:lang w:val="el-GR"/>
        </w:rPr>
        <w:t>πολυστρωματικών</w:t>
      </w:r>
      <w:proofErr w:type="spellEnd"/>
      <w:r w:rsidR="00541094" w:rsidRPr="00CD5EA3">
        <w:rPr>
          <w:rFonts w:ascii="Calibri" w:eastAsia="Calibri" w:hAnsi="Calibri" w:cs="Times New Roman"/>
          <w:lang w:val="el-GR"/>
        </w:rPr>
        <w:t xml:space="preserve"> επιστρώσεων</w:t>
      </w:r>
      <w:r w:rsidRPr="00CD5EA3">
        <w:rPr>
          <w:rFonts w:ascii="Calibri" w:eastAsia="Calibri" w:hAnsi="Calibri" w:cs="Times New Roman"/>
          <w:lang w:val="el-GR"/>
        </w:rPr>
        <w:t xml:space="preserve">. Διεργασίες </w:t>
      </w:r>
      <w:r w:rsidR="00682A42" w:rsidRPr="00CD5EA3">
        <w:rPr>
          <w:rFonts w:ascii="Calibri" w:eastAsia="Calibri" w:hAnsi="Calibri" w:cs="Times New Roman"/>
          <w:lang w:val="el-GR"/>
        </w:rPr>
        <w:t xml:space="preserve">χημικής τροποποίησης και </w:t>
      </w:r>
      <w:proofErr w:type="spellStart"/>
      <w:r w:rsidRPr="00CD5EA3">
        <w:rPr>
          <w:rFonts w:ascii="Calibri" w:eastAsia="Calibri" w:hAnsi="Calibri" w:cs="Times New Roman"/>
          <w:lang w:val="el-GR"/>
        </w:rPr>
        <w:t>μικρο</w:t>
      </w:r>
      <w:proofErr w:type="spellEnd"/>
      <w:r w:rsidRPr="00CD5EA3">
        <w:rPr>
          <w:rFonts w:ascii="Calibri" w:eastAsia="Calibri" w:hAnsi="Calibri" w:cs="Times New Roman"/>
          <w:lang w:val="el-GR"/>
        </w:rPr>
        <w:t>-</w:t>
      </w:r>
      <w:proofErr w:type="spellStart"/>
      <w:r w:rsidRPr="00CD5EA3">
        <w:rPr>
          <w:rFonts w:ascii="Calibri" w:eastAsia="Calibri" w:hAnsi="Calibri" w:cs="Times New Roman"/>
          <w:lang w:val="el-GR"/>
        </w:rPr>
        <w:t>νανοδόμησης</w:t>
      </w:r>
      <w:proofErr w:type="spellEnd"/>
      <w:r w:rsidRPr="00CD5EA3">
        <w:rPr>
          <w:rFonts w:ascii="Calibri" w:eastAsia="Calibri" w:hAnsi="Calibri" w:cs="Times New Roman"/>
          <w:lang w:val="el-GR"/>
        </w:rPr>
        <w:t xml:space="preserve"> επιστρώ</w:t>
      </w:r>
      <w:r w:rsidR="00682A42" w:rsidRPr="00CD5EA3">
        <w:rPr>
          <w:rFonts w:ascii="Calibri" w:eastAsia="Calibri" w:hAnsi="Calibri" w:cs="Times New Roman"/>
          <w:lang w:val="el-GR"/>
        </w:rPr>
        <w:t>σεων και δ</w:t>
      </w:r>
      <w:r w:rsidRPr="00CD5EA3">
        <w:rPr>
          <w:rFonts w:ascii="Calibri" w:eastAsia="Calibri" w:hAnsi="Calibri" w:cs="Times New Roman"/>
          <w:lang w:val="el-GR"/>
        </w:rPr>
        <w:t xml:space="preserve">ιεργασίες </w:t>
      </w:r>
      <w:r w:rsidR="00682A42" w:rsidRPr="00CD5EA3">
        <w:rPr>
          <w:rFonts w:ascii="Calibri" w:eastAsia="Calibri" w:hAnsi="Calibri" w:cs="Times New Roman"/>
          <w:lang w:val="el-GR"/>
        </w:rPr>
        <w:t xml:space="preserve">χημικής τροποποίησης και </w:t>
      </w:r>
      <w:proofErr w:type="spellStart"/>
      <w:r w:rsidRPr="00CD5EA3">
        <w:rPr>
          <w:rFonts w:ascii="Calibri" w:eastAsia="Calibri" w:hAnsi="Calibri" w:cs="Times New Roman"/>
          <w:lang w:val="el-GR"/>
        </w:rPr>
        <w:t>μικρονανοδόμησης</w:t>
      </w:r>
      <w:proofErr w:type="spellEnd"/>
      <w:r w:rsidRPr="00CD5EA3">
        <w:rPr>
          <w:rFonts w:ascii="Calibri" w:eastAsia="Calibri" w:hAnsi="Calibri" w:cs="Times New Roman"/>
          <w:lang w:val="el-GR"/>
        </w:rPr>
        <w:t xml:space="preserve"> επιφανειών. </w:t>
      </w:r>
    </w:p>
    <w:p w:rsidR="00541094" w:rsidRPr="00CD5EA3" w:rsidRDefault="00682A42" w:rsidP="00541094">
      <w:pPr>
        <w:spacing w:before="100" w:beforeAutospacing="1" w:after="100" w:afterAutospacing="1" w:line="259" w:lineRule="auto"/>
        <w:contextualSpacing/>
        <w:jc w:val="both"/>
        <w:rPr>
          <w:rFonts w:ascii="Calibri" w:eastAsia="Calibri" w:hAnsi="Calibri" w:cs="Times New Roman"/>
          <w:lang w:val="el-GR"/>
        </w:rPr>
      </w:pPr>
      <w:r w:rsidRPr="00CD5EA3">
        <w:rPr>
          <w:rFonts w:ascii="Calibri" w:eastAsia="Calibri" w:hAnsi="Calibri" w:cs="Times New Roman"/>
          <w:lang w:val="el-GR"/>
        </w:rPr>
        <w:t>Ενδεικτικά αναφέρονται διεργασίες πλάσματος, διεργασίες με χρ</w:t>
      </w:r>
      <w:r w:rsidR="00C80964">
        <w:rPr>
          <w:rFonts w:ascii="Calibri" w:eastAsia="Calibri" w:hAnsi="Calibri" w:cs="Times New Roman"/>
          <w:lang w:val="el-GR"/>
        </w:rPr>
        <w:t>ή</w:t>
      </w:r>
      <w:r w:rsidRPr="00CD5EA3">
        <w:rPr>
          <w:rFonts w:ascii="Calibri" w:eastAsia="Calibri" w:hAnsi="Calibri" w:cs="Times New Roman"/>
          <w:lang w:val="el-GR"/>
        </w:rPr>
        <w:t>ση λέιζερ, γενικότερα φωτοχημικές διεργασίες</w:t>
      </w:r>
      <w:r w:rsidR="00541094" w:rsidRPr="00CD5EA3">
        <w:rPr>
          <w:rFonts w:ascii="Calibri" w:eastAsia="Calibri" w:hAnsi="Calibri" w:cs="Times New Roman"/>
          <w:lang w:val="el-GR"/>
        </w:rPr>
        <w:t xml:space="preserve"> και διεργασίες </w:t>
      </w:r>
      <w:proofErr w:type="spellStart"/>
      <w:r w:rsidR="00541094" w:rsidRPr="00CD5EA3">
        <w:rPr>
          <w:rFonts w:ascii="Calibri" w:eastAsia="Calibri" w:hAnsi="Calibri" w:cs="Times New Roman"/>
          <w:lang w:val="el-GR"/>
        </w:rPr>
        <w:t>μικρο</w:t>
      </w:r>
      <w:proofErr w:type="spellEnd"/>
      <w:r w:rsidR="00541094" w:rsidRPr="00CD5EA3">
        <w:rPr>
          <w:rFonts w:ascii="Calibri" w:eastAsia="Calibri" w:hAnsi="Calibri" w:cs="Times New Roman"/>
          <w:lang w:val="el-GR"/>
        </w:rPr>
        <w:t xml:space="preserve"> και </w:t>
      </w:r>
      <w:proofErr w:type="spellStart"/>
      <w:r w:rsidR="00541094" w:rsidRPr="00CD5EA3">
        <w:rPr>
          <w:rFonts w:ascii="Calibri" w:eastAsia="Calibri" w:hAnsi="Calibri" w:cs="Times New Roman"/>
          <w:lang w:val="el-GR"/>
        </w:rPr>
        <w:t>νανοδόμησης</w:t>
      </w:r>
      <w:proofErr w:type="spellEnd"/>
      <w:r w:rsidR="00541094" w:rsidRPr="00CD5EA3">
        <w:rPr>
          <w:rFonts w:ascii="Calibri" w:eastAsia="Calibri" w:hAnsi="Calibri" w:cs="Times New Roman"/>
          <w:lang w:val="el-GR"/>
        </w:rPr>
        <w:t xml:space="preserve"> με λιθογραφικές μεθόδους. </w:t>
      </w:r>
    </w:p>
    <w:p w:rsidR="00541094" w:rsidRPr="00541094" w:rsidRDefault="00682A42" w:rsidP="00541094">
      <w:pPr>
        <w:spacing w:before="100" w:beforeAutospacing="1" w:after="100" w:afterAutospacing="1" w:line="259" w:lineRule="auto"/>
        <w:contextualSpacing/>
        <w:jc w:val="both"/>
        <w:rPr>
          <w:rFonts w:ascii="Calibri" w:eastAsia="Calibri" w:hAnsi="Calibri" w:cs="Times New Roman"/>
          <w:lang w:val="el-GR"/>
        </w:rPr>
      </w:pPr>
      <w:r w:rsidRPr="00CD5EA3">
        <w:rPr>
          <w:rFonts w:ascii="Calibri" w:eastAsia="Calibri" w:hAnsi="Calibri" w:cs="Times New Roman"/>
          <w:lang w:val="el-GR"/>
        </w:rPr>
        <w:t xml:space="preserve">Μεθοδολογία χαρακτηρισμού επιφανειών και </w:t>
      </w:r>
      <w:r w:rsidR="00541094" w:rsidRPr="00CD5EA3">
        <w:rPr>
          <w:rFonts w:ascii="Calibri" w:eastAsia="Calibri" w:hAnsi="Calibri" w:cs="Times New Roman"/>
          <w:lang w:val="el-GR"/>
        </w:rPr>
        <w:t xml:space="preserve">επιστρώσεων </w:t>
      </w:r>
      <w:r w:rsidRPr="00CD5EA3">
        <w:rPr>
          <w:rFonts w:ascii="Calibri" w:eastAsia="Calibri" w:hAnsi="Calibri" w:cs="Times New Roman"/>
          <w:lang w:val="el-GR"/>
        </w:rPr>
        <w:t>μέσω</w:t>
      </w:r>
      <w:r w:rsidR="00541094" w:rsidRPr="00CD5EA3">
        <w:rPr>
          <w:rFonts w:ascii="Calibri" w:eastAsia="Calibri" w:hAnsi="Calibri" w:cs="Times New Roman"/>
          <w:lang w:val="el-GR"/>
        </w:rPr>
        <w:t xml:space="preserve"> ανάπτυξη</w:t>
      </w:r>
      <w:r w:rsidRPr="00CD5EA3">
        <w:rPr>
          <w:rFonts w:ascii="Calibri" w:eastAsia="Calibri" w:hAnsi="Calibri" w:cs="Times New Roman"/>
          <w:lang w:val="el-GR"/>
        </w:rPr>
        <w:t>ς</w:t>
      </w:r>
      <w:r w:rsidR="00541094" w:rsidRPr="00CD5EA3">
        <w:rPr>
          <w:rFonts w:ascii="Calibri" w:eastAsia="Calibri" w:hAnsi="Calibri" w:cs="Times New Roman"/>
          <w:lang w:val="el-GR"/>
        </w:rPr>
        <w:t xml:space="preserve"> κατάλληλων φυσικοχημικών μεθόδων και κατάλληλου εξοπλισμού για τον προσδιορισμό, τη  μέτρηση ή την απεικόνιση </w:t>
      </w:r>
      <w:r w:rsidRPr="00CD5EA3">
        <w:rPr>
          <w:rFonts w:ascii="Calibri" w:eastAsia="Calibri" w:hAnsi="Calibri" w:cs="Times New Roman"/>
          <w:lang w:val="el-GR"/>
        </w:rPr>
        <w:t>χημικών</w:t>
      </w:r>
      <w:r w:rsidR="00541094" w:rsidRPr="00CD5EA3">
        <w:rPr>
          <w:rFonts w:ascii="Calibri" w:eastAsia="Calibri" w:hAnsi="Calibri" w:cs="Times New Roman"/>
          <w:lang w:val="el-GR"/>
        </w:rPr>
        <w:t xml:space="preserve">  και φυσικών παραμ</w:t>
      </w:r>
      <w:r w:rsidRPr="00CD5EA3">
        <w:rPr>
          <w:rFonts w:ascii="Calibri" w:eastAsia="Calibri" w:hAnsi="Calibri" w:cs="Times New Roman"/>
          <w:lang w:val="el-GR"/>
        </w:rPr>
        <w:t>έτρων και</w:t>
      </w:r>
      <w:r w:rsidR="00541094" w:rsidRPr="00CD5EA3">
        <w:rPr>
          <w:rFonts w:ascii="Calibri" w:eastAsia="Calibri" w:hAnsi="Calibri" w:cs="Times New Roman"/>
          <w:lang w:val="el-GR"/>
        </w:rPr>
        <w:t xml:space="preserve"> ανάπτυξη </w:t>
      </w:r>
      <w:r w:rsidR="00C80964" w:rsidRPr="00CD5EA3">
        <w:rPr>
          <w:rFonts w:ascii="Calibri" w:eastAsia="Calibri" w:hAnsi="Calibri" w:cs="Times New Roman"/>
          <w:lang w:val="el-GR"/>
        </w:rPr>
        <w:t>κατάλληλων</w:t>
      </w:r>
      <w:r w:rsidR="00541094" w:rsidRPr="00CD5EA3">
        <w:rPr>
          <w:rFonts w:ascii="Calibri" w:eastAsia="Calibri" w:hAnsi="Calibri" w:cs="Times New Roman"/>
          <w:lang w:val="el-GR"/>
        </w:rPr>
        <w:t xml:space="preserve"> προϊόντων λογισμικού για την πληρέστερη περιγραφή και αξιολόγηση των κρίσιμων παραμέτρων που ενδιαφέρουν σε κάθε εφαρμογή.</w:t>
      </w:r>
      <w:r w:rsidR="00541094" w:rsidRPr="00541094">
        <w:rPr>
          <w:rFonts w:ascii="Calibri" w:eastAsia="Calibri" w:hAnsi="Calibri" w:cs="Times New Roman"/>
          <w:lang w:val="el-GR"/>
        </w:rPr>
        <w:t xml:space="preserve"> </w:t>
      </w:r>
    </w:p>
    <w:p w:rsidR="00091209" w:rsidRPr="00BE58DB" w:rsidRDefault="005729B8" w:rsidP="005729B8">
      <w:pPr>
        <w:pStyle w:val="1"/>
        <w:numPr>
          <w:ilvl w:val="0"/>
          <w:numId w:val="0"/>
        </w:numPr>
        <w:rPr>
          <w:i/>
          <w:color w:val="FFFFFF" w:themeColor="background1"/>
          <w:u w:val="single"/>
        </w:rPr>
      </w:pPr>
      <w:r w:rsidRPr="00BE58DB">
        <w:rPr>
          <w:i/>
          <w:color w:val="FFFFFF" w:themeColor="background1"/>
          <w:highlight w:val="darkGray"/>
          <w:u w:val="single"/>
        </w:rPr>
        <w:t xml:space="preserve">ΕΤΠ4- </w:t>
      </w:r>
      <w:r w:rsidR="00091209" w:rsidRPr="00BE58DB">
        <w:rPr>
          <w:i/>
          <w:color w:val="FFFFFF" w:themeColor="background1"/>
          <w:highlight w:val="darkGray"/>
          <w:u w:val="single"/>
        </w:rPr>
        <w:t xml:space="preserve">Προηγμένα </w:t>
      </w:r>
      <w:proofErr w:type="spellStart"/>
      <w:r w:rsidR="00091209" w:rsidRPr="00BE58DB">
        <w:rPr>
          <w:i/>
          <w:color w:val="FFFFFF" w:themeColor="background1"/>
          <w:highlight w:val="darkGray"/>
          <w:u w:val="single"/>
        </w:rPr>
        <w:t>Νανοϋλικά</w:t>
      </w:r>
      <w:proofErr w:type="spellEnd"/>
      <w:r w:rsidR="00091209" w:rsidRPr="00BE58DB">
        <w:rPr>
          <w:i/>
          <w:color w:val="FFFFFF" w:themeColor="background1"/>
          <w:highlight w:val="darkGray"/>
          <w:u w:val="single"/>
        </w:rPr>
        <w:t xml:space="preserve"> και </w:t>
      </w:r>
      <w:proofErr w:type="spellStart"/>
      <w:r w:rsidR="00091209" w:rsidRPr="00BE58DB">
        <w:rPr>
          <w:i/>
          <w:color w:val="FFFFFF" w:themeColor="background1"/>
          <w:highlight w:val="darkGray"/>
          <w:u w:val="single"/>
        </w:rPr>
        <w:t>Νανοσύνθετα</w:t>
      </w:r>
      <w:proofErr w:type="spellEnd"/>
      <w:r w:rsidR="00091209" w:rsidRPr="00BE58DB">
        <w:rPr>
          <w:i/>
          <w:color w:val="FFFFFF" w:themeColor="background1"/>
          <w:highlight w:val="darkGray"/>
          <w:u w:val="single"/>
        </w:rPr>
        <w:t xml:space="preserve"> Υλικά</w:t>
      </w:r>
    </w:p>
    <w:p w:rsidR="003D7C46" w:rsidRPr="003D7C46" w:rsidRDefault="003D7C46" w:rsidP="003D7C46">
      <w:pPr>
        <w:spacing w:after="60"/>
        <w:jc w:val="both"/>
        <w:rPr>
          <w:lang w:val="el-GR"/>
        </w:rPr>
      </w:pPr>
      <w:r w:rsidRPr="00091209">
        <w:rPr>
          <w:u w:val="single"/>
          <w:lang w:val="el-GR"/>
        </w:rPr>
        <w:t xml:space="preserve">Τα </w:t>
      </w:r>
      <w:proofErr w:type="spellStart"/>
      <w:r w:rsidRPr="00091209">
        <w:rPr>
          <w:u w:val="single"/>
          <w:lang w:val="el-GR"/>
        </w:rPr>
        <w:t>Νανοσύνθετα</w:t>
      </w:r>
      <w:proofErr w:type="spellEnd"/>
      <w:r w:rsidRPr="00091209">
        <w:rPr>
          <w:u w:val="single"/>
          <w:lang w:val="el-GR"/>
        </w:rPr>
        <w:t xml:space="preserve"> υλικά</w:t>
      </w:r>
      <w:r w:rsidRPr="00091209">
        <w:rPr>
          <w:lang w:val="el-GR"/>
        </w:rPr>
        <w:t xml:space="preserve"> κατά κύριο λόγω αποτελούνται από </w:t>
      </w:r>
      <w:proofErr w:type="spellStart"/>
      <w:r w:rsidRPr="00091209">
        <w:rPr>
          <w:lang w:val="el-GR"/>
        </w:rPr>
        <w:t>πολυμερική</w:t>
      </w:r>
      <w:proofErr w:type="spellEnd"/>
      <w:r w:rsidRPr="00091209">
        <w:rPr>
          <w:lang w:val="el-GR"/>
        </w:rPr>
        <w:t xml:space="preserve"> μητρική φάση με οργανικά ή ανόργανα </w:t>
      </w:r>
      <w:proofErr w:type="spellStart"/>
      <w:r w:rsidRPr="00091209">
        <w:rPr>
          <w:lang w:val="el-GR"/>
        </w:rPr>
        <w:t>νανο</w:t>
      </w:r>
      <w:proofErr w:type="spellEnd"/>
      <w:r w:rsidRPr="00091209">
        <w:rPr>
          <w:lang w:val="el-GR"/>
        </w:rPr>
        <w:t xml:space="preserve">-εγκλείσματα. Τα </w:t>
      </w:r>
      <w:proofErr w:type="spellStart"/>
      <w:r w:rsidRPr="00091209">
        <w:rPr>
          <w:lang w:val="el-GR"/>
        </w:rPr>
        <w:t>Νανοϋλικά</w:t>
      </w:r>
      <w:proofErr w:type="spellEnd"/>
      <w:r w:rsidRPr="00091209">
        <w:rPr>
          <w:lang w:val="el-GR"/>
        </w:rPr>
        <w:t xml:space="preserve"> της διεσπαρμένης φάση</w:t>
      </w:r>
      <w:r>
        <w:rPr>
          <w:lang w:val="el-GR"/>
        </w:rPr>
        <w:t>ς</w:t>
      </w:r>
      <w:r w:rsidRPr="00091209">
        <w:rPr>
          <w:lang w:val="el-GR"/>
        </w:rPr>
        <w:t xml:space="preserve"> μπορεί να είναι, μεταξύ άλλων:</w:t>
      </w:r>
      <w:r w:rsidRPr="000F2E98">
        <w:rPr>
          <w:lang w:val="el-GR"/>
        </w:rPr>
        <w:t xml:space="preserve"> </w:t>
      </w:r>
      <w:proofErr w:type="spellStart"/>
      <w:r w:rsidRPr="003D7C46">
        <w:rPr>
          <w:lang w:val="el-GR"/>
        </w:rPr>
        <w:lastRenderedPageBreak/>
        <w:t>Ημιαγώγιμα</w:t>
      </w:r>
      <w:proofErr w:type="spellEnd"/>
      <w:r w:rsidRPr="003D7C46">
        <w:rPr>
          <w:lang w:val="el-GR"/>
        </w:rPr>
        <w:t xml:space="preserve"> </w:t>
      </w:r>
      <w:proofErr w:type="spellStart"/>
      <w:r w:rsidRPr="003D7C46">
        <w:rPr>
          <w:lang w:val="el-GR"/>
        </w:rPr>
        <w:t>νανοϋλικά</w:t>
      </w:r>
      <w:proofErr w:type="spellEnd"/>
      <w:r w:rsidRPr="003D7C46">
        <w:rPr>
          <w:lang w:val="el-GR"/>
        </w:rPr>
        <w:t xml:space="preserve">, </w:t>
      </w:r>
      <w:proofErr w:type="spellStart"/>
      <w:r w:rsidRPr="003D7C46">
        <w:rPr>
          <w:lang w:val="el-GR"/>
        </w:rPr>
        <w:t>Νανοϋλικά</w:t>
      </w:r>
      <w:proofErr w:type="spellEnd"/>
      <w:r w:rsidRPr="003D7C46">
        <w:rPr>
          <w:lang w:val="el-GR"/>
        </w:rPr>
        <w:t xml:space="preserve"> για </w:t>
      </w:r>
      <w:proofErr w:type="spellStart"/>
      <w:r w:rsidRPr="003D7C46">
        <w:rPr>
          <w:lang w:val="el-GR"/>
        </w:rPr>
        <w:t>βιοϊατρικές</w:t>
      </w:r>
      <w:proofErr w:type="spellEnd"/>
      <w:r w:rsidRPr="003D7C46">
        <w:rPr>
          <w:lang w:val="el-GR"/>
        </w:rPr>
        <w:t xml:space="preserve"> εφαρμογές Γραφίτης, </w:t>
      </w:r>
      <w:proofErr w:type="spellStart"/>
      <w:r w:rsidRPr="003D7C46">
        <w:rPr>
          <w:lang w:val="el-GR"/>
        </w:rPr>
        <w:t>Νανοσωλήνες</w:t>
      </w:r>
      <w:proofErr w:type="spellEnd"/>
      <w:r w:rsidRPr="003D7C46">
        <w:rPr>
          <w:lang w:val="el-GR"/>
        </w:rPr>
        <w:t xml:space="preserve"> ή </w:t>
      </w:r>
      <w:proofErr w:type="spellStart"/>
      <w:r w:rsidRPr="003D7C46">
        <w:rPr>
          <w:lang w:val="el-GR"/>
        </w:rPr>
        <w:t>νανο</w:t>
      </w:r>
      <w:proofErr w:type="spellEnd"/>
      <w:r w:rsidRPr="003D7C46">
        <w:rPr>
          <w:lang w:val="el-GR"/>
        </w:rPr>
        <w:t>-ίνες άνθρακα-</w:t>
      </w:r>
      <w:proofErr w:type="spellStart"/>
      <w:r w:rsidRPr="003D7C46">
        <w:rPr>
          <w:lang w:val="el-GR"/>
        </w:rPr>
        <w:t>Γραφένιο</w:t>
      </w:r>
      <w:proofErr w:type="spellEnd"/>
      <w:r w:rsidRPr="003D7C46">
        <w:rPr>
          <w:lang w:val="el-GR"/>
        </w:rPr>
        <w:t xml:space="preserve">, </w:t>
      </w:r>
      <w:r w:rsidR="00F470AF">
        <w:rPr>
          <w:lang w:val="el-GR"/>
        </w:rPr>
        <w:t>ά</w:t>
      </w:r>
      <w:r w:rsidR="00C82628">
        <w:rPr>
          <w:lang w:val="el-GR"/>
        </w:rPr>
        <w:t>λλα 2-σδιάσ</w:t>
      </w:r>
      <w:r w:rsidR="00F470AF">
        <w:rPr>
          <w:lang w:val="el-GR"/>
        </w:rPr>
        <w:t xml:space="preserve">τατα υλικά, </w:t>
      </w:r>
      <w:r w:rsidRPr="003D7C46">
        <w:rPr>
          <w:lang w:val="el-GR"/>
        </w:rPr>
        <w:t xml:space="preserve">Πορώδη οργανικά υλικά, Ανόργανα υλικά (π.χ. </w:t>
      </w:r>
      <w:proofErr w:type="spellStart"/>
      <w:r w:rsidRPr="003D7C46">
        <w:rPr>
          <w:lang w:val="el-GR"/>
        </w:rPr>
        <w:t>πυριτία</w:t>
      </w:r>
      <w:proofErr w:type="spellEnd"/>
      <w:r w:rsidRPr="003D7C46">
        <w:rPr>
          <w:lang w:val="el-GR"/>
        </w:rPr>
        <w:t>, μέταλλα), Μαγνητικά υλικά.</w:t>
      </w:r>
    </w:p>
    <w:p w:rsidR="003D7C46" w:rsidRPr="003D7C46" w:rsidRDefault="003D7C46" w:rsidP="003D7C46">
      <w:pPr>
        <w:spacing w:after="60"/>
        <w:jc w:val="both"/>
        <w:rPr>
          <w:rFonts w:cs="Times New Roman"/>
          <w:highlight w:val="yellow"/>
          <w:lang w:val="el-GR"/>
        </w:rPr>
      </w:pPr>
      <w:r w:rsidRPr="003D7C46">
        <w:rPr>
          <w:rFonts w:cs="Times New Roman"/>
          <w:lang w:val="el-GR"/>
        </w:rPr>
        <w:t>Τα πολυμερή υλικά έχουν μοναδικές ιδιότητες όπως χαμηλή πυκνότητα, εύκολη διαμόρφωση, εύκαμπτα σε μεγάλο βαθμό αλλά με μηχανικές ιδιότητες όχι επαρκείς για διεύρυνση των εφαρμογών τους. Απλή ανάμειξη με πρόσθετα υλικά οδηγεί σε μικρή βελτίωση των ιδιοτήτων τους. Για την βελτίωση των ιδιοτήτων των πολυμερών υλικών όπως  αντοχή και ακαμψία (</w:t>
      </w:r>
      <w:r w:rsidRPr="003D7C46">
        <w:rPr>
          <w:rFonts w:cs="Times New Roman"/>
          <w:lang w:val="en-US"/>
        </w:rPr>
        <w:t>strength</w:t>
      </w:r>
      <w:r w:rsidRPr="003D7C46">
        <w:rPr>
          <w:rFonts w:cs="Times New Roman"/>
          <w:lang w:val="el-GR"/>
        </w:rPr>
        <w:t xml:space="preserve"> </w:t>
      </w:r>
      <w:r w:rsidRPr="003D7C46">
        <w:rPr>
          <w:rFonts w:cs="Times New Roman"/>
          <w:lang w:val="en-US"/>
        </w:rPr>
        <w:t>and</w:t>
      </w:r>
      <w:r w:rsidRPr="003D7C46">
        <w:rPr>
          <w:rFonts w:cs="Times New Roman"/>
          <w:lang w:val="el-GR"/>
        </w:rPr>
        <w:t xml:space="preserve"> </w:t>
      </w:r>
      <w:r w:rsidRPr="003D7C46">
        <w:rPr>
          <w:rFonts w:cs="Times New Roman"/>
          <w:lang w:val="en-US"/>
        </w:rPr>
        <w:t>stiffness</w:t>
      </w:r>
      <w:r w:rsidRPr="003D7C46">
        <w:rPr>
          <w:rFonts w:cs="Times New Roman"/>
          <w:lang w:val="el-GR"/>
        </w:rPr>
        <w:t xml:space="preserve">) </w:t>
      </w:r>
      <w:r w:rsidRPr="003D7C46">
        <w:rPr>
          <w:rFonts w:cs="Times New Roman"/>
          <w:color w:val="222222"/>
          <w:lang w:val="el-GR"/>
        </w:rPr>
        <w:t xml:space="preserve">χρησιμοποιούνται  διάφορα είδη  </w:t>
      </w:r>
      <w:r w:rsidRPr="003D7C46">
        <w:rPr>
          <w:rFonts w:cs="Times New Roman"/>
          <w:b/>
          <w:color w:val="222222"/>
          <w:lang w:val="el-GR"/>
        </w:rPr>
        <w:t xml:space="preserve">οργανικών και ανόργανων </w:t>
      </w:r>
      <w:proofErr w:type="spellStart"/>
      <w:r w:rsidRPr="003D7C46">
        <w:rPr>
          <w:rFonts w:cs="Times New Roman"/>
          <w:b/>
          <w:color w:val="222222"/>
          <w:u w:val="single"/>
          <w:lang w:val="el-GR"/>
        </w:rPr>
        <w:t>νανουλικώ</w:t>
      </w:r>
      <w:r w:rsidRPr="003D7C46">
        <w:rPr>
          <w:rFonts w:cs="Times New Roman"/>
          <w:b/>
          <w:color w:val="222222"/>
          <w:lang w:val="el-GR"/>
        </w:rPr>
        <w:t>ν</w:t>
      </w:r>
      <w:proofErr w:type="spellEnd"/>
      <w:r w:rsidRPr="003D7C46">
        <w:rPr>
          <w:rFonts w:cs="Times New Roman"/>
          <w:color w:val="222222"/>
          <w:lang w:val="el-GR"/>
        </w:rPr>
        <w:t xml:space="preserve"> , όπως φυτικά υλικά, πυριτικά υλικά, ευγενή μέταλλα, </w:t>
      </w:r>
      <w:proofErr w:type="spellStart"/>
      <w:r w:rsidRPr="003D7C46">
        <w:rPr>
          <w:rFonts w:cs="Times New Roman"/>
          <w:color w:val="222222"/>
          <w:lang w:val="el-GR"/>
        </w:rPr>
        <w:t>γραφένιο</w:t>
      </w:r>
      <w:proofErr w:type="spellEnd"/>
      <w:r w:rsidRPr="003D7C46">
        <w:rPr>
          <w:rFonts w:cs="Times New Roman"/>
          <w:color w:val="222222"/>
          <w:lang w:val="el-GR"/>
        </w:rPr>
        <w:t xml:space="preserve"> , </w:t>
      </w:r>
      <w:proofErr w:type="spellStart"/>
      <w:r w:rsidRPr="003D7C46">
        <w:rPr>
          <w:rFonts w:cs="Times New Roman"/>
          <w:color w:val="222222"/>
          <w:lang w:val="el-GR"/>
        </w:rPr>
        <w:t>νανοσωλήνες</w:t>
      </w:r>
      <w:proofErr w:type="spellEnd"/>
      <w:r w:rsidRPr="003D7C46">
        <w:rPr>
          <w:rFonts w:cs="Times New Roman"/>
          <w:color w:val="222222"/>
          <w:lang w:val="el-GR"/>
        </w:rPr>
        <w:t xml:space="preserve"> άνθρακα, κλπ</w:t>
      </w:r>
    </w:p>
    <w:p w:rsidR="003D7C46" w:rsidRPr="00091209" w:rsidRDefault="003D7C46" w:rsidP="003D7C46">
      <w:pPr>
        <w:spacing w:after="60"/>
        <w:jc w:val="both"/>
        <w:rPr>
          <w:lang w:val="el-GR"/>
        </w:rPr>
      </w:pPr>
      <w:r w:rsidRPr="00091209">
        <w:rPr>
          <w:lang w:val="el-GR"/>
        </w:rPr>
        <w:t xml:space="preserve">Μια διαφορετική προσέγγιση </w:t>
      </w:r>
      <w:proofErr w:type="spellStart"/>
      <w:r w:rsidRPr="00091209">
        <w:rPr>
          <w:lang w:val="el-GR"/>
        </w:rPr>
        <w:t>νανοσύνθετης</w:t>
      </w:r>
      <w:proofErr w:type="spellEnd"/>
      <w:r w:rsidRPr="00091209">
        <w:rPr>
          <w:lang w:val="el-GR"/>
        </w:rPr>
        <w:t xml:space="preserve"> δομής προκύπτει από τη συνύπαρξη στο ίδιο υλικό δύο ή περισσότερων πολυμερών (π.χ. συστήματα πυρήνα-κελύφους), κάτι που προσδίδει μακροσκοπικά στο υλικό συνδυασμό ιδιοτήτων που αποδίδεται στην ύπαρξη των διαφορετικών </w:t>
      </w:r>
      <w:proofErr w:type="spellStart"/>
      <w:r w:rsidRPr="00091209">
        <w:rPr>
          <w:lang w:val="el-GR"/>
        </w:rPr>
        <w:t>πολυμερικών</w:t>
      </w:r>
      <w:proofErr w:type="spellEnd"/>
      <w:r w:rsidRPr="00091209">
        <w:rPr>
          <w:lang w:val="el-GR"/>
        </w:rPr>
        <w:t xml:space="preserve"> φάσεων.</w:t>
      </w:r>
    </w:p>
    <w:p w:rsidR="003D7C46" w:rsidRPr="00091209" w:rsidRDefault="003D7C46" w:rsidP="003D7C46">
      <w:pPr>
        <w:spacing w:after="60"/>
        <w:jc w:val="both"/>
        <w:rPr>
          <w:lang w:val="el-GR"/>
        </w:rPr>
      </w:pPr>
      <w:r w:rsidRPr="00091209">
        <w:rPr>
          <w:lang w:val="el-GR"/>
        </w:rPr>
        <w:t xml:space="preserve">Η ελεγχόμενη διασπορά </w:t>
      </w:r>
      <w:proofErr w:type="spellStart"/>
      <w:r w:rsidRPr="00091209">
        <w:rPr>
          <w:lang w:val="el-GR"/>
        </w:rPr>
        <w:t>νανοπρόσθετων</w:t>
      </w:r>
      <w:proofErr w:type="spellEnd"/>
      <w:r w:rsidRPr="00091209">
        <w:rPr>
          <w:lang w:val="el-GR"/>
        </w:rPr>
        <w:t xml:space="preserve"> σε </w:t>
      </w:r>
      <w:proofErr w:type="spellStart"/>
      <w:r w:rsidRPr="00091209">
        <w:rPr>
          <w:lang w:val="el-GR"/>
        </w:rPr>
        <w:t>πολυμερική</w:t>
      </w:r>
      <w:proofErr w:type="spellEnd"/>
      <w:r w:rsidRPr="00091209">
        <w:rPr>
          <w:lang w:val="el-GR"/>
        </w:rPr>
        <w:t xml:space="preserve"> μήτρα οδηγεί στο σχηματισμό προηγμένων υλικών με προσαρμοσμένες ιδιότητες, όπως π.χ. βελτίωση της μηχανικής συμπεριφοράς, αντίσταση στη φθορά, μείωση της τριβής, μείωση της διαπερατότητας σε αέρια, </w:t>
      </w:r>
      <w:proofErr w:type="spellStart"/>
      <w:r w:rsidRPr="00091209">
        <w:rPr>
          <w:lang w:val="el-GR"/>
        </w:rPr>
        <w:t>πρόσδοση</w:t>
      </w:r>
      <w:proofErr w:type="spellEnd"/>
      <w:r w:rsidRPr="00091209">
        <w:rPr>
          <w:lang w:val="el-GR"/>
        </w:rPr>
        <w:t xml:space="preserve"> ηλεκτρικής αγωγιμότητας, αντίσταση στη φωτιά κ.α.</w:t>
      </w:r>
      <w:r w:rsidRPr="0049493D">
        <w:rPr>
          <w:lang w:val="el-GR"/>
        </w:rPr>
        <w:t xml:space="preserve"> Υλικά που έχουν δύο ή περισσότερες φάσεις στη </w:t>
      </w:r>
      <w:proofErr w:type="spellStart"/>
      <w:r w:rsidRPr="0049493D">
        <w:rPr>
          <w:lang w:val="el-GR"/>
        </w:rPr>
        <w:t>νανοκλίμακα</w:t>
      </w:r>
      <w:proofErr w:type="spellEnd"/>
      <w:r w:rsidRPr="0049493D">
        <w:rPr>
          <w:lang w:val="el-GR"/>
        </w:rPr>
        <w:t xml:space="preserve"> χαρακτηρίζονται από εξαιρετικές ιδιότητες που μπορούν να αξιοποιηθούν στο πεδίο των αισθητήρων. Τα ίδια τα υλικά μπορούν να αποτελέσουν το δομικό λίθο ενός συστήματος ανίχνευσης χωρίς να απαιτείται η παρουσία ενός ηλεκτρομηχανικού συστήματος.</w:t>
      </w:r>
    </w:p>
    <w:p w:rsidR="003D7C46" w:rsidRPr="00091209" w:rsidRDefault="003D7C46" w:rsidP="003D7C46">
      <w:pPr>
        <w:jc w:val="both"/>
        <w:rPr>
          <w:lang w:val="el-GR"/>
        </w:rPr>
      </w:pPr>
      <w:r w:rsidRPr="00091209">
        <w:rPr>
          <w:lang w:val="el-GR"/>
        </w:rPr>
        <w:t xml:space="preserve">Σε αντίθεση με ότι συμβαίνει στην περίπτωση των ‘συμβατικών’ σύνθετων υλικών, οι ιδιότητες των </w:t>
      </w:r>
      <w:proofErr w:type="spellStart"/>
      <w:r w:rsidRPr="00091209">
        <w:rPr>
          <w:lang w:val="el-GR"/>
        </w:rPr>
        <w:t>Νανοσυνθέτων</w:t>
      </w:r>
      <w:proofErr w:type="spellEnd"/>
      <w:r w:rsidRPr="00091209">
        <w:rPr>
          <w:lang w:val="el-GR"/>
        </w:rPr>
        <w:t xml:space="preserve"> δεν καθορίζονται τόσο από την ‘αναλογία’ των φάσεων και τις ιδιότητές τους, όσο από τις μοριακές αλληλεπιδράσεις μεταξύ της μητρικής φάσης και του </w:t>
      </w:r>
      <w:proofErr w:type="spellStart"/>
      <w:r w:rsidRPr="00091209">
        <w:rPr>
          <w:lang w:val="el-GR"/>
        </w:rPr>
        <w:t>νανο</w:t>
      </w:r>
      <w:proofErr w:type="spellEnd"/>
      <w:r w:rsidRPr="00091209">
        <w:rPr>
          <w:lang w:val="el-GR"/>
        </w:rPr>
        <w:t xml:space="preserve">-εγκλείσματος. Μια ουσιώδης –ίσως η βασικότερη- διαφορά με την τεχνολογία των παραδοσιακών συνθέτων υλικών, είναι το γεγονός ότι λόγω του μεγέθους των </w:t>
      </w:r>
      <w:proofErr w:type="spellStart"/>
      <w:r w:rsidRPr="00091209">
        <w:rPr>
          <w:lang w:val="el-GR"/>
        </w:rPr>
        <w:t>νανοπροσθέτων</w:t>
      </w:r>
      <w:proofErr w:type="spellEnd"/>
      <w:r w:rsidRPr="00091209">
        <w:rPr>
          <w:lang w:val="el-GR"/>
        </w:rPr>
        <w:t xml:space="preserve">, η διαθέσιμη </w:t>
      </w:r>
      <w:proofErr w:type="spellStart"/>
      <w:r w:rsidRPr="00091209">
        <w:rPr>
          <w:lang w:val="el-GR"/>
        </w:rPr>
        <w:t>διεπιφάνεια</w:t>
      </w:r>
      <w:proofErr w:type="spellEnd"/>
      <w:r w:rsidRPr="00091209">
        <w:rPr>
          <w:lang w:val="el-GR"/>
        </w:rPr>
        <w:t xml:space="preserve"> αλληλεπίδρασης με τη μητρική φάση είναι κάποιες φορές τάξεις μεγέθους μεγαλύτερη, με ευνόητο όφελος στις </w:t>
      </w:r>
      <w:proofErr w:type="spellStart"/>
      <w:r w:rsidRPr="00091209">
        <w:rPr>
          <w:lang w:val="el-GR"/>
        </w:rPr>
        <w:t>φυσικο</w:t>
      </w:r>
      <w:proofErr w:type="spellEnd"/>
      <w:r w:rsidRPr="00091209">
        <w:rPr>
          <w:lang w:val="el-GR"/>
        </w:rPr>
        <w:t>-μηχανικές ιδιότητες του τελικού προϊόντος.</w:t>
      </w:r>
    </w:p>
    <w:p w:rsidR="003D7C46" w:rsidRPr="00091209" w:rsidRDefault="003D7C46" w:rsidP="003D7C46">
      <w:pPr>
        <w:jc w:val="both"/>
        <w:rPr>
          <w:lang w:val="el-GR"/>
        </w:rPr>
      </w:pPr>
      <w:r w:rsidRPr="00091209">
        <w:rPr>
          <w:lang w:val="el-GR"/>
        </w:rPr>
        <w:t xml:space="preserve">Στην προσπάθεια να εστιάσουμε σε ορισμένα συστήματα </w:t>
      </w:r>
      <w:proofErr w:type="spellStart"/>
      <w:r w:rsidRPr="00091209">
        <w:rPr>
          <w:lang w:val="el-GR"/>
        </w:rPr>
        <w:t>Νανοσυνθέτων</w:t>
      </w:r>
      <w:proofErr w:type="spellEnd"/>
      <w:r w:rsidRPr="00091209">
        <w:rPr>
          <w:lang w:val="el-GR"/>
        </w:rPr>
        <w:t xml:space="preserve"> υλικών που παρουσιάζουν ξεχωριστό ενδιαφέρον και φυσικά μεγάλες δυνατότητες ανάπτυξης βάσει των εφαρμογών τους, θα μπορούσαμε να ξεχωρίσουμε τα εξής:</w:t>
      </w:r>
    </w:p>
    <w:p w:rsidR="003D7C46" w:rsidRPr="000F2E98" w:rsidRDefault="003D7C46" w:rsidP="003D7C46">
      <w:pPr>
        <w:pStyle w:val="a0"/>
        <w:numPr>
          <w:ilvl w:val="0"/>
          <w:numId w:val="29"/>
        </w:numPr>
        <w:ind w:left="284" w:hanging="284"/>
        <w:jc w:val="both"/>
        <w:rPr>
          <w:i/>
          <w:u w:val="single"/>
          <w:lang w:val="el-GR"/>
        </w:rPr>
      </w:pPr>
      <w:r w:rsidRPr="000F2E98">
        <w:rPr>
          <w:i/>
          <w:u w:val="single"/>
          <w:lang w:val="el-GR"/>
        </w:rPr>
        <w:t xml:space="preserve">Σύνθετα </w:t>
      </w:r>
      <w:proofErr w:type="spellStart"/>
      <w:r w:rsidRPr="000F2E98">
        <w:rPr>
          <w:i/>
          <w:u w:val="single"/>
          <w:lang w:val="el-GR"/>
        </w:rPr>
        <w:t>πολυμερικής</w:t>
      </w:r>
      <w:proofErr w:type="spellEnd"/>
      <w:r w:rsidRPr="000F2E98">
        <w:rPr>
          <w:i/>
          <w:u w:val="single"/>
          <w:lang w:val="el-GR"/>
        </w:rPr>
        <w:t xml:space="preserve"> μήτρας με φυτικές </w:t>
      </w:r>
      <w:proofErr w:type="spellStart"/>
      <w:r w:rsidRPr="000F2E98">
        <w:rPr>
          <w:i/>
          <w:u w:val="single"/>
          <w:lang w:val="el-GR"/>
        </w:rPr>
        <w:t>νανο</w:t>
      </w:r>
      <w:proofErr w:type="spellEnd"/>
      <w:r w:rsidRPr="000F2E98">
        <w:rPr>
          <w:i/>
          <w:u w:val="single"/>
          <w:lang w:val="el-GR"/>
        </w:rPr>
        <w:t>-προσμίξεις ως ενισχυτική φάση (π.χ. κυτταρίνη)</w:t>
      </w:r>
    </w:p>
    <w:p w:rsidR="003D7C46" w:rsidRPr="000F2E98" w:rsidRDefault="003D7C46" w:rsidP="003D7C46">
      <w:pPr>
        <w:pStyle w:val="a0"/>
        <w:numPr>
          <w:ilvl w:val="0"/>
          <w:numId w:val="29"/>
        </w:numPr>
        <w:ind w:left="284" w:hanging="284"/>
        <w:jc w:val="both"/>
        <w:rPr>
          <w:i/>
          <w:u w:val="single"/>
          <w:lang w:val="el-GR"/>
        </w:rPr>
      </w:pPr>
      <w:proofErr w:type="spellStart"/>
      <w:r w:rsidRPr="000F2E98">
        <w:rPr>
          <w:i/>
          <w:u w:val="single"/>
          <w:lang w:val="el-GR"/>
        </w:rPr>
        <w:t>Νανοσύνθετα</w:t>
      </w:r>
      <w:proofErr w:type="spellEnd"/>
      <w:r w:rsidRPr="000F2E98">
        <w:rPr>
          <w:i/>
          <w:u w:val="single"/>
          <w:lang w:val="el-GR"/>
        </w:rPr>
        <w:t xml:space="preserve"> </w:t>
      </w:r>
      <w:proofErr w:type="spellStart"/>
      <w:r w:rsidRPr="000F2E98">
        <w:rPr>
          <w:i/>
          <w:u w:val="single"/>
          <w:lang w:val="el-GR"/>
        </w:rPr>
        <w:t>πολυμερικής</w:t>
      </w:r>
      <w:proofErr w:type="spellEnd"/>
      <w:r w:rsidRPr="000F2E98">
        <w:rPr>
          <w:i/>
          <w:u w:val="single"/>
          <w:lang w:val="el-GR"/>
        </w:rPr>
        <w:t xml:space="preserve"> μήτρας με χρήση πυριτικών προσμίξεων</w:t>
      </w:r>
      <w:r>
        <w:rPr>
          <w:i/>
          <w:u w:val="single"/>
          <w:lang w:val="el-GR"/>
        </w:rPr>
        <w:t xml:space="preserve"> ( π.χ. </w:t>
      </w:r>
      <w:r>
        <w:rPr>
          <w:i/>
          <w:u w:val="single"/>
          <w:lang w:val="en-US"/>
        </w:rPr>
        <w:t>Si</w:t>
      </w:r>
      <w:r>
        <w:rPr>
          <w:i/>
          <w:u w:val="single"/>
          <w:lang w:val="el-GR"/>
        </w:rPr>
        <w:t>Ο</w:t>
      </w:r>
      <w:r>
        <w:rPr>
          <w:i/>
          <w:u w:val="single"/>
          <w:vertAlign w:val="subscript"/>
          <w:lang w:val="el-GR"/>
        </w:rPr>
        <w:t>2</w:t>
      </w:r>
      <w:r w:rsidRPr="000F2E98">
        <w:rPr>
          <w:i/>
          <w:u w:val="single"/>
          <w:lang w:val="el-GR"/>
        </w:rPr>
        <w:t>)</w:t>
      </w:r>
    </w:p>
    <w:p w:rsidR="003D7C46" w:rsidRPr="000F2E98" w:rsidRDefault="003D7C46" w:rsidP="003D7C46">
      <w:pPr>
        <w:pStyle w:val="a0"/>
        <w:numPr>
          <w:ilvl w:val="0"/>
          <w:numId w:val="29"/>
        </w:numPr>
        <w:ind w:left="284" w:hanging="284"/>
        <w:jc w:val="both"/>
        <w:rPr>
          <w:i/>
          <w:u w:val="single"/>
          <w:lang w:val="el-GR"/>
        </w:rPr>
      </w:pPr>
      <w:proofErr w:type="spellStart"/>
      <w:r w:rsidRPr="000F2E98">
        <w:rPr>
          <w:i/>
          <w:u w:val="single"/>
          <w:lang w:val="el-GR"/>
        </w:rPr>
        <w:t>Νανοσύνθετα</w:t>
      </w:r>
      <w:proofErr w:type="spellEnd"/>
      <w:r w:rsidRPr="000F2E98">
        <w:rPr>
          <w:i/>
          <w:u w:val="single"/>
          <w:lang w:val="el-GR"/>
        </w:rPr>
        <w:t xml:space="preserve"> </w:t>
      </w:r>
      <w:proofErr w:type="spellStart"/>
      <w:r w:rsidRPr="000F2E98">
        <w:rPr>
          <w:i/>
          <w:u w:val="single"/>
          <w:lang w:val="el-GR"/>
        </w:rPr>
        <w:t>πολυμερικής</w:t>
      </w:r>
      <w:proofErr w:type="spellEnd"/>
      <w:r w:rsidRPr="000F2E98">
        <w:rPr>
          <w:i/>
          <w:u w:val="single"/>
          <w:lang w:val="el-GR"/>
        </w:rPr>
        <w:t xml:space="preserve"> μήτρας με διασπορά ευγενών μετάλλων ( </w:t>
      </w:r>
      <w:r>
        <w:rPr>
          <w:i/>
          <w:u w:val="single"/>
          <w:lang w:val="en-US"/>
        </w:rPr>
        <w:t>Ag</w:t>
      </w:r>
      <w:r w:rsidRPr="000F2E98">
        <w:rPr>
          <w:i/>
          <w:u w:val="single"/>
          <w:lang w:val="el-GR"/>
        </w:rPr>
        <w:t xml:space="preserve">, </w:t>
      </w:r>
      <w:r>
        <w:rPr>
          <w:i/>
          <w:u w:val="single"/>
          <w:lang w:val="en-US"/>
        </w:rPr>
        <w:t>Au</w:t>
      </w:r>
      <w:r w:rsidRPr="000F2E98">
        <w:rPr>
          <w:i/>
          <w:u w:val="single"/>
          <w:lang w:val="el-GR"/>
        </w:rPr>
        <w:t xml:space="preserve">, </w:t>
      </w:r>
      <w:r>
        <w:rPr>
          <w:i/>
          <w:u w:val="single"/>
          <w:lang w:val="el-GR"/>
        </w:rPr>
        <w:t>κλπ)</w:t>
      </w:r>
    </w:p>
    <w:p w:rsidR="003D7C46" w:rsidRPr="000F2E98" w:rsidRDefault="003D7C46" w:rsidP="003D7C46">
      <w:pPr>
        <w:pStyle w:val="a0"/>
        <w:numPr>
          <w:ilvl w:val="0"/>
          <w:numId w:val="29"/>
        </w:numPr>
        <w:ind w:left="284" w:hanging="284"/>
        <w:jc w:val="both"/>
        <w:rPr>
          <w:i/>
          <w:u w:val="single"/>
          <w:lang w:val="el-GR"/>
        </w:rPr>
      </w:pPr>
      <w:r w:rsidRPr="000F2E98">
        <w:rPr>
          <w:i/>
          <w:u w:val="single"/>
          <w:lang w:val="el-GR"/>
        </w:rPr>
        <w:t xml:space="preserve">Πολυμερή </w:t>
      </w:r>
      <w:proofErr w:type="spellStart"/>
      <w:r w:rsidRPr="000F2E98">
        <w:rPr>
          <w:i/>
          <w:u w:val="single"/>
          <w:lang w:val="el-GR"/>
        </w:rPr>
        <w:t>Νανοσύνθετα</w:t>
      </w:r>
      <w:proofErr w:type="spellEnd"/>
      <w:r w:rsidRPr="000F2E98">
        <w:rPr>
          <w:i/>
          <w:u w:val="single"/>
          <w:lang w:val="el-GR"/>
        </w:rPr>
        <w:t xml:space="preserve"> με βάση το </w:t>
      </w:r>
      <w:proofErr w:type="spellStart"/>
      <w:r w:rsidRPr="000F2E98">
        <w:rPr>
          <w:i/>
          <w:u w:val="single"/>
          <w:lang w:val="el-GR"/>
        </w:rPr>
        <w:t>γραφένιο</w:t>
      </w:r>
      <w:proofErr w:type="spellEnd"/>
      <w:r w:rsidR="00F470AF">
        <w:rPr>
          <w:i/>
          <w:u w:val="single"/>
          <w:lang w:val="el-GR"/>
        </w:rPr>
        <w:t xml:space="preserve"> και άλλα 2-</w:t>
      </w:r>
      <w:r w:rsidR="00C82628">
        <w:rPr>
          <w:i/>
          <w:u w:val="single"/>
          <w:lang w:val="el-GR"/>
        </w:rPr>
        <w:t>σ</w:t>
      </w:r>
      <w:r w:rsidR="00F470AF">
        <w:rPr>
          <w:i/>
          <w:u w:val="single"/>
          <w:lang w:val="el-GR"/>
        </w:rPr>
        <w:t>διάστατα υλικά</w:t>
      </w:r>
    </w:p>
    <w:p w:rsidR="003D7C46" w:rsidRPr="003D7C46" w:rsidRDefault="003D7C46" w:rsidP="003D7C46">
      <w:pPr>
        <w:pStyle w:val="a0"/>
        <w:numPr>
          <w:ilvl w:val="0"/>
          <w:numId w:val="29"/>
        </w:numPr>
        <w:ind w:left="284" w:hanging="284"/>
        <w:jc w:val="both"/>
        <w:rPr>
          <w:b/>
          <w:lang w:val="el-GR"/>
        </w:rPr>
      </w:pPr>
      <w:r w:rsidRPr="003D7C46">
        <w:rPr>
          <w:i/>
          <w:u w:val="single"/>
          <w:lang w:val="el-GR"/>
        </w:rPr>
        <w:t xml:space="preserve">Σύνθετα υλικά μεταλλικής μήτρας με </w:t>
      </w:r>
      <w:proofErr w:type="spellStart"/>
      <w:r w:rsidRPr="003D7C46">
        <w:rPr>
          <w:i/>
          <w:u w:val="single"/>
          <w:lang w:val="el-GR"/>
        </w:rPr>
        <w:t>νανοσωλήνες</w:t>
      </w:r>
      <w:proofErr w:type="spellEnd"/>
      <w:r w:rsidRPr="003D7C46">
        <w:rPr>
          <w:i/>
          <w:u w:val="single"/>
          <w:lang w:val="el-GR"/>
        </w:rPr>
        <w:t xml:space="preserve"> άνθρακα (</w:t>
      </w:r>
      <w:r w:rsidRPr="003D7C46">
        <w:rPr>
          <w:i/>
          <w:u w:val="single"/>
          <w:lang w:val="en-US"/>
        </w:rPr>
        <w:t>Single</w:t>
      </w:r>
      <w:r w:rsidRPr="003D7C46">
        <w:rPr>
          <w:i/>
          <w:u w:val="single"/>
          <w:lang w:val="el-GR"/>
        </w:rPr>
        <w:t>-</w:t>
      </w:r>
      <w:r w:rsidRPr="003D7C46">
        <w:rPr>
          <w:i/>
          <w:u w:val="single"/>
          <w:lang w:val="en-US"/>
        </w:rPr>
        <w:t>double</w:t>
      </w:r>
      <w:r w:rsidRPr="003D7C46">
        <w:rPr>
          <w:i/>
          <w:u w:val="single"/>
          <w:lang w:val="el-GR"/>
        </w:rPr>
        <w:t xml:space="preserve"> </w:t>
      </w:r>
      <w:r w:rsidRPr="003D7C46">
        <w:rPr>
          <w:i/>
          <w:u w:val="single"/>
          <w:lang w:val="en-US"/>
        </w:rPr>
        <w:t>wall</w:t>
      </w:r>
      <w:r w:rsidRPr="003D7C46">
        <w:rPr>
          <w:i/>
          <w:u w:val="single"/>
          <w:lang w:val="el-GR"/>
        </w:rPr>
        <w:t xml:space="preserve"> )</w:t>
      </w:r>
    </w:p>
    <w:p w:rsidR="008145C1" w:rsidRPr="003D7C46" w:rsidRDefault="003D7C46" w:rsidP="003D7C46">
      <w:pPr>
        <w:pStyle w:val="a0"/>
        <w:numPr>
          <w:ilvl w:val="0"/>
          <w:numId w:val="29"/>
        </w:numPr>
        <w:ind w:left="284" w:hanging="284"/>
        <w:jc w:val="both"/>
        <w:rPr>
          <w:b/>
          <w:lang w:val="el-GR"/>
        </w:rPr>
      </w:pPr>
      <w:r w:rsidRPr="003D7C46">
        <w:rPr>
          <w:i/>
          <w:u w:val="single"/>
          <w:lang w:val="el-GR"/>
        </w:rPr>
        <w:t xml:space="preserve">Σύνθετα υλικά μεταλλικής μήτρας με διασπορά μεταλλικών </w:t>
      </w:r>
      <w:proofErr w:type="spellStart"/>
      <w:r w:rsidRPr="003D7C46">
        <w:rPr>
          <w:i/>
          <w:u w:val="single"/>
          <w:lang w:val="el-GR"/>
        </w:rPr>
        <w:t>νανοσωματιδίων</w:t>
      </w:r>
      <w:proofErr w:type="spellEnd"/>
      <w:r w:rsidRPr="003D7C46">
        <w:rPr>
          <w:i/>
          <w:u w:val="single"/>
          <w:lang w:val="el-GR"/>
        </w:rPr>
        <w:t xml:space="preserve">  (</w:t>
      </w:r>
      <w:r w:rsidRPr="003D7C46">
        <w:rPr>
          <w:i/>
          <w:u w:val="single"/>
          <w:lang w:val="en-US"/>
        </w:rPr>
        <w:t>Ni</w:t>
      </w:r>
      <w:r w:rsidRPr="003D7C46">
        <w:rPr>
          <w:i/>
          <w:u w:val="single"/>
          <w:lang w:val="el-GR"/>
        </w:rPr>
        <w:t xml:space="preserve">, </w:t>
      </w:r>
      <w:r w:rsidRPr="003D7C46">
        <w:rPr>
          <w:i/>
          <w:u w:val="single"/>
          <w:lang w:val="en-US"/>
        </w:rPr>
        <w:t>Fe</w:t>
      </w:r>
      <w:r w:rsidRPr="003D7C46">
        <w:rPr>
          <w:i/>
          <w:u w:val="single"/>
          <w:lang w:val="el-GR"/>
        </w:rPr>
        <w:t xml:space="preserve">, </w:t>
      </w:r>
      <w:r w:rsidRPr="003D7C46">
        <w:rPr>
          <w:i/>
          <w:u w:val="single"/>
          <w:lang w:val="en-US"/>
        </w:rPr>
        <w:t>Co</w:t>
      </w:r>
      <w:r w:rsidRPr="003D7C46">
        <w:rPr>
          <w:i/>
          <w:u w:val="single"/>
          <w:lang w:val="el-GR"/>
        </w:rPr>
        <w:t>, κλπ)</w:t>
      </w:r>
    </w:p>
    <w:p w:rsidR="003D7C46" w:rsidRDefault="003D7C46" w:rsidP="003D7C46">
      <w:pPr>
        <w:jc w:val="both"/>
        <w:rPr>
          <w:b/>
          <w:lang w:val="en-US"/>
        </w:rPr>
      </w:pPr>
    </w:p>
    <w:p w:rsidR="00E32C74" w:rsidRDefault="00E32C74" w:rsidP="003D7C46">
      <w:pPr>
        <w:jc w:val="both"/>
        <w:rPr>
          <w:b/>
          <w:lang w:val="en-US"/>
        </w:rPr>
      </w:pPr>
    </w:p>
    <w:p w:rsidR="00E32C74" w:rsidRDefault="00E32C74" w:rsidP="003D7C46">
      <w:pPr>
        <w:jc w:val="both"/>
        <w:rPr>
          <w:b/>
          <w:lang w:val="en-US"/>
        </w:rPr>
      </w:pPr>
    </w:p>
    <w:p w:rsidR="00E32C74" w:rsidRPr="00E32C74" w:rsidRDefault="00E32C74" w:rsidP="003D7C46">
      <w:pPr>
        <w:jc w:val="both"/>
        <w:rPr>
          <w:b/>
          <w:lang w:val="en-US"/>
        </w:rPr>
      </w:pPr>
    </w:p>
    <w:p w:rsidR="00402543" w:rsidRPr="00516655" w:rsidRDefault="00402543" w:rsidP="00402543">
      <w:pPr>
        <w:pStyle w:val="a0"/>
        <w:numPr>
          <w:ilvl w:val="0"/>
          <w:numId w:val="1"/>
        </w:numPr>
        <w:jc w:val="both"/>
        <w:rPr>
          <w:b/>
          <w:lang w:val="el-GR"/>
        </w:rPr>
      </w:pPr>
      <w:r w:rsidRPr="004C039E">
        <w:rPr>
          <w:b/>
          <w:bCs/>
          <w:sz w:val="24"/>
          <w:szCs w:val="24"/>
          <w:lang w:val="el-GR"/>
        </w:rPr>
        <w:t>Αναμενόμενα</w:t>
      </w:r>
      <w:r w:rsidRPr="00516655">
        <w:rPr>
          <w:b/>
          <w:bCs/>
          <w:sz w:val="24"/>
          <w:szCs w:val="24"/>
          <w:lang w:val="el-GR"/>
        </w:rPr>
        <w:t xml:space="preserve"> </w:t>
      </w:r>
      <w:r w:rsidRPr="004C039E">
        <w:rPr>
          <w:b/>
          <w:bCs/>
          <w:sz w:val="24"/>
          <w:szCs w:val="24"/>
          <w:lang w:val="el-GR"/>
        </w:rPr>
        <w:t>οφέλη</w:t>
      </w:r>
    </w:p>
    <w:p w:rsidR="00CC69ED" w:rsidRPr="001230C4" w:rsidRDefault="00266F84" w:rsidP="001230C4">
      <w:pPr>
        <w:pStyle w:val="a0"/>
        <w:numPr>
          <w:ilvl w:val="0"/>
          <w:numId w:val="25"/>
        </w:numPr>
        <w:spacing w:after="160" w:line="259" w:lineRule="auto"/>
        <w:ind w:left="357" w:hanging="357"/>
        <w:jc w:val="both"/>
        <w:rPr>
          <w:b/>
          <w:lang w:val="el-GR"/>
        </w:rPr>
      </w:pPr>
      <w:r>
        <w:rPr>
          <w:b/>
          <w:lang w:val="el-GR"/>
        </w:rPr>
        <w:t>Α</w:t>
      </w:r>
      <w:r w:rsidR="00730DD0" w:rsidRPr="001230C4">
        <w:rPr>
          <w:b/>
          <w:lang w:val="el-GR"/>
        </w:rPr>
        <w:t xml:space="preserve">νάπτυξη της ανταγωνιστικότητας της ελληνικής οικονομίας με </w:t>
      </w:r>
      <w:r w:rsidR="008C4152">
        <w:rPr>
          <w:b/>
          <w:lang w:val="el-GR"/>
        </w:rPr>
        <w:t xml:space="preserve">παράλληλο </w:t>
      </w:r>
      <w:r w:rsidR="001C1B93">
        <w:rPr>
          <w:b/>
          <w:lang w:val="el-GR"/>
        </w:rPr>
        <w:t>στόχο την μείωση της ανεργίας</w:t>
      </w:r>
      <w:r w:rsidR="008C4152">
        <w:rPr>
          <w:b/>
          <w:lang w:val="el-GR"/>
        </w:rPr>
        <w:t xml:space="preserve"> επιστημονικού προσωπικού </w:t>
      </w:r>
      <w:r w:rsidR="001C1B93">
        <w:rPr>
          <w:b/>
          <w:lang w:val="el-GR"/>
        </w:rPr>
        <w:t xml:space="preserve">και </w:t>
      </w:r>
      <w:r w:rsidR="00730DD0" w:rsidRPr="001230C4">
        <w:rPr>
          <w:b/>
          <w:lang w:val="el-GR"/>
        </w:rPr>
        <w:t>άξονες</w:t>
      </w:r>
      <w:r w:rsidR="001230C4" w:rsidRPr="001230C4">
        <w:rPr>
          <w:b/>
          <w:lang w:val="el-GR"/>
        </w:rPr>
        <w:t>:</w:t>
      </w:r>
    </w:p>
    <w:p w:rsidR="00EC73A7" w:rsidRPr="001230C4" w:rsidRDefault="00EC73A7" w:rsidP="001230C4">
      <w:pPr>
        <w:pStyle w:val="a0"/>
        <w:numPr>
          <w:ilvl w:val="0"/>
          <w:numId w:val="26"/>
        </w:numPr>
        <w:spacing w:after="160" w:line="259" w:lineRule="auto"/>
        <w:jc w:val="both"/>
        <w:rPr>
          <w:lang w:val="el-GR"/>
        </w:rPr>
      </w:pPr>
      <w:r w:rsidRPr="001230C4">
        <w:rPr>
          <w:lang w:val="el-GR"/>
        </w:rPr>
        <w:t xml:space="preserve">Την σύνδεση της έρευνας με την παραγωγή </w:t>
      </w:r>
      <w:r w:rsidR="000555AB">
        <w:rPr>
          <w:lang w:val="el-GR"/>
        </w:rPr>
        <w:t>για την</w:t>
      </w:r>
      <w:r w:rsidRPr="001230C4">
        <w:rPr>
          <w:lang w:val="el-GR"/>
        </w:rPr>
        <w:t xml:space="preserve"> βελτίωση καινοτομικών </w:t>
      </w:r>
      <w:r w:rsidR="00B023F6" w:rsidRPr="001230C4">
        <w:rPr>
          <w:lang w:val="el-GR"/>
        </w:rPr>
        <w:t>προϊόντων</w:t>
      </w:r>
      <w:r w:rsidRPr="001230C4">
        <w:rPr>
          <w:lang w:val="el-GR"/>
        </w:rPr>
        <w:t xml:space="preserve"> μέσω της χρήσης</w:t>
      </w:r>
      <w:r w:rsidR="00B8405F">
        <w:rPr>
          <w:lang w:val="el-GR"/>
        </w:rPr>
        <w:t xml:space="preserve"> προηγμένων</w:t>
      </w:r>
      <w:r w:rsidRPr="001230C4">
        <w:rPr>
          <w:lang w:val="el-GR"/>
        </w:rPr>
        <w:t xml:space="preserve"> λειτουργικών υλικών ή και την ανάπτυξη νέων </w:t>
      </w:r>
      <w:r w:rsidR="00B023F6" w:rsidRPr="001230C4">
        <w:rPr>
          <w:lang w:val="el-GR"/>
        </w:rPr>
        <w:t>προϊόντων</w:t>
      </w:r>
      <w:r w:rsidRPr="001230C4">
        <w:rPr>
          <w:lang w:val="el-GR"/>
        </w:rPr>
        <w:t xml:space="preserve"> με βάση </w:t>
      </w:r>
      <w:r w:rsidR="00730DD0" w:rsidRPr="001230C4">
        <w:rPr>
          <w:lang w:val="el-GR"/>
        </w:rPr>
        <w:t>τα</w:t>
      </w:r>
      <w:r w:rsidR="00B8405F">
        <w:rPr>
          <w:lang w:val="el-GR"/>
        </w:rPr>
        <w:t xml:space="preserve"> προηγμένα</w:t>
      </w:r>
      <w:r w:rsidR="00730DD0" w:rsidRPr="001230C4">
        <w:rPr>
          <w:lang w:val="el-GR"/>
        </w:rPr>
        <w:t xml:space="preserve"> </w:t>
      </w:r>
      <w:r w:rsidRPr="001230C4">
        <w:rPr>
          <w:lang w:val="el-GR"/>
        </w:rPr>
        <w:t>λειτουργικά υλικά</w:t>
      </w:r>
    </w:p>
    <w:p w:rsidR="00EC73A7" w:rsidRDefault="00EC73A7" w:rsidP="001230C4">
      <w:pPr>
        <w:pStyle w:val="a0"/>
        <w:numPr>
          <w:ilvl w:val="0"/>
          <w:numId w:val="26"/>
        </w:numPr>
        <w:spacing w:after="160" w:line="259" w:lineRule="auto"/>
        <w:jc w:val="both"/>
        <w:rPr>
          <w:lang w:val="el-GR"/>
        </w:rPr>
      </w:pPr>
      <w:r w:rsidRPr="001230C4">
        <w:rPr>
          <w:lang w:val="el-GR"/>
        </w:rPr>
        <w:t xml:space="preserve">Την συμβολή της έρευνας στην </w:t>
      </w:r>
      <w:r w:rsidR="00A83D68" w:rsidRPr="001230C4">
        <w:rPr>
          <w:lang w:val="el-GR"/>
        </w:rPr>
        <w:t xml:space="preserve">ανάπτυξη </w:t>
      </w:r>
      <w:r w:rsidRPr="001230C4">
        <w:rPr>
          <w:lang w:val="el-GR"/>
        </w:rPr>
        <w:t xml:space="preserve">των επιχειρήσεων σε ένα περιβάλλον </w:t>
      </w:r>
      <w:r w:rsidR="000555AB">
        <w:rPr>
          <w:lang w:val="el-GR"/>
        </w:rPr>
        <w:t>ό</w:t>
      </w:r>
      <w:r w:rsidRPr="001230C4">
        <w:rPr>
          <w:lang w:val="el-GR"/>
        </w:rPr>
        <w:t>που οι αυξανόμενοι ρυθμοί παραγωγής καινοτομίας απαξιώνουν γρήγορα τις τρέχουσες τεχνολογίες.</w:t>
      </w:r>
    </w:p>
    <w:p w:rsidR="000555AB" w:rsidRPr="001230C4" w:rsidRDefault="000555AB" w:rsidP="001230C4">
      <w:pPr>
        <w:pStyle w:val="a0"/>
        <w:numPr>
          <w:ilvl w:val="0"/>
          <w:numId w:val="26"/>
        </w:numPr>
        <w:spacing w:after="160" w:line="259" w:lineRule="auto"/>
        <w:jc w:val="both"/>
        <w:rPr>
          <w:lang w:val="el-GR"/>
        </w:rPr>
      </w:pPr>
      <w:r>
        <w:rPr>
          <w:lang w:val="el-GR"/>
        </w:rPr>
        <w:t>Την συμβολή στην αλλαγή παραδείγματος στον τρόπο ανάπτυξης των ελληνικών επιχειρήσεων με βάση την κοινωνία της γνώσης</w:t>
      </w:r>
    </w:p>
    <w:p w:rsidR="00EC73A7" w:rsidRDefault="00730DD0" w:rsidP="001230C4">
      <w:pPr>
        <w:pStyle w:val="a0"/>
        <w:numPr>
          <w:ilvl w:val="0"/>
          <w:numId w:val="26"/>
        </w:numPr>
        <w:spacing w:after="160" w:line="259" w:lineRule="auto"/>
        <w:jc w:val="both"/>
        <w:rPr>
          <w:lang w:val="el-GR"/>
        </w:rPr>
      </w:pPr>
      <w:r w:rsidRPr="001230C4">
        <w:rPr>
          <w:lang w:val="el-GR"/>
        </w:rPr>
        <w:t xml:space="preserve">Την ανάδειξη ανταγωνιστικών πλεονεκτημάτων της ελληνικής οικονομίας όπως το υψηλού επιπέδου ερευνητικό δυναμικό με στόχο την ενίσχυση των επενδύσεων σε </w:t>
      </w:r>
      <w:r w:rsidR="00B8405F">
        <w:rPr>
          <w:lang w:val="el-GR"/>
        </w:rPr>
        <w:t xml:space="preserve">προηγμένα </w:t>
      </w:r>
      <w:r w:rsidRPr="001230C4">
        <w:rPr>
          <w:lang w:val="el-GR"/>
        </w:rPr>
        <w:t xml:space="preserve">λειτουργικά υλικά ιδιαίτερα στους τομείς της </w:t>
      </w:r>
      <w:r w:rsidR="00B023F6" w:rsidRPr="001230C4">
        <w:rPr>
          <w:lang w:val="el-GR"/>
        </w:rPr>
        <w:t>Έρευνας</w:t>
      </w:r>
      <w:r w:rsidRPr="001230C4">
        <w:rPr>
          <w:lang w:val="el-GR"/>
        </w:rPr>
        <w:t xml:space="preserve"> και της-Ανάπτυξης.</w:t>
      </w:r>
    </w:p>
    <w:p w:rsidR="003D7C46" w:rsidRPr="001230C4" w:rsidRDefault="003D7C46" w:rsidP="003D7C46">
      <w:pPr>
        <w:pStyle w:val="a0"/>
        <w:numPr>
          <w:ilvl w:val="0"/>
          <w:numId w:val="26"/>
        </w:numPr>
        <w:spacing w:after="160" w:line="259" w:lineRule="auto"/>
        <w:jc w:val="both"/>
        <w:rPr>
          <w:lang w:val="el-GR"/>
        </w:rPr>
      </w:pPr>
      <w:r w:rsidRPr="003D7C46">
        <w:rPr>
          <w:lang w:val="el-GR"/>
        </w:rPr>
        <w:t xml:space="preserve">Δημιουργία νέων θέσεων εργασίας στον ιδιωτικό τομέα για τους αποφοίτους στο τομέα της </w:t>
      </w:r>
      <w:r>
        <w:rPr>
          <w:lang w:val="el-GR"/>
        </w:rPr>
        <w:t>προηγμένων λειτουργικών υλικών</w:t>
      </w:r>
      <w:r w:rsidRPr="003D7C46">
        <w:rPr>
          <w:lang w:val="el-GR"/>
        </w:rPr>
        <w:t xml:space="preserve"> συμβάλλοντας στην αναστροφή του </w:t>
      </w:r>
      <w:proofErr w:type="spellStart"/>
      <w:r w:rsidRPr="003D7C46">
        <w:rPr>
          <w:lang w:val="el-GR"/>
        </w:rPr>
        <w:t>brain</w:t>
      </w:r>
      <w:proofErr w:type="spellEnd"/>
      <w:r w:rsidRPr="003D7C46">
        <w:rPr>
          <w:lang w:val="el-GR"/>
        </w:rPr>
        <w:t>-</w:t>
      </w:r>
      <w:proofErr w:type="spellStart"/>
      <w:r w:rsidRPr="003D7C46">
        <w:rPr>
          <w:lang w:val="el-GR"/>
        </w:rPr>
        <w:t>drain</w:t>
      </w:r>
      <w:proofErr w:type="spellEnd"/>
      <w:r>
        <w:rPr>
          <w:lang w:val="el-GR"/>
        </w:rPr>
        <w:t>.</w:t>
      </w:r>
    </w:p>
    <w:p w:rsidR="00730DD0" w:rsidRPr="001230C4" w:rsidRDefault="00266F84" w:rsidP="001230C4">
      <w:pPr>
        <w:pStyle w:val="a0"/>
        <w:numPr>
          <w:ilvl w:val="0"/>
          <w:numId w:val="25"/>
        </w:numPr>
        <w:spacing w:after="160" w:line="259" w:lineRule="auto"/>
        <w:ind w:left="357" w:hanging="357"/>
        <w:jc w:val="both"/>
        <w:rPr>
          <w:b/>
          <w:lang w:val="el-GR"/>
        </w:rPr>
      </w:pPr>
      <w:r>
        <w:rPr>
          <w:b/>
          <w:lang w:val="el-GR"/>
        </w:rPr>
        <w:t>Ε</w:t>
      </w:r>
      <w:r w:rsidR="00730DD0" w:rsidRPr="001230C4">
        <w:rPr>
          <w:b/>
          <w:lang w:val="el-GR"/>
        </w:rPr>
        <w:t>νίσχυση της</w:t>
      </w:r>
      <w:r w:rsidR="00A83D68" w:rsidRPr="001230C4">
        <w:rPr>
          <w:b/>
          <w:lang w:val="el-GR"/>
        </w:rPr>
        <w:t xml:space="preserve"> καινοτομίας </w:t>
      </w:r>
      <w:r>
        <w:rPr>
          <w:b/>
          <w:lang w:val="el-GR"/>
        </w:rPr>
        <w:t xml:space="preserve">και της επιχειρηματικότητας </w:t>
      </w:r>
      <w:r w:rsidR="00A83D68" w:rsidRPr="001230C4">
        <w:rPr>
          <w:b/>
          <w:lang w:val="el-GR"/>
        </w:rPr>
        <w:t xml:space="preserve">στην </w:t>
      </w:r>
      <w:r w:rsidR="00730DD0" w:rsidRPr="001230C4">
        <w:rPr>
          <w:b/>
          <w:lang w:val="el-GR"/>
        </w:rPr>
        <w:t>ελληνική οικονομία</w:t>
      </w:r>
      <w:r w:rsidR="00A83D68" w:rsidRPr="001230C4">
        <w:rPr>
          <w:b/>
          <w:lang w:val="el-GR"/>
        </w:rPr>
        <w:t xml:space="preserve"> </w:t>
      </w:r>
      <w:r w:rsidR="001C1B93">
        <w:rPr>
          <w:b/>
          <w:lang w:val="el-GR"/>
        </w:rPr>
        <w:t>για την ποιοτική αναβάθμισή τ</w:t>
      </w:r>
      <w:r>
        <w:rPr>
          <w:b/>
          <w:lang w:val="el-GR"/>
        </w:rPr>
        <w:t>ους</w:t>
      </w:r>
      <w:r w:rsidR="001C1B93">
        <w:rPr>
          <w:b/>
          <w:lang w:val="el-GR"/>
        </w:rPr>
        <w:t xml:space="preserve"> </w:t>
      </w:r>
      <w:r w:rsidR="00A83D68" w:rsidRPr="001230C4">
        <w:rPr>
          <w:b/>
          <w:lang w:val="el-GR"/>
        </w:rPr>
        <w:t>μέσω δράσεων που θα στοχεύουν</w:t>
      </w:r>
      <w:r w:rsidR="001230C4" w:rsidRPr="001230C4">
        <w:rPr>
          <w:b/>
          <w:lang w:val="el-GR"/>
        </w:rPr>
        <w:t>:</w:t>
      </w:r>
    </w:p>
    <w:p w:rsidR="000555AB" w:rsidRPr="000555AB" w:rsidRDefault="000555AB" w:rsidP="000555AB">
      <w:pPr>
        <w:pStyle w:val="a0"/>
        <w:numPr>
          <w:ilvl w:val="0"/>
          <w:numId w:val="27"/>
        </w:numPr>
        <w:rPr>
          <w:lang w:val="el-GR"/>
        </w:rPr>
      </w:pPr>
      <w:r w:rsidRPr="000555AB">
        <w:rPr>
          <w:lang w:val="el-GR"/>
        </w:rPr>
        <w:t xml:space="preserve">Στην </w:t>
      </w:r>
      <w:proofErr w:type="spellStart"/>
      <w:r w:rsidRPr="000555AB">
        <w:rPr>
          <w:lang w:val="el-GR"/>
        </w:rPr>
        <w:t>προτ</w:t>
      </w:r>
      <w:r w:rsidR="00B624B3">
        <w:rPr>
          <w:lang w:val="el-GR"/>
        </w:rPr>
        <w:t>ε</w:t>
      </w:r>
      <w:r w:rsidRPr="000555AB">
        <w:rPr>
          <w:lang w:val="el-GR"/>
        </w:rPr>
        <w:t>ρ</w:t>
      </w:r>
      <w:r w:rsidR="00B624B3">
        <w:rPr>
          <w:lang w:val="el-GR"/>
        </w:rPr>
        <w:t>αι</w:t>
      </w:r>
      <w:r w:rsidRPr="000555AB">
        <w:rPr>
          <w:lang w:val="el-GR"/>
        </w:rPr>
        <w:t>οποίηση</w:t>
      </w:r>
      <w:proofErr w:type="spellEnd"/>
      <w:r w:rsidRPr="000555AB">
        <w:rPr>
          <w:lang w:val="el-GR"/>
        </w:rPr>
        <w:t xml:space="preserve"> των τομέων αιχμής των</w:t>
      </w:r>
      <w:r w:rsidR="00B8405F">
        <w:rPr>
          <w:lang w:val="el-GR"/>
        </w:rPr>
        <w:t xml:space="preserve"> προηγμένων</w:t>
      </w:r>
      <w:r w:rsidRPr="000555AB">
        <w:rPr>
          <w:lang w:val="el-GR"/>
        </w:rPr>
        <w:t xml:space="preserve"> λειτουργικών υλικών που μπορούν να αποδώσουν μεσοπρόθεσμα οικονομικά οφέλη στην χώρα.</w:t>
      </w:r>
    </w:p>
    <w:p w:rsidR="00C815CB" w:rsidRPr="001230C4" w:rsidRDefault="00A83D68" w:rsidP="001230C4">
      <w:pPr>
        <w:pStyle w:val="a0"/>
        <w:numPr>
          <w:ilvl w:val="0"/>
          <w:numId w:val="27"/>
        </w:numPr>
        <w:spacing w:after="160" w:line="259" w:lineRule="auto"/>
        <w:jc w:val="both"/>
        <w:rPr>
          <w:lang w:val="el-GR"/>
        </w:rPr>
      </w:pPr>
      <w:r w:rsidRPr="001230C4">
        <w:rPr>
          <w:lang w:val="el-GR"/>
        </w:rPr>
        <w:t xml:space="preserve">Στην </w:t>
      </w:r>
      <w:r w:rsidR="001230C4" w:rsidRPr="001230C4">
        <w:rPr>
          <w:lang w:val="el-GR"/>
        </w:rPr>
        <w:t>διάδοση</w:t>
      </w:r>
      <w:r w:rsidR="00C815CB" w:rsidRPr="001230C4">
        <w:rPr>
          <w:lang w:val="el-GR"/>
        </w:rPr>
        <w:t xml:space="preserve"> των </w:t>
      </w:r>
      <w:r w:rsidR="0023351C" w:rsidRPr="001230C4">
        <w:rPr>
          <w:lang w:val="el-GR"/>
        </w:rPr>
        <w:t>διαδικασιών/</w:t>
      </w:r>
      <w:r w:rsidR="00C815CB" w:rsidRPr="001230C4">
        <w:rPr>
          <w:lang w:val="el-GR"/>
        </w:rPr>
        <w:t>μηχανισμών δημιουργίας διπλωμάτων ευρεσιτεχνίας και της συνακόλουθης διεκδίκησης οικονομικής αξίας από τις ερευνητικές ανακαλύψεις</w:t>
      </w:r>
      <w:r w:rsidR="000460EA" w:rsidRPr="001230C4">
        <w:rPr>
          <w:lang w:val="el-GR"/>
        </w:rPr>
        <w:t xml:space="preserve">. </w:t>
      </w:r>
    </w:p>
    <w:p w:rsidR="00EC73A7" w:rsidRDefault="00A83D68" w:rsidP="001230C4">
      <w:pPr>
        <w:pStyle w:val="a0"/>
        <w:numPr>
          <w:ilvl w:val="0"/>
          <w:numId w:val="27"/>
        </w:numPr>
        <w:spacing w:after="160" w:line="259" w:lineRule="auto"/>
        <w:jc w:val="both"/>
        <w:rPr>
          <w:lang w:val="el-GR"/>
        </w:rPr>
      </w:pPr>
      <w:r w:rsidRPr="001230C4">
        <w:rPr>
          <w:lang w:val="el-GR"/>
        </w:rPr>
        <w:t>Στην ανάπτυξη του οικοσυστήματος καινοτομίας μέσω της αποτελεσματικής λειτουργίας του τρίπτυχου εκπαίδευση-έρευνα-</w:t>
      </w:r>
      <w:r w:rsidR="000555AB">
        <w:rPr>
          <w:lang w:val="el-GR"/>
        </w:rPr>
        <w:t>επιχειρήσεις</w:t>
      </w:r>
      <w:r w:rsidRPr="001230C4">
        <w:rPr>
          <w:lang w:val="el-GR"/>
        </w:rPr>
        <w:t xml:space="preserve"> </w:t>
      </w:r>
      <w:r w:rsidR="00266F84">
        <w:rPr>
          <w:lang w:val="el-GR"/>
        </w:rPr>
        <w:t xml:space="preserve">για </w:t>
      </w:r>
      <w:r w:rsidR="000555AB">
        <w:rPr>
          <w:lang w:val="el-GR"/>
        </w:rPr>
        <w:t>την</w:t>
      </w:r>
      <w:r w:rsidR="00266F84">
        <w:rPr>
          <w:lang w:val="el-GR"/>
        </w:rPr>
        <w:t xml:space="preserve"> υποστήριξη της οικονομίας.</w:t>
      </w:r>
    </w:p>
    <w:p w:rsidR="003D7C46" w:rsidRDefault="003D7C46" w:rsidP="003D7C46">
      <w:pPr>
        <w:pStyle w:val="a0"/>
        <w:numPr>
          <w:ilvl w:val="0"/>
          <w:numId w:val="27"/>
        </w:numPr>
        <w:spacing w:after="160" w:line="259" w:lineRule="auto"/>
        <w:jc w:val="both"/>
        <w:rPr>
          <w:lang w:val="el-GR"/>
        </w:rPr>
      </w:pPr>
      <w:r>
        <w:rPr>
          <w:lang w:val="el-GR"/>
        </w:rPr>
        <w:t>Στη σ</w:t>
      </w:r>
      <w:r w:rsidRPr="003D7C46">
        <w:rPr>
          <w:lang w:val="el-GR"/>
        </w:rPr>
        <w:t>υμμετοχή στην αύξηση του εθνικού ποσοστού ανθρώπινων πόρων στην επιστήμη και τη Τεχνολογία (HRST) προς το κοινοτικό μέσο όρο του 41% του ενεργού πληθυσμού</w:t>
      </w:r>
    </w:p>
    <w:p w:rsidR="008465D1" w:rsidRDefault="008465D1" w:rsidP="008465D1">
      <w:pPr>
        <w:pStyle w:val="a0"/>
        <w:numPr>
          <w:ilvl w:val="0"/>
          <w:numId w:val="27"/>
        </w:numPr>
        <w:spacing w:after="160" w:line="259" w:lineRule="auto"/>
        <w:jc w:val="both"/>
        <w:rPr>
          <w:lang w:val="el-GR"/>
        </w:rPr>
      </w:pPr>
      <w:r>
        <w:rPr>
          <w:lang w:val="el-GR"/>
        </w:rPr>
        <w:t>Στην</w:t>
      </w:r>
      <w:r w:rsidRPr="008465D1">
        <w:rPr>
          <w:lang w:val="el-GR"/>
        </w:rPr>
        <w:t xml:space="preserve"> οικονομική ενίσχυση των ερευνητών/εφευρετών για την κάλυψη εξόδων </w:t>
      </w:r>
      <w:r>
        <w:rPr>
          <w:lang w:val="el-GR"/>
        </w:rPr>
        <w:t xml:space="preserve">για υποβολή </w:t>
      </w:r>
      <w:r w:rsidRPr="008465D1">
        <w:rPr>
          <w:lang w:val="el-GR"/>
        </w:rPr>
        <w:t>ευρεσιτεχνία</w:t>
      </w:r>
      <w:r>
        <w:rPr>
          <w:lang w:val="el-GR"/>
        </w:rPr>
        <w:t>ς</w:t>
      </w:r>
      <w:r w:rsidRPr="008465D1">
        <w:rPr>
          <w:lang w:val="el-GR"/>
        </w:rPr>
        <w:t xml:space="preserve"> αλλά και την υποστήριξή τους στην φάση της συγγραφής από εξειδικευμένο προσωπικό.</w:t>
      </w:r>
    </w:p>
    <w:p w:rsidR="00730DD0" w:rsidRPr="001230C4" w:rsidRDefault="00730DD0" w:rsidP="001230C4">
      <w:pPr>
        <w:pStyle w:val="a0"/>
        <w:numPr>
          <w:ilvl w:val="0"/>
          <w:numId w:val="25"/>
        </w:numPr>
        <w:spacing w:after="160" w:line="259" w:lineRule="auto"/>
        <w:ind w:left="357" w:hanging="357"/>
        <w:jc w:val="both"/>
        <w:rPr>
          <w:b/>
          <w:lang w:val="el-GR"/>
        </w:rPr>
      </w:pPr>
      <w:r w:rsidRPr="001230C4">
        <w:rPr>
          <w:b/>
          <w:lang w:val="el-GR"/>
        </w:rPr>
        <w:t xml:space="preserve">Την </w:t>
      </w:r>
      <w:r w:rsidR="00A83D68" w:rsidRPr="001230C4">
        <w:rPr>
          <w:b/>
          <w:lang w:val="el-GR"/>
        </w:rPr>
        <w:t xml:space="preserve">δημιουργία </w:t>
      </w:r>
      <w:r w:rsidR="001230C4" w:rsidRPr="001230C4">
        <w:rPr>
          <w:b/>
          <w:lang w:val="el-GR"/>
        </w:rPr>
        <w:t>περιβάλλοντος</w:t>
      </w:r>
      <w:r w:rsidR="00A83D68" w:rsidRPr="001230C4">
        <w:rPr>
          <w:b/>
          <w:lang w:val="el-GR"/>
        </w:rPr>
        <w:t xml:space="preserve"> </w:t>
      </w:r>
      <w:r w:rsidRPr="001230C4">
        <w:rPr>
          <w:b/>
          <w:lang w:val="el-GR"/>
        </w:rPr>
        <w:t>μακροπρόθεσμη</w:t>
      </w:r>
      <w:r w:rsidR="001230C4" w:rsidRPr="001230C4">
        <w:rPr>
          <w:b/>
          <w:lang w:val="el-GR"/>
        </w:rPr>
        <w:t>ς</w:t>
      </w:r>
      <w:r w:rsidRPr="001230C4">
        <w:rPr>
          <w:b/>
          <w:lang w:val="el-GR"/>
        </w:rPr>
        <w:t xml:space="preserve"> υποστήριξη</w:t>
      </w:r>
      <w:r w:rsidR="000555AB">
        <w:rPr>
          <w:b/>
          <w:lang w:val="el-GR"/>
        </w:rPr>
        <w:t>ς</w:t>
      </w:r>
      <w:r w:rsidR="00A83D68" w:rsidRPr="001230C4">
        <w:rPr>
          <w:b/>
          <w:lang w:val="el-GR"/>
        </w:rPr>
        <w:t xml:space="preserve"> της έρευνας </w:t>
      </w:r>
      <w:r w:rsidR="000555AB">
        <w:rPr>
          <w:b/>
          <w:lang w:val="el-GR"/>
        </w:rPr>
        <w:t>στον</w:t>
      </w:r>
      <w:r w:rsidRPr="001230C4">
        <w:rPr>
          <w:b/>
          <w:lang w:val="el-GR"/>
        </w:rPr>
        <w:t xml:space="preserve"> τομέα των </w:t>
      </w:r>
      <w:r w:rsidR="00B8405F">
        <w:rPr>
          <w:b/>
          <w:lang w:val="el-GR"/>
        </w:rPr>
        <w:t xml:space="preserve">προηγμένων </w:t>
      </w:r>
      <w:r w:rsidR="00266F84">
        <w:rPr>
          <w:b/>
          <w:lang w:val="el-GR"/>
        </w:rPr>
        <w:t>λειτουργικών υλικών</w:t>
      </w:r>
      <w:r w:rsidRPr="001230C4">
        <w:rPr>
          <w:b/>
          <w:lang w:val="el-GR"/>
        </w:rPr>
        <w:t xml:space="preserve"> με βάση</w:t>
      </w:r>
      <w:r w:rsidR="001230C4" w:rsidRPr="001230C4">
        <w:rPr>
          <w:b/>
          <w:lang w:val="el-GR"/>
        </w:rPr>
        <w:t>:</w:t>
      </w:r>
    </w:p>
    <w:p w:rsidR="002F12C0" w:rsidRPr="001230C4" w:rsidRDefault="00AC416A" w:rsidP="001230C4">
      <w:pPr>
        <w:pStyle w:val="a0"/>
        <w:numPr>
          <w:ilvl w:val="0"/>
          <w:numId w:val="28"/>
        </w:numPr>
        <w:spacing w:after="160" w:line="259" w:lineRule="auto"/>
        <w:jc w:val="both"/>
        <w:rPr>
          <w:lang w:val="el-GR"/>
        </w:rPr>
      </w:pPr>
      <w:r w:rsidRPr="001230C4">
        <w:rPr>
          <w:lang w:val="el-GR"/>
        </w:rPr>
        <w:t>Την δημιουργία συνεργατικών σχηματισμών κρίσιμης μάζας στους τομείς</w:t>
      </w:r>
      <w:r w:rsidR="001230C4" w:rsidRPr="001230C4">
        <w:rPr>
          <w:lang w:val="el-GR"/>
        </w:rPr>
        <w:t xml:space="preserve"> των </w:t>
      </w:r>
      <w:r w:rsidR="00B8405F">
        <w:rPr>
          <w:lang w:val="el-GR"/>
        </w:rPr>
        <w:t>προηγμένων λειτουργικών υλικών</w:t>
      </w:r>
    </w:p>
    <w:p w:rsidR="00AC416A" w:rsidRDefault="00AC416A" w:rsidP="001230C4">
      <w:pPr>
        <w:pStyle w:val="a0"/>
        <w:numPr>
          <w:ilvl w:val="0"/>
          <w:numId w:val="28"/>
        </w:numPr>
        <w:spacing w:after="160" w:line="259" w:lineRule="auto"/>
        <w:jc w:val="both"/>
        <w:rPr>
          <w:lang w:val="el-GR"/>
        </w:rPr>
      </w:pPr>
      <w:r w:rsidRPr="001230C4">
        <w:rPr>
          <w:lang w:val="el-GR"/>
        </w:rPr>
        <w:t xml:space="preserve">Τις συνέργειες μεταξύ διαφορετικών κατευθύνσεων εντός του κλάδου των </w:t>
      </w:r>
      <w:r w:rsidR="00B8405F">
        <w:rPr>
          <w:lang w:val="el-GR"/>
        </w:rPr>
        <w:t xml:space="preserve">προηγμένων </w:t>
      </w:r>
      <w:r w:rsidRPr="001230C4">
        <w:rPr>
          <w:lang w:val="el-GR"/>
        </w:rPr>
        <w:t xml:space="preserve">λειτουργικών υλικών </w:t>
      </w:r>
      <w:r w:rsidR="001C475C" w:rsidRPr="001230C4">
        <w:rPr>
          <w:lang w:val="el-GR"/>
        </w:rPr>
        <w:t>αλλ</w:t>
      </w:r>
      <w:r w:rsidR="001230C4" w:rsidRPr="001230C4">
        <w:rPr>
          <w:lang w:val="el-GR"/>
        </w:rPr>
        <w:t>ά</w:t>
      </w:r>
      <w:r w:rsidR="001C475C" w:rsidRPr="001230C4">
        <w:rPr>
          <w:lang w:val="el-GR"/>
        </w:rPr>
        <w:t xml:space="preserve"> και των υπολοίπων κ</w:t>
      </w:r>
      <w:r w:rsidR="008761AB" w:rsidRPr="001230C4">
        <w:rPr>
          <w:lang w:val="el-GR"/>
        </w:rPr>
        <w:t>λ</w:t>
      </w:r>
      <w:r w:rsidR="001C475C" w:rsidRPr="001230C4">
        <w:rPr>
          <w:lang w:val="el-GR"/>
        </w:rPr>
        <w:t>άδων</w:t>
      </w:r>
      <w:r w:rsidR="008761AB" w:rsidRPr="001230C4">
        <w:rPr>
          <w:lang w:val="el-GR"/>
        </w:rPr>
        <w:t xml:space="preserve"> υλικών</w:t>
      </w:r>
      <w:r w:rsidR="001C475C" w:rsidRPr="001230C4">
        <w:rPr>
          <w:lang w:val="el-GR"/>
        </w:rPr>
        <w:t xml:space="preserve"> (βιομηχανικών υλικών) </w:t>
      </w:r>
      <w:r w:rsidRPr="001230C4">
        <w:rPr>
          <w:lang w:val="el-GR"/>
        </w:rPr>
        <w:t xml:space="preserve">για </w:t>
      </w:r>
      <w:r w:rsidR="00266F84">
        <w:rPr>
          <w:lang w:val="el-GR"/>
        </w:rPr>
        <w:t xml:space="preserve">την </w:t>
      </w:r>
      <w:r w:rsidRPr="001230C4">
        <w:rPr>
          <w:lang w:val="el-GR"/>
        </w:rPr>
        <w:t>ενίσχυση της καιν</w:t>
      </w:r>
      <w:r w:rsidR="001C475C" w:rsidRPr="001230C4">
        <w:rPr>
          <w:lang w:val="el-GR"/>
        </w:rPr>
        <w:t>ο</w:t>
      </w:r>
      <w:r w:rsidRPr="001230C4">
        <w:rPr>
          <w:lang w:val="el-GR"/>
        </w:rPr>
        <w:t>τομίας.</w:t>
      </w:r>
    </w:p>
    <w:p w:rsidR="00266F84" w:rsidRDefault="00266F84" w:rsidP="00266F84">
      <w:pPr>
        <w:pStyle w:val="a0"/>
        <w:numPr>
          <w:ilvl w:val="0"/>
          <w:numId w:val="28"/>
        </w:numPr>
        <w:rPr>
          <w:lang w:val="el-GR"/>
        </w:rPr>
      </w:pPr>
      <w:r w:rsidRPr="00266F84">
        <w:rPr>
          <w:lang w:val="el-GR"/>
        </w:rPr>
        <w:t xml:space="preserve">Την αλληλεπίδραση του τομέα των </w:t>
      </w:r>
      <w:r w:rsidR="00B8405F">
        <w:rPr>
          <w:lang w:val="el-GR"/>
        </w:rPr>
        <w:t xml:space="preserve">προηγμένων </w:t>
      </w:r>
      <w:r w:rsidRPr="00266F84">
        <w:rPr>
          <w:lang w:val="el-GR"/>
        </w:rPr>
        <w:t xml:space="preserve">λειτουργικών υλικών με </w:t>
      </w:r>
      <w:r>
        <w:rPr>
          <w:lang w:val="el-GR"/>
        </w:rPr>
        <w:t>άλλες τεχνολογικές κατευθύνσεις</w:t>
      </w:r>
      <w:r w:rsidRPr="00266F84">
        <w:rPr>
          <w:lang w:val="el-GR"/>
        </w:rPr>
        <w:t xml:space="preserve"> </w:t>
      </w:r>
      <w:r w:rsidR="0046205D">
        <w:rPr>
          <w:lang w:val="el-GR"/>
        </w:rPr>
        <w:t xml:space="preserve">(πληροφορική, υγεία, ενέργεια) </w:t>
      </w:r>
      <w:r w:rsidRPr="00266F84">
        <w:rPr>
          <w:lang w:val="el-GR"/>
        </w:rPr>
        <w:t>για τ</w:t>
      </w:r>
      <w:r w:rsidR="000555AB">
        <w:rPr>
          <w:lang w:val="el-GR"/>
        </w:rPr>
        <w:t>ον</w:t>
      </w:r>
      <w:r w:rsidRPr="00266F84">
        <w:rPr>
          <w:lang w:val="el-GR"/>
        </w:rPr>
        <w:t xml:space="preserve"> </w:t>
      </w:r>
      <w:r>
        <w:rPr>
          <w:lang w:val="el-GR"/>
        </w:rPr>
        <w:t xml:space="preserve">έγκαιρο προσδιορισμό νεοεμφανιζόμενων διεπιστημονικών </w:t>
      </w:r>
      <w:r w:rsidR="000555AB">
        <w:rPr>
          <w:lang w:val="el-GR"/>
        </w:rPr>
        <w:t>κλάδων</w:t>
      </w:r>
      <w:r>
        <w:rPr>
          <w:lang w:val="el-GR"/>
        </w:rPr>
        <w:t xml:space="preserve"> με ισχυρή </w:t>
      </w:r>
      <w:r w:rsidRPr="00266F84">
        <w:rPr>
          <w:lang w:val="el-GR"/>
        </w:rPr>
        <w:t>προστιθέμενη αξία.</w:t>
      </w:r>
    </w:p>
    <w:p w:rsidR="003D7C46" w:rsidRPr="003D7C46" w:rsidRDefault="003D7C46" w:rsidP="003D7C46">
      <w:pPr>
        <w:pStyle w:val="a0"/>
        <w:numPr>
          <w:ilvl w:val="0"/>
          <w:numId w:val="28"/>
        </w:numPr>
        <w:rPr>
          <w:lang w:val="el-GR"/>
        </w:rPr>
      </w:pPr>
      <w:r>
        <w:rPr>
          <w:lang w:val="el-GR"/>
        </w:rPr>
        <w:t>Την σ</w:t>
      </w:r>
      <w:r w:rsidRPr="003D7C46">
        <w:rPr>
          <w:lang w:val="el-GR"/>
        </w:rPr>
        <w:t xml:space="preserve">υμβολή στην εθνική RIS3 στους τομείς ΤΠΕ, Περιβάλλον, Ενέργεια, </w:t>
      </w:r>
      <w:proofErr w:type="spellStart"/>
      <w:r w:rsidRPr="003D7C46">
        <w:rPr>
          <w:lang w:val="el-GR"/>
        </w:rPr>
        <w:t>Βιοεπιστήμες</w:t>
      </w:r>
      <w:proofErr w:type="spellEnd"/>
      <w:r w:rsidRPr="003D7C46">
        <w:rPr>
          <w:lang w:val="el-GR"/>
        </w:rPr>
        <w:t>, Υγεία και Μεταφορές</w:t>
      </w:r>
    </w:p>
    <w:p w:rsidR="003D7C46" w:rsidRDefault="003D7C46" w:rsidP="003D7C46">
      <w:pPr>
        <w:pStyle w:val="a0"/>
        <w:numPr>
          <w:ilvl w:val="0"/>
          <w:numId w:val="28"/>
        </w:numPr>
        <w:rPr>
          <w:lang w:val="el-GR"/>
        </w:rPr>
      </w:pPr>
      <w:r>
        <w:rPr>
          <w:lang w:val="el-GR"/>
        </w:rPr>
        <w:t>Την σ</w:t>
      </w:r>
      <w:r w:rsidRPr="003D7C46">
        <w:rPr>
          <w:lang w:val="el-GR"/>
        </w:rPr>
        <w:t xml:space="preserve">υμβολή στην υλοποίηση στόχων του Ορίζοντα 2020 στους παραπάνω τομείς </w:t>
      </w:r>
    </w:p>
    <w:p w:rsidR="003D7C46" w:rsidRPr="003D7C46" w:rsidRDefault="003D7C46" w:rsidP="003D7C46">
      <w:pPr>
        <w:ind w:left="360"/>
        <w:rPr>
          <w:lang w:val="el-GR"/>
        </w:rPr>
      </w:pPr>
    </w:p>
    <w:p w:rsidR="00B13C86" w:rsidRPr="008F5D21" w:rsidRDefault="00B13C86" w:rsidP="00B13C86">
      <w:pPr>
        <w:pStyle w:val="a0"/>
        <w:numPr>
          <w:ilvl w:val="0"/>
          <w:numId w:val="1"/>
        </w:numPr>
        <w:jc w:val="both"/>
        <w:rPr>
          <w:b/>
          <w:sz w:val="24"/>
          <w:szCs w:val="24"/>
          <w:lang w:val="el-GR"/>
        </w:rPr>
      </w:pPr>
      <w:r w:rsidRPr="008F5D21">
        <w:rPr>
          <w:b/>
          <w:sz w:val="24"/>
          <w:szCs w:val="24"/>
          <w:lang w:val="el-GR"/>
        </w:rPr>
        <w:t xml:space="preserve">Δικαιούχοι Φορείς / Χρηματοδοτικό Σχήμα / Προϋπολογισμός </w:t>
      </w:r>
    </w:p>
    <w:p w:rsidR="00B13C86" w:rsidRPr="008F5D21" w:rsidRDefault="00B13C86" w:rsidP="00B13C86">
      <w:pPr>
        <w:jc w:val="both"/>
        <w:rPr>
          <w:lang w:val="el-GR"/>
        </w:rPr>
      </w:pPr>
      <w:r w:rsidRPr="008F5D21">
        <w:rPr>
          <w:b/>
          <w:lang w:val="el-GR"/>
        </w:rPr>
        <w:t>Δικαιούχοι Φορείς:</w:t>
      </w:r>
      <w:r w:rsidRPr="008F5D21">
        <w:rPr>
          <w:lang w:val="el-GR"/>
        </w:rPr>
        <w:t xml:space="preserve"> </w:t>
      </w:r>
    </w:p>
    <w:p w:rsidR="00B13C86" w:rsidRPr="008F5D21" w:rsidRDefault="00B13C86" w:rsidP="00B13C86">
      <w:pPr>
        <w:spacing w:after="0"/>
        <w:jc w:val="both"/>
        <w:rPr>
          <w:lang w:val="el-GR"/>
        </w:rPr>
      </w:pPr>
      <w:r w:rsidRPr="008F5D21">
        <w:rPr>
          <w:lang w:val="el-GR"/>
        </w:rPr>
        <w:t>Δικαίωμα υποβολής πρότασης στην παρούσα προκήρυξη έχουν συμπράξεις παραγωγικών – εμπορικών επιχειρήσεων κάθε μεγέθους με οργανισμούς κοινής ωφέλειας, δημόσιες υπηρεσίες, εταιρίες βιομηχανικής έρευνας και τεχνολογικής ανάπτυξης, οργανισμούς νομαρχιακής και τοπικής αυτοδιοίκησης, τεχνολογικούς, μη-κερδοσκοπικούς και άλλους ενδιαφερόμενους φορείς με δραστηριότητες και στόχους συναφείς με το αντικείμενο και τους στόχους της παρούσας πράξης / πρόσκλησης και με φορείς εκτέλεσης Έρευνας &amp; Τεχνολογικής Ανάπτυξης (ΕΤΑ).  Ως φορείς ΕΤΑ (Νομικά πρόσωπα) νοούνται οι παρακάτω:</w:t>
      </w:r>
    </w:p>
    <w:p w:rsidR="00B13C86" w:rsidRPr="008F5D21" w:rsidRDefault="00B13C86" w:rsidP="00B13C86">
      <w:pPr>
        <w:pStyle w:val="a0"/>
        <w:numPr>
          <w:ilvl w:val="0"/>
          <w:numId w:val="15"/>
        </w:numPr>
        <w:spacing w:after="0"/>
        <w:ind w:left="360"/>
        <w:jc w:val="both"/>
        <w:rPr>
          <w:lang w:val="el-GR"/>
        </w:rPr>
      </w:pPr>
      <w:r w:rsidRPr="008F5D21">
        <w:rPr>
          <w:lang w:val="el-GR"/>
        </w:rPr>
        <w:t>ΑΕΙ (Πανεπιστήμια, Τ.Ε.Ι.), Δημόσια Ερευνητικά Κέντρα ή Ινστιτούτα</w:t>
      </w:r>
    </w:p>
    <w:p w:rsidR="00B13C86" w:rsidRPr="008F5D21" w:rsidRDefault="00B13C86" w:rsidP="00B13C86">
      <w:pPr>
        <w:pStyle w:val="a0"/>
        <w:numPr>
          <w:ilvl w:val="0"/>
          <w:numId w:val="15"/>
        </w:numPr>
        <w:spacing w:after="0"/>
        <w:ind w:left="360"/>
        <w:jc w:val="both"/>
        <w:rPr>
          <w:lang w:val="el-GR"/>
        </w:rPr>
      </w:pPr>
      <w:r w:rsidRPr="008F5D21">
        <w:rPr>
          <w:lang w:val="el-GR"/>
        </w:rPr>
        <w:t>Ανώτατα Στρατιωτικά Εκπαιδευτικά Ιδρύματα</w:t>
      </w:r>
    </w:p>
    <w:p w:rsidR="00B13C86" w:rsidRPr="008F5D21" w:rsidRDefault="00B13C86" w:rsidP="00B13C86">
      <w:pPr>
        <w:pStyle w:val="a0"/>
        <w:numPr>
          <w:ilvl w:val="0"/>
          <w:numId w:val="15"/>
        </w:numPr>
        <w:spacing w:after="0"/>
        <w:ind w:left="360"/>
        <w:jc w:val="both"/>
        <w:rPr>
          <w:lang w:val="el-GR"/>
        </w:rPr>
      </w:pPr>
      <w:r w:rsidRPr="008F5D21">
        <w:rPr>
          <w:lang w:val="el-GR"/>
        </w:rPr>
        <w:t>Ερευνητικά Πανεπιστημιακά Ινστιτούτα και Κέντρα Τεχνολογικής Έρευνας των ΤΕΙ</w:t>
      </w:r>
    </w:p>
    <w:p w:rsidR="00B13C86" w:rsidRPr="008F5D21" w:rsidRDefault="00B13C86" w:rsidP="00B13C86">
      <w:pPr>
        <w:pStyle w:val="a0"/>
        <w:numPr>
          <w:ilvl w:val="0"/>
          <w:numId w:val="15"/>
        </w:numPr>
        <w:spacing w:after="0"/>
        <w:ind w:left="360"/>
        <w:jc w:val="both"/>
        <w:rPr>
          <w:lang w:val="el-GR"/>
        </w:rPr>
      </w:pPr>
      <w:r w:rsidRPr="008F5D21">
        <w:rPr>
          <w:lang w:val="el-GR"/>
        </w:rPr>
        <w:t>Φορείς του άρθρου 12 του Ν.3297/23.12.2004</w:t>
      </w:r>
    </w:p>
    <w:p w:rsidR="000F0D1F" w:rsidRPr="001202F8" w:rsidRDefault="00B13C86" w:rsidP="00353138">
      <w:pPr>
        <w:pStyle w:val="a0"/>
        <w:numPr>
          <w:ilvl w:val="0"/>
          <w:numId w:val="15"/>
        </w:numPr>
        <w:spacing w:after="0"/>
        <w:ind w:left="360"/>
        <w:jc w:val="both"/>
        <w:rPr>
          <w:lang w:val="el-GR"/>
        </w:rPr>
      </w:pPr>
      <w:r w:rsidRPr="008F5D21">
        <w:rPr>
          <w:lang w:val="el-GR"/>
        </w:rPr>
        <w:t>Εξειδικευμένες επιχειρήσεις με αποδεδειγμένη εμπειρία στο αντικείμενο του έργου</w:t>
      </w:r>
    </w:p>
    <w:p w:rsidR="00B13C86" w:rsidRPr="001202F8" w:rsidRDefault="00B13C86" w:rsidP="00B13C86">
      <w:pPr>
        <w:jc w:val="both"/>
        <w:rPr>
          <w:lang w:val="el-GR"/>
        </w:rPr>
      </w:pPr>
      <w:r w:rsidRPr="008F5D21">
        <w:rPr>
          <w:lang w:val="el-GR"/>
        </w:rPr>
        <w:t>Σημειώνεται</w:t>
      </w:r>
      <w:r w:rsidRPr="001202F8">
        <w:rPr>
          <w:lang w:val="el-GR"/>
        </w:rPr>
        <w:t xml:space="preserve"> </w:t>
      </w:r>
      <w:r w:rsidRPr="008F5D21">
        <w:rPr>
          <w:lang w:val="el-GR"/>
        </w:rPr>
        <w:t>ότι</w:t>
      </w:r>
      <w:r w:rsidRPr="001202F8">
        <w:rPr>
          <w:lang w:val="el-GR"/>
        </w:rPr>
        <w:t xml:space="preserve"> </w:t>
      </w:r>
      <w:r w:rsidRPr="008F5D21">
        <w:rPr>
          <w:lang w:val="el-GR"/>
        </w:rPr>
        <w:t>οι</w:t>
      </w:r>
      <w:r w:rsidRPr="001202F8">
        <w:rPr>
          <w:lang w:val="el-GR"/>
        </w:rPr>
        <w:t xml:space="preserve"> </w:t>
      </w:r>
      <w:r w:rsidRPr="008F5D21">
        <w:rPr>
          <w:lang w:val="el-GR"/>
        </w:rPr>
        <w:t>βασικοί</w:t>
      </w:r>
      <w:r w:rsidRPr="001202F8">
        <w:rPr>
          <w:lang w:val="el-GR"/>
        </w:rPr>
        <w:t xml:space="preserve"> </w:t>
      </w:r>
      <w:r w:rsidRPr="008F5D21">
        <w:rPr>
          <w:lang w:val="el-GR"/>
        </w:rPr>
        <w:t>αποδέκτες</w:t>
      </w:r>
      <w:r w:rsidRPr="001202F8">
        <w:rPr>
          <w:lang w:val="el-GR"/>
        </w:rPr>
        <w:t xml:space="preserve"> </w:t>
      </w:r>
      <w:r w:rsidRPr="008F5D21">
        <w:rPr>
          <w:lang w:val="el-GR"/>
        </w:rPr>
        <w:t>της</w:t>
      </w:r>
      <w:r w:rsidRPr="001202F8">
        <w:rPr>
          <w:lang w:val="el-GR"/>
        </w:rPr>
        <w:t xml:space="preserve"> </w:t>
      </w:r>
      <w:r w:rsidRPr="008F5D21">
        <w:rPr>
          <w:lang w:val="el-GR"/>
        </w:rPr>
        <w:t>δράσης</w:t>
      </w:r>
      <w:r w:rsidRPr="001202F8">
        <w:rPr>
          <w:lang w:val="el-GR"/>
        </w:rPr>
        <w:t xml:space="preserve"> </w:t>
      </w:r>
      <w:r w:rsidRPr="008F5D21">
        <w:rPr>
          <w:lang w:val="el-GR"/>
        </w:rPr>
        <w:t>είναι</w:t>
      </w:r>
      <w:r w:rsidRPr="001202F8">
        <w:rPr>
          <w:lang w:val="el-GR"/>
        </w:rPr>
        <w:t xml:space="preserve"> </w:t>
      </w:r>
      <w:r w:rsidRPr="008F5D21">
        <w:rPr>
          <w:lang w:val="el-GR"/>
        </w:rPr>
        <w:t>οι</w:t>
      </w:r>
      <w:r w:rsidRPr="001202F8">
        <w:rPr>
          <w:lang w:val="el-GR"/>
        </w:rPr>
        <w:t xml:space="preserve"> </w:t>
      </w:r>
      <w:r w:rsidRPr="008F5D21">
        <w:rPr>
          <w:lang w:val="el-GR"/>
        </w:rPr>
        <w:t>επιχειρήσεις</w:t>
      </w:r>
      <w:r w:rsidRPr="001202F8">
        <w:rPr>
          <w:lang w:val="el-GR"/>
        </w:rPr>
        <w:t xml:space="preserve"> </w:t>
      </w:r>
      <w:r w:rsidRPr="008F5D21">
        <w:rPr>
          <w:lang w:val="el-GR"/>
        </w:rPr>
        <w:t>και</w:t>
      </w:r>
      <w:r w:rsidRPr="001202F8">
        <w:rPr>
          <w:lang w:val="el-GR"/>
        </w:rPr>
        <w:t xml:space="preserve"> </w:t>
      </w:r>
      <w:r w:rsidRPr="008F5D21">
        <w:rPr>
          <w:lang w:val="el-GR"/>
        </w:rPr>
        <w:t>οι</w:t>
      </w:r>
      <w:r w:rsidRPr="001202F8">
        <w:rPr>
          <w:lang w:val="el-GR"/>
        </w:rPr>
        <w:t xml:space="preserve"> </w:t>
      </w:r>
      <w:r w:rsidRPr="008F5D21">
        <w:rPr>
          <w:lang w:val="el-GR"/>
        </w:rPr>
        <w:t>ΕΤΑ</w:t>
      </w:r>
      <w:r w:rsidRPr="001202F8">
        <w:rPr>
          <w:lang w:val="el-GR"/>
        </w:rPr>
        <w:t xml:space="preserve">. </w:t>
      </w:r>
      <w:r w:rsidRPr="008F5D21">
        <w:rPr>
          <w:lang w:val="el-GR"/>
        </w:rPr>
        <w:t>Τα</w:t>
      </w:r>
      <w:r w:rsidRPr="001202F8">
        <w:rPr>
          <w:lang w:val="el-GR"/>
        </w:rPr>
        <w:t xml:space="preserve"> </w:t>
      </w:r>
      <w:r w:rsidRPr="008F5D21">
        <w:rPr>
          <w:lang w:val="el-GR"/>
        </w:rPr>
        <w:t>βασικά</w:t>
      </w:r>
      <w:r w:rsidRPr="001202F8">
        <w:rPr>
          <w:lang w:val="el-GR"/>
        </w:rPr>
        <w:t xml:space="preserve"> </w:t>
      </w:r>
      <w:r w:rsidRPr="008F5D21">
        <w:rPr>
          <w:lang w:val="el-GR"/>
        </w:rPr>
        <w:t>χαρακτηριστικά</w:t>
      </w:r>
      <w:r w:rsidRPr="001202F8">
        <w:rPr>
          <w:lang w:val="el-GR"/>
        </w:rPr>
        <w:t xml:space="preserve"> </w:t>
      </w:r>
      <w:r w:rsidRPr="008F5D21">
        <w:rPr>
          <w:lang w:val="el-GR"/>
        </w:rPr>
        <w:t>των</w:t>
      </w:r>
      <w:r w:rsidRPr="001202F8">
        <w:rPr>
          <w:lang w:val="el-GR"/>
        </w:rPr>
        <w:t xml:space="preserve"> </w:t>
      </w:r>
      <w:r w:rsidRPr="008F5D21">
        <w:rPr>
          <w:lang w:val="el-GR"/>
        </w:rPr>
        <w:t>συμπράξεων</w:t>
      </w:r>
      <w:r w:rsidRPr="001202F8">
        <w:rPr>
          <w:lang w:val="el-GR"/>
        </w:rPr>
        <w:t xml:space="preserve"> </w:t>
      </w:r>
      <w:r w:rsidRPr="008F5D21">
        <w:rPr>
          <w:lang w:val="el-GR"/>
        </w:rPr>
        <w:t>παρουσιάζονται</w:t>
      </w:r>
      <w:r w:rsidRPr="001202F8">
        <w:rPr>
          <w:lang w:val="el-GR"/>
        </w:rPr>
        <w:t xml:space="preserve"> </w:t>
      </w:r>
      <w:r w:rsidRPr="008F5D21">
        <w:rPr>
          <w:lang w:val="el-GR"/>
        </w:rPr>
        <w:t>στον</w:t>
      </w:r>
      <w:r w:rsidRPr="001202F8">
        <w:rPr>
          <w:lang w:val="el-GR"/>
        </w:rPr>
        <w:t xml:space="preserve"> </w:t>
      </w:r>
      <w:r w:rsidRPr="008F5D21">
        <w:rPr>
          <w:lang w:val="el-GR"/>
        </w:rPr>
        <w:t>πίνακα</w:t>
      </w:r>
      <w:r w:rsidRPr="001202F8">
        <w:rPr>
          <w:lang w:val="el-GR"/>
        </w:rPr>
        <w:t xml:space="preserve"> 1.  </w:t>
      </w:r>
    </w:p>
    <w:p w:rsidR="00B13C86" w:rsidRPr="001202F8" w:rsidRDefault="00B13C86" w:rsidP="00B13C86">
      <w:pPr>
        <w:jc w:val="center"/>
        <w:rPr>
          <w:b/>
          <w:lang w:val="el-GR"/>
        </w:rPr>
      </w:pPr>
      <w:r w:rsidRPr="008F5D21">
        <w:rPr>
          <w:b/>
          <w:lang w:val="el-GR"/>
        </w:rPr>
        <w:t>Πίνακας</w:t>
      </w:r>
      <w:r w:rsidRPr="001202F8">
        <w:rPr>
          <w:b/>
          <w:lang w:val="el-GR"/>
        </w:rPr>
        <w:t xml:space="preserve"> 1: </w:t>
      </w:r>
      <w:r w:rsidRPr="008F5D21">
        <w:rPr>
          <w:b/>
          <w:lang w:val="el-GR"/>
        </w:rPr>
        <w:t>Βασικά</w:t>
      </w:r>
      <w:r w:rsidRPr="001202F8">
        <w:rPr>
          <w:b/>
          <w:lang w:val="el-GR"/>
        </w:rPr>
        <w:t xml:space="preserve"> </w:t>
      </w:r>
      <w:r w:rsidRPr="008F5D21">
        <w:rPr>
          <w:b/>
          <w:lang w:val="el-GR"/>
        </w:rPr>
        <w:t>Χαρακτηριστικά</w:t>
      </w:r>
      <w:r w:rsidRPr="001202F8">
        <w:rPr>
          <w:b/>
          <w:lang w:val="el-GR"/>
        </w:rPr>
        <w:t xml:space="preserve"> </w:t>
      </w:r>
      <w:r w:rsidRPr="008F5D21">
        <w:rPr>
          <w:b/>
          <w:lang w:val="el-GR"/>
        </w:rPr>
        <w:t>Συμπράξεων</w:t>
      </w:r>
    </w:p>
    <w:tbl>
      <w:tblPr>
        <w:tblStyle w:val="a9"/>
        <w:tblW w:w="9356" w:type="dxa"/>
        <w:tblInd w:w="-5" w:type="dxa"/>
        <w:tblLook w:val="04A0"/>
      </w:tblPr>
      <w:tblGrid>
        <w:gridCol w:w="2410"/>
        <w:gridCol w:w="4961"/>
        <w:gridCol w:w="1985"/>
      </w:tblGrid>
      <w:tr w:rsidR="00244CC9" w:rsidRPr="001E5D63" w:rsidTr="00244CC9">
        <w:tc>
          <w:tcPr>
            <w:tcW w:w="2410" w:type="dxa"/>
            <w:shd w:val="clear" w:color="auto" w:fill="D9D9D9" w:themeFill="background1" w:themeFillShade="D9"/>
          </w:tcPr>
          <w:p w:rsidR="00244CC9" w:rsidRPr="001E5D63" w:rsidRDefault="00244CC9" w:rsidP="00544023">
            <w:pPr>
              <w:jc w:val="center"/>
              <w:rPr>
                <w:rFonts w:asciiTheme="minorHAnsi" w:hAnsiTheme="minorHAnsi"/>
                <w:b/>
                <w:lang w:val="en-US"/>
              </w:rPr>
            </w:pPr>
            <w:r w:rsidRPr="008F5D21">
              <w:rPr>
                <w:rFonts w:asciiTheme="minorHAnsi" w:hAnsiTheme="minorHAnsi"/>
                <w:b/>
                <w:lang w:val="el-GR"/>
              </w:rPr>
              <w:t>Είδος</w:t>
            </w:r>
            <w:r w:rsidRPr="001E5D63">
              <w:rPr>
                <w:rFonts w:asciiTheme="minorHAnsi" w:hAnsiTheme="minorHAnsi"/>
                <w:b/>
                <w:lang w:val="en-US"/>
              </w:rPr>
              <w:t xml:space="preserve"> </w:t>
            </w:r>
            <w:r w:rsidRPr="008F5D21">
              <w:rPr>
                <w:rFonts w:asciiTheme="minorHAnsi" w:hAnsiTheme="minorHAnsi"/>
                <w:b/>
                <w:lang w:val="el-GR"/>
              </w:rPr>
              <w:t>Έργου</w:t>
            </w:r>
          </w:p>
        </w:tc>
        <w:tc>
          <w:tcPr>
            <w:tcW w:w="4961" w:type="dxa"/>
            <w:shd w:val="clear" w:color="auto" w:fill="D9D9D9" w:themeFill="background1" w:themeFillShade="D9"/>
          </w:tcPr>
          <w:p w:rsidR="00244CC9" w:rsidRPr="001E5D63" w:rsidRDefault="00244CC9" w:rsidP="00544023">
            <w:pPr>
              <w:jc w:val="center"/>
              <w:rPr>
                <w:rFonts w:asciiTheme="minorHAnsi" w:hAnsiTheme="minorHAnsi"/>
                <w:b/>
                <w:lang w:val="en-US"/>
              </w:rPr>
            </w:pPr>
            <w:r w:rsidRPr="008F5D21">
              <w:rPr>
                <w:rFonts w:asciiTheme="minorHAnsi" w:hAnsiTheme="minorHAnsi"/>
                <w:b/>
                <w:lang w:val="el-GR"/>
              </w:rPr>
              <w:t>Αριθμός</w:t>
            </w:r>
            <w:r w:rsidRPr="001E5D63">
              <w:rPr>
                <w:rFonts w:asciiTheme="minorHAnsi" w:hAnsiTheme="minorHAnsi"/>
                <w:b/>
                <w:lang w:val="en-US"/>
              </w:rPr>
              <w:t xml:space="preserve"> </w:t>
            </w:r>
            <w:r w:rsidRPr="008F5D21">
              <w:rPr>
                <w:rFonts w:asciiTheme="minorHAnsi" w:hAnsiTheme="minorHAnsi"/>
                <w:b/>
                <w:lang w:val="el-GR"/>
              </w:rPr>
              <w:t>και</w:t>
            </w:r>
            <w:r w:rsidRPr="001E5D63">
              <w:rPr>
                <w:rFonts w:asciiTheme="minorHAnsi" w:hAnsiTheme="minorHAnsi"/>
                <w:b/>
                <w:lang w:val="en-US"/>
              </w:rPr>
              <w:t xml:space="preserve"> </w:t>
            </w:r>
            <w:r w:rsidRPr="008F5D21">
              <w:rPr>
                <w:rFonts w:asciiTheme="minorHAnsi" w:hAnsiTheme="minorHAnsi"/>
                <w:b/>
                <w:lang w:val="el-GR"/>
              </w:rPr>
              <w:t>Είδος</w:t>
            </w:r>
            <w:r w:rsidRPr="001E5D63">
              <w:rPr>
                <w:rFonts w:asciiTheme="minorHAnsi" w:hAnsiTheme="minorHAnsi"/>
                <w:b/>
                <w:lang w:val="en-US"/>
              </w:rPr>
              <w:t xml:space="preserve"> </w:t>
            </w:r>
            <w:r w:rsidRPr="008F5D21">
              <w:rPr>
                <w:rFonts w:asciiTheme="minorHAnsi" w:hAnsiTheme="minorHAnsi"/>
                <w:b/>
                <w:lang w:val="el-GR"/>
              </w:rPr>
              <w:t>Φορέων</w:t>
            </w:r>
            <w:r w:rsidRPr="001E5D63">
              <w:rPr>
                <w:rFonts w:asciiTheme="minorHAnsi" w:hAnsiTheme="minorHAnsi"/>
                <w:b/>
                <w:lang w:val="en-US"/>
              </w:rPr>
              <w:t xml:space="preserve"> </w:t>
            </w:r>
          </w:p>
        </w:tc>
        <w:tc>
          <w:tcPr>
            <w:tcW w:w="1985" w:type="dxa"/>
            <w:shd w:val="clear" w:color="auto" w:fill="D9D9D9" w:themeFill="background1" w:themeFillShade="D9"/>
          </w:tcPr>
          <w:p w:rsidR="00244CC9" w:rsidRPr="001E5D63" w:rsidRDefault="00244CC9" w:rsidP="00544023">
            <w:pPr>
              <w:jc w:val="center"/>
              <w:rPr>
                <w:rFonts w:asciiTheme="minorHAnsi" w:hAnsiTheme="minorHAnsi"/>
                <w:b/>
                <w:lang w:val="en-US"/>
              </w:rPr>
            </w:pPr>
            <w:r w:rsidRPr="008F5D21">
              <w:rPr>
                <w:rFonts w:asciiTheme="minorHAnsi" w:hAnsiTheme="minorHAnsi"/>
                <w:b/>
                <w:lang w:val="el-GR"/>
              </w:rPr>
              <w:t>Διάρκεια</w:t>
            </w:r>
            <w:r w:rsidRPr="001E5D63">
              <w:rPr>
                <w:rFonts w:asciiTheme="minorHAnsi" w:hAnsiTheme="minorHAnsi"/>
                <w:b/>
                <w:lang w:val="en-US"/>
              </w:rPr>
              <w:t xml:space="preserve"> </w:t>
            </w:r>
            <w:r w:rsidRPr="008F5D21">
              <w:rPr>
                <w:rFonts w:asciiTheme="minorHAnsi" w:hAnsiTheme="minorHAnsi"/>
                <w:b/>
                <w:lang w:val="el-GR"/>
              </w:rPr>
              <w:t>Έργων</w:t>
            </w:r>
            <w:r w:rsidRPr="001E5D63">
              <w:rPr>
                <w:rFonts w:asciiTheme="minorHAnsi" w:hAnsiTheme="minorHAnsi"/>
                <w:b/>
                <w:lang w:val="en-US"/>
              </w:rPr>
              <w:t xml:space="preserve"> </w:t>
            </w:r>
          </w:p>
        </w:tc>
      </w:tr>
      <w:tr w:rsidR="00244CC9" w:rsidRPr="00CD5EA3" w:rsidTr="00244CC9">
        <w:tc>
          <w:tcPr>
            <w:tcW w:w="2410" w:type="dxa"/>
          </w:tcPr>
          <w:p w:rsidR="00244CC9" w:rsidRPr="001E5D63" w:rsidRDefault="00244CC9" w:rsidP="00544023">
            <w:pPr>
              <w:jc w:val="center"/>
              <w:rPr>
                <w:rFonts w:asciiTheme="minorHAnsi" w:hAnsiTheme="minorHAnsi"/>
                <w:lang w:val="en-US"/>
              </w:rPr>
            </w:pPr>
            <w:r w:rsidRPr="008F5D21">
              <w:rPr>
                <w:rFonts w:asciiTheme="minorHAnsi" w:hAnsiTheme="minorHAnsi"/>
                <w:lang w:val="el-GR"/>
              </w:rPr>
              <w:t>Ε</w:t>
            </w:r>
            <w:r w:rsidRPr="001E5D63">
              <w:rPr>
                <w:rFonts w:asciiTheme="minorHAnsi" w:hAnsiTheme="minorHAnsi"/>
                <w:lang w:val="en-US"/>
              </w:rPr>
              <w:t>&amp;</w:t>
            </w:r>
            <w:r w:rsidRPr="008F5D21">
              <w:rPr>
                <w:rFonts w:asciiTheme="minorHAnsi" w:hAnsiTheme="minorHAnsi"/>
                <w:lang w:val="el-GR"/>
              </w:rPr>
              <w:t>Τ</w:t>
            </w:r>
            <w:r w:rsidRPr="001E5D63">
              <w:rPr>
                <w:rFonts w:asciiTheme="minorHAnsi" w:hAnsiTheme="minorHAnsi"/>
                <w:lang w:val="en-US"/>
              </w:rPr>
              <w:t xml:space="preserve"> (</w:t>
            </w:r>
            <w:r w:rsidRPr="008F5D21">
              <w:rPr>
                <w:rFonts w:asciiTheme="minorHAnsi" w:hAnsiTheme="minorHAnsi"/>
                <w:lang w:val="el-GR"/>
              </w:rPr>
              <w:t>Βιομηχανική</w:t>
            </w:r>
            <w:r w:rsidRPr="001E5D63">
              <w:rPr>
                <w:rFonts w:asciiTheme="minorHAnsi" w:hAnsiTheme="minorHAnsi"/>
                <w:lang w:val="en-US"/>
              </w:rPr>
              <w:t xml:space="preserve"> </w:t>
            </w:r>
            <w:r w:rsidRPr="008F5D21">
              <w:rPr>
                <w:rFonts w:asciiTheme="minorHAnsi" w:hAnsiTheme="minorHAnsi"/>
                <w:lang w:val="el-GR"/>
              </w:rPr>
              <w:t>Έρευνα</w:t>
            </w:r>
            <w:r w:rsidRPr="001E5D63">
              <w:rPr>
                <w:rFonts w:asciiTheme="minorHAnsi" w:hAnsiTheme="minorHAnsi"/>
                <w:lang w:val="en-US"/>
              </w:rPr>
              <w:t xml:space="preserve">)  </w:t>
            </w:r>
          </w:p>
        </w:tc>
        <w:tc>
          <w:tcPr>
            <w:tcW w:w="4961" w:type="dxa"/>
          </w:tcPr>
          <w:p w:rsidR="00244CC9" w:rsidRPr="008F5D21" w:rsidRDefault="00244CC9" w:rsidP="0032028A">
            <w:pPr>
              <w:jc w:val="center"/>
              <w:rPr>
                <w:rFonts w:asciiTheme="minorHAnsi" w:hAnsiTheme="minorHAnsi"/>
                <w:lang w:val="el-GR"/>
              </w:rPr>
            </w:pPr>
            <w:r w:rsidRPr="001202F8">
              <w:rPr>
                <w:rFonts w:asciiTheme="minorHAnsi" w:hAnsiTheme="minorHAnsi"/>
                <w:lang w:val="el-GR"/>
              </w:rPr>
              <w:t xml:space="preserve">3-5 </w:t>
            </w:r>
            <w:r w:rsidRPr="008F5D21">
              <w:rPr>
                <w:rFonts w:asciiTheme="minorHAnsi" w:hAnsiTheme="minorHAnsi"/>
                <w:lang w:val="el-GR"/>
              </w:rPr>
              <w:t>Φορείς, με τον αριθμό των επιχειρήσεων τουλάχιστον</w:t>
            </w:r>
            <w:r w:rsidR="00B02554">
              <w:rPr>
                <w:rFonts w:asciiTheme="minorHAnsi" w:hAnsiTheme="minorHAnsi"/>
                <w:lang w:val="el-GR"/>
              </w:rPr>
              <w:t xml:space="preserve"> το </w:t>
            </w:r>
            <w:r w:rsidR="00D14CF8">
              <w:rPr>
                <w:rFonts w:asciiTheme="minorHAnsi" w:hAnsiTheme="minorHAnsi"/>
                <w:lang w:val="el-GR"/>
              </w:rPr>
              <w:t xml:space="preserve">(1/3) </w:t>
            </w:r>
            <w:proofErr w:type="spellStart"/>
            <w:r w:rsidR="00D14CF8">
              <w:rPr>
                <w:rFonts w:asciiTheme="minorHAnsi" w:hAnsiTheme="minorHAnsi"/>
                <w:lang w:val="el-GR"/>
              </w:rPr>
              <w:t>τουσυνολικού</w:t>
            </w:r>
            <w:proofErr w:type="spellEnd"/>
            <w:r w:rsidR="00D14CF8">
              <w:rPr>
                <w:rFonts w:asciiTheme="minorHAnsi" w:hAnsiTheme="minorHAnsi"/>
                <w:lang w:val="el-GR"/>
              </w:rPr>
              <w:t xml:space="preserve"> αριθμού</w:t>
            </w:r>
            <w:r w:rsidR="00B02554">
              <w:rPr>
                <w:rFonts w:asciiTheme="minorHAnsi" w:hAnsiTheme="minorHAnsi"/>
                <w:lang w:val="el-GR"/>
              </w:rPr>
              <w:t xml:space="preserve"> συμμετεχόντων φορέων</w:t>
            </w:r>
            <w:r>
              <w:rPr>
                <w:rFonts w:asciiTheme="minorHAnsi" w:hAnsiTheme="minorHAnsi"/>
                <w:lang w:val="el-GR"/>
              </w:rPr>
              <w:br/>
              <w:t>Έμφαση στη μεταφορά τεχνογνωσία από τους Ακαδημαϊκούς φορείς στη βιομηχανία</w:t>
            </w:r>
          </w:p>
        </w:tc>
        <w:tc>
          <w:tcPr>
            <w:tcW w:w="1985" w:type="dxa"/>
          </w:tcPr>
          <w:p w:rsidR="00244CC9" w:rsidRPr="008F5D21" w:rsidRDefault="00244CC9" w:rsidP="00346049">
            <w:pPr>
              <w:spacing w:after="0"/>
              <w:jc w:val="center"/>
              <w:rPr>
                <w:rFonts w:asciiTheme="minorHAnsi" w:eastAsiaTheme="minorHAnsi" w:hAnsiTheme="minorHAnsi" w:cstheme="minorBidi"/>
                <w:sz w:val="22"/>
                <w:szCs w:val="22"/>
                <w:lang w:val="el-GR" w:eastAsia="en-US"/>
              </w:rPr>
            </w:pPr>
            <w:r w:rsidRPr="008F5D21">
              <w:rPr>
                <w:rFonts w:asciiTheme="minorHAnsi" w:hAnsiTheme="minorHAnsi"/>
                <w:lang w:val="el-GR"/>
              </w:rPr>
              <w:t>18 έως  24 μήνες</w:t>
            </w:r>
          </w:p>
        </w:tc>
      </w:tr>
      <w:tr w:rsidR="00244CC9" w:rsidRPr="00CD5EA3" w:rsidTr="00244CC9">
        <w:tc>
          <w:tcPr>
            <w:tcW w:w="2410" w:type="dxa"/>
          </w:tcPr>
          <w:p w:rsidR="00244CC9" w:rsidRPr="00C97176" w:rsidRDefault="00244CC9" w:rsidP="00544023">
            <w:pPr>
              <w:jc w:val="center"/>
              <w:rPr>
                <w:rFonts w:asciiTheme="minorHAnsi" w:hAnsiTheme="minorHAnsi"/>
                <w:lang w:val="el-GR"/>
              </w:rPr>
            </w:pPr>
            <w:proofErr w:type="spellStart"/>
            <w:r w:rsidRPr="00C97176">
              <w:rPr>
                <w:rFonts w:asciiTheme="minorHAnsi" w:hAnsiTheme="minorHAnsi"/>
                <w:lang w:val="el-GR"/>
              </w:rPr>
              <w:t>Τεχνοβλαστοί</w:t>
            </w:r>
            <w:proofErr w:type="spellEnd"/>
          </w:p>
        </w:tc>
        <w:tc>
          <w:tcPr>
            <w:tcW w:w="4961" w:type="dxa"/>
          </w:tcPr>
          <w:p w:rsidR="00244CC9" w:rsidRPr="00C97176" w:rsidRDefault="008465D1" w:rsidP="008465D1">
            <w:pPr>
              <w:jc w:val="center"/>
              <w:rPr>
                <w:rFonts w:asciiTheme="minorHAnsi" w:hAnsiTheme="minorHAnsi"/>
                <w:lang w:val="el-GR"/>
              </w:rPr>
            </w:pPr>
            <w:r w:rsidRPr="008465D1">
              <w:rPr>
                <w:rFonts w:asciiTheme="minorHAnsi" w:hAnsiTheme="minorHAnsi"/>
                <w:lang w:val="el-GR"/>
              </w:rPr>
              <w:t>(Υπάρχο</w:t>
            </w:r>
            <w:r>
              <w:rPr>
                <w:rFonts w:asciiTheme="minorHAnsi" w:hAnsiTheme="minorHAnsi"/>
                <w:lang w:val="el-GR"/>
              </w:rPr>
              <w:t>ντες</w:t>
            </w:r>
            <w:r w:rsidRPr="008465D1">
              <w:rPr>
                <w:rFonts w:asciiTheme="minorHAnsi" w:hAnsiTheme="minorHAnsi"/>
                <w:lang w:val="el-GR"/>
              </w:rPr>
              <w:t xml:space="preserve"> και προς δημιουργία)</w:t>
            </w:r>
          </w:p>
        </w:tc>
        <w:tc>
          <w:tcPr>
            <w:tcW w:w="1985" w:type="dxa"/>
          </w:tcPr>
          <w:p w:rsidR="00244CC9" w:rsidRPr="00C97176" w:rsidRDefault="00244CC9" w:rsidP="00244CC9">
            <w:pPr>
              <w:spacing w:after="0"/>
              <w:jc w:val="center"/>
              <w:rPr>
                <w:rFonts w:asciiTheme="minorHAnsi" w:hAnsiTheme="minorHAnsi"/>
                <w:lang w:val="el-GR"/>
              </w:rPr>
            </w:pPr>
            <w:r w:rsidRPr="00C97176">
              <w:rPr>
                <w:rFonts w:asciiTheme="minorHAnsi" w:hAnsiTheme="minorHAnsi"/>
                <w:lang w:val="el-GR"/>
              </w:rPr>
              <w:t>12</w:t>
            </w:r>
            <w:r w:rsidR="00EB6D8B">
              <w:rPr>
                <w:rFonts w:asciiTheme="minorHAnsi" w:hAnsiTheme="minorHAnsi"/>
                <w:lang w:val="el-GR"/>
              </w:rPr>
              <w:t xml:space="preserve"> έως 24</w:t>
            </w:r>
            <w:r w:rsidRPr="00C97176">
              <w:rPr>
                <w:rFonts w:asciiTheme="minorHAnsi" w:hAnsiTheme="minorHAnsi"/>
                <w:lang w:val="el-GR"/>
              </w:rPr>
              <w:t xml:space="preserve"> μήνες</w:t>
            </w:r>
          </w:p>
        </w:tc>
      </w:tr>
    </w:tbl>
    <w:p w:rsidR="002E0BBF" w:rsidRDefault="002E0BBF" w:rsidP="00363776">
      <w:pPr>
        <w:rPr>
          <w:lang w:val="el-GR"/>
        </w:rPr>
      </w:pPr>
    </w:p>
    <w:p w:rsidR="002E0BBF" w:rsidRDefault="002E0BBF" w:rsidP="00363776">
      <w:pPr>
        <w:rPr>
          <w:lang w:val="el-GR"/>
        </w:rPr>
      </w:pPr>
    </w:p>
    <w:p w:rsidR="00D033E7" w:rsidRPr="008F5D21" w:rsidRDefault="00D033E7" w:rsidP="00D033E7">
      <w:pPr>
        <w:jc w:val="center"/>
        <w:rPr>
          <w:b/>
          <w:lang w:val="el-GR"/>
        </w:rPr>
      </w:pPr>
      <w:r w:rsidRPr="008F5D21">
        <w:rPr>
          <w:b/>
          <w:lang w:val="el-GR"/>
        </w:rPr>
        <w:t xml:space="preserve">Πίνακας </w:t>
      </w:r>
      <w:r>
        <w:rPr>
          <w:b/>
          <w:lang w:val="el-GR"/>
        </w:rPr>
        <w:t>2</w:t>
      </w:r>
      <w:r w:rsidRPr="008F5D21">
        <w:rPr>
          <w:b/>
          <w:lang w:val="el-GR"/>
        </w:rPr>
        <w:t>: Όρια προϋπολογισμού</w:t>
      </w:r>
    </w:p>
    <w:tbl>
      <w:tblPr>
        <w:tblStyle w:val="a9"/>
        <w:tblW w:w="9535" w:type="dxa"/>
        <w:tblLook w:val="04A0"/>
      </w:tblPr>
      <w:tblGrid>
        <w:gridCol w:w="3235"/>
        <w:gridCol w:w="3060"/>
        <w:gridCol w:w="3240"/>
      </w:tblGrid>
      <w:tr w:rsidR="00D033E7" w:rsidRPr="00CD5EA3" w:rsidTr="00AC6DDE">
        <w:tc>
          <w:tcPr>
            <w:tcW w:w="3235" w:type="dxa"/>
            <w:shd w:val="clear" w:color="auto" w:fill="D9D9D9" w:themeFill="background1" w:themeFillShade="D9"/>
          </w:tcPr>
          <w:p w:rsidR="00D033E7" w:rsidRPr="008F5D21" w:rsidRDefault="00D033E7" w:rsidP="00AC6DDE">
            <w:pPr>
              <w:jc w:val="center"/>
              <w:rPr>
                <w:rFonts w:asciiTheme="minorHAnsi" w:hAnsiTheme="minorHAnsi"/>
                <w:b/>
                <w:lang w:val="el-GR"/>
              </w:rPr>
            </w:pPr>
            <w:r w:rsidRPr="008F5D21">
              <w:rPr>
                <w:rFonts w:asciiTheme="minorHAnsi" w:hAnsiTheme="minorHAnsi"/>
                <w:b/>
                <w:lang w:val="el-GR"/>
              </w:rPr>
              <w:t>Είδος Έργου</w:t>
            </w:r>
          </w:p>
        </w:tc>
        <w:tc>
          <w:tcPr>
            <w:tcW w:w="3060" w:type="dxa"/>
            <w:shd w:val="clear" w:color="auto" w:fill="D9D9D9" w:themeFill="background1" w:themeFillShade="D9"/>
          </w:tcPr>
          <w:p w:rsidR="00D033E7" w:rsidRPr="008F5D21" w:rsidRDefault="00D033E7" w:rsidP="00AC6DDE">
            <w:pPr>
              <w:jc w:val="center"/>
              <w:rPr>
                <w:rFonts w:asciiTheme="minorHAnsi" w:hAnsiTheme="minorHAnsi"/>
                <w:b/>
                <w:lang w:val="el-GR"/>
              </w:rPr>
            </w:pPr>
            <w:r w:rsidRPr="008F5D21">
              <w:rPr>
                <w:rFonts w:asciiTheme="minorHAnsi" w:hAnsiTheme="minorHAnsi"/>
                <w:b/>
                <w:lang w:val="el-GR"/>
              </w:rPr>
              <w:t xml:space="preserve">Διάρκεια Έργων </w:t>
            </w:r>
          </w:p>
        </w:tc>
        <w:tc>
          <w:tcPr>
            <w:tcW w:w="3240" w:type="dxa"/>
            <w:shd w:val="clear" w:color="auto" w:fill="D9D9D9" w:themeFill="background1" w:themeFillShade="D9"/>
          </w:tcPr>
          <w:p w:rsidR="00D033E7" w:rsidRPr="008F5D21" w:rsidRDefault="00D033E7" w:rsidP="00AC6DDE">
            <w:pPr>
              <w:jc w:val="center"/>
              <w:rPr>
                <w:rFonts w:asciiTheme="minorHAnsi" w:hAnsiTheme="minorHAnsi"/>
                <w:b/>
                <w:lang w:val="el-GR"/>
              </w:rPr>
            </w:pPr>
            <w:r w:rsidRPr="008F5D21">
              <w:rPr>
                <w:rFonts w:asciiTheme="minorHAnsi" w:hAnsiTheme="minorHAnsi"/>
                <w:b/>
                <w:lang w:val="el-GR"/>
              </w:rPr>
              <w:t xml:space="preserve">Όρια Προϋπολογισμού </w:t>
            </w:r>
          </w:p>
        </w:tc>
      </w:tr>
      <w:tr w:rsidR="00D033E7" w:rsidRPr="00CD5EA3" w:rsidTr="00AC6DDE">
        <w:tc>
          <w:tcPr>
            <w:tcW w:w="3235" w:type="dxa"/>
          </w:tcPr>
          <w:p w:rsidR="00D033E7" w:rsidRPr="00244CC9" w:rsidRDefault="00D033E7" w:rsidP="00AC6DDE">
            <w:pPr>
              <w:jc w:val="center"/>
              <w:rPr>
                <w:rFonts w:asciiTheme="minorHAnsi" w:hAnsiTheme="minorHAnsi"/>
                <w:lang w:val="el-GR"/>
              </w:rPr>
            </w:pPr>
            <w:r w:rsidRPr="00244CC9">
              <w:rPr>
                <w:rFonts w:asciiTheme="minorHAnsi" w:hAnsiTheme="minorHAnsi"/>
                <w:lang w:val="el-GR"/>
              </w:rPr>
              <w:t xml:space="preserve">Ε&amp;Τ </w:t>
            </w:r>
            <w:r w:rsidR="00C82628">
              <w:rPr>
                <w:rFonts w:asciiTheme="minorHAnsi" w:hAnsiTheme="minorHAnsi"/>
                <w:lang w:val="el-GR"/>
              </w:rPr>
              <w:t>(</w:t>
            </w:r>
            <w:r w:rsidRPr="00244CC9">
              <w:rPr>
                <w:rFonts w:asciiTheme="minorHAnsi" w:hAnsiTheme="minorHAnsi"/>
                <w:lang w:val="el-GR"/>
              </w:rPr>
              <w:t xml:space="preserve">Βιομηχανική Έρευνα)  </w:t>
            </w:r>
          </w:p>
        </w:tc>
        <w:tc>
          <w:tcPr>
            <w:tcW w:w="3060" w:type="dxa"/>
          </w:tcPr>
          <w:p w:rsidR="00D033E7" w:rsidRPr="00244CC9" w:rsidRDefault="00D033E7" w:rsidP="00AC6DDE">
            <w:pPr>
              <w:spacing w:after="0"/>
              <w:jc w:val="center"/>
              <w:rPr>
                <w:rFonts w:asciiTheme="minorHAnsi" w:hAnsiTheme="minorHAnsi"/>
                <w:lang w:val="el-GR"/>
              </w:rPr>
            </w:pPr>
            <w:r w:rsidRPr="00244CC9">
              <w:rPr>
                <w:rFonts w:asciiTheme="minorHAnsi" w:hAnsiTheme="minorHAnsi"/>
                <w:lang w:val="el-GR"/>
              </w:rPr>
              <w:t xml:space="preserve">18 έως  24 μήνες </w:t>
            </w:r>
          </w:p>
        </w:tc>
        <w:tc>
          <w:tcPr>
            <w:tcW w:w="3240" w:type="dxa"/>
          </w:tcPr>
          <w:p w:rsidR="00D033E7" w:rsidRPr="00244CC9" w:rsidRDefault="00D033E7" w:rsidP="00AC6DDE">
            <w:pPr>
              <w:jc w:val="center"/>
              <w:rPr>
                <w:rFonts w:asciiTheme="minorHAnsi" w:hAnsiTheme="minorHAnsi"/>
                <w:lang w:val="el-GR"/>
              </w:rPr>
            </w:pPr>
            <w:r w:rsidRPr="00244CC9">
              <w:rPr>
                <w:rFonts w:asciiTheme="minorHAnsi" w:hAnsiTheme="minorHAnsi"/>
                <w:lang w:val="el-GR"/>
              </w:rPr>
              <w:t xml:space="preserve">250.000 – </w:t>
            </w:r>
            <w:r w:rsidRPr="00363776">
              <w:rPr>
                <w:rFonts w:asciiTheme="minorHAnsi" w:hAnsiTheme="minorHAnsi"/>
                <w:lang w:val="el-GR"/>
              </w:rPr>
              <w:t>5</w:t>
            </w:r>
            <w:r w:rsidRPr="00244CC9">
              <w:rPr>
                <w:rFonts w:asciiTheme="minorHAnsi" w:hAnsiTheme="minorHAnsi"/>
                <w:lang w:val="el-GR"/>
              </w:rPr>
              <w:t>00.000 Ευρώ</w:t>
            </w:r>
          </w:p>
        </w:tc>
      </w:tr>
      <w:tr w:rsidR="00D033E7" w:rsidRPr="00CD5EA3" w:rsidTr="00AC6DDE">
        <w:tc>
          <w:tcPr>
            <w:tcW w:w="3235" w:type="dxa"/>
          </w:tcPr>
          <w:p w:rsidR="00D033E7" w:rsidRPr="00244CC9" w:rsidRDefault="00D033E7" w:rsidP="00AC6DDE">
            <w:pPr>
              <w:jc w:val="center"/>
              <w:rPr>
                <w:rFonts w:asciiTheme="minorHAnsi" w:hAnsiTheme="minorHAnsi"/>
                <w:lang w:val="el-GR"/>
              </w:rPr>
            </w:pPr>
            <w:proofErr w:type="spellStart"/>
            <w:r w:rsidRPr="00244CC9">
              <w:rPr>
                <w:rFonts w:asciiTheme="minorHAnsi" w:hAnsiTheme="minorHAnsi"/>
                <w:lang w:val="el-GR"/>
              </w:rPr>
              <w:t>Τεχνοβλαστοί</w:t>
            </w:r>
            <w:proofErr w:type="spellEnd"/>
          </w:p>
        </w:tc>
        <w:tc>
          <w:tcPr>
            <w:tcW w:w="3060" w:type="dxa"/>
          </w:tcPr>
          <w:p w:rsidR="00D033E7" w:rsidRPr="00244CC9" w:rsidRDefault="00D033E7" w:rsidP="00AC6DDE">
            <w:pPr>
              <w:spacing w:after="0"/>
              <w:jc w:val="center"/>
              <w:rPr>
                <w:rFonts w:asciiTheme="minorHAnsi" w:hAnsiTheme="minorHAnsi"/>
                <w:lang w:val="el-GR"/>
              </w:rPr>
            </w:pPr>
            <w:r w:rsidRPr="00244CC9">
              <w:rPr>
                <w:rFonts w:asciiTheme="minorHAnsi" w:hAnsiTheme="minorHAnsi"/>
                <w:lang w:val="el-GR"/>
              </w:rPr>
              <w:t>12 μήνες</w:t>
            </w:r>
          </w:p>
        </w:tc>
        <w:tc>
          <w:tcPr>
            <w:tcW w:w="3240" w:type="dxa"/>
          </w:tcPr>
          <w:p w:rsidR="00D033E7" w:rsidRPr="00244CC9" w:rsidRDefault="00D033E7" w:rsidP="00AC6DDE">
            <w:pPr>
              <w:jc w:val="center"/>
              <w:rPr>
                <w:rFonts w:asciiTheme="minorHAnsi" w:hAnsiTheme="minorHAnsi"/>
                <w:lang w:val="el-GR"/>
              </w:rPr>
            </w:pPr>
            <w:r w:rsidRPr="00244CC9">
              <w:rPr>
                <w:rFonts w:asciiTheme="minorHAnsi" w:hAnsiTheme="minorHAnsi"/>
                <w:lang w:val="el-GR"/>
              </w:rPr>
              <w:t>50.000 Ευρώ</w:t>
            </w:r>
          </w:p>
        </w:tc>
      </w:tr>
    </w:tbl>
    <w:p w:rsidR="002E0BBF" w:rsidRDefault="002E0BBF" w:rsidP="00363776">
      <w:pPr>
        <w:rPr>
          <w:lang w:val="el-GR"/>
        </w:rPr>
      </w:pPr>
    </w:p>
    <w:p w:rsidR="00E32C74" w:rsidRDefault="00E32C74" w:rsidP="00363776">
      <w:pPr>
        <w:rPr>
          <w:lang w:val="en-US"/>
        </w:rPr>
      </w:pPr>
    </w:p>
    <w:p w:rsidR="00B13C86" w:rsidRPr="00E32C74" w:rsidRDefault="00B13C86" w:rsidP="00363776">
      <w:pPr>
        <w:rPr>
          <w:u w:val="single"/>
          <w:lang w:val="el-GR"/>
        </w:rPr>
      </w:pPr>
      <w:r w:rsidRPr="00E32C74">
        <w:rPr>
          <w:u w:val="single"/>
          <w:lang w:val="el-GR"/>
        </w:rPr>
        <w:lastRenderedPageBreak/>
        <w:t>Χρηματοδοτικό Σχήμα:</w:t>
      </w:r>
    </w:p>
    <w:p w:rsidR="00B13C86" w:rsidRPr="008F5D21" w:rsidRDefault="00B13C86" w:rsidP="00B13C86">
      <w:pPr>
        <w:jc w:val="both"/>
        <w:rPr>
          <w:lang w:val="el-GR"/>
        </w:rPr>
      </w:pPr>
      <w:r w:rsidRPr="008F5D21">
        <w:rPr>
          <w:lang w:val="el-GR"/>
        </w:rPr>
        <w:t xml:space="preserve">Το χρηματοδοτικό σχήμα διαμορφώνεται </w:t>
      </w:r>
      <w:r w:rsidR="00F61073">
        <w:rPr>
          <w:lang w:val="el-GR"/>
        </w:rPr>
        <w:t xml:space="preserve">από </w:t>
      </w:r>
      <w:r w:rsidRPr="008F5D21">
        <w:rPr>
          <w:lang w:val="el-GR"/>
        </w:rPr>
        <w:t>τα βασικά χαρακτηριστικά των συμπράξεων και το είδος του έργου όπως εμφανίζεται στον πίνακα 2.</w:t>
      </w:r>
    </w:p>
    <w:p w:rsidR="00B13C86" w:rsidRPr="008F5D21" w:rsidRDefault="00B13C86" w:rsidP="00B13C86">
      <w:pPr>
        <w:jc w:val="center"/>
        <w:rPr>
          <w:b/>
          <w:lang w:val="el-GR"/>
        </w:rPr>
      </w:pPr>
      <w:r w:rsidRPr="008F5D21">
        <w:rPr>
          <w:b/>
          <w:lang w:val="el-GR"/>
        </w:rPr>
        <w:t xml:space="preserve">Πίνακας </w:t>
      </w:r>
      <w:r w:rsidR="00D033E7">
        <w:rPr>
          <w:b/>
          <w:lang w:val="el-GR"/>
        </w:rPr>
        <w:t>3</w:t>
      </w:r>
      <w:r w:rsidRPr="008F5D21">
        <w:rPr>
          <w:b/>
          <w:lang w:val="el-GR"/>
        </w:rPr>
        <w:t>: Χρηματοδοτικά Σχήματα</w:t>
      </w:r>
    </w:p>
    <w:tbl>
      <w:tblPr>
        <w:tblStyle w:val="a9"/>
        <w:tblW w:w="9535" w:type="dxa"/>
        <w:tblLook w:val="04A0"/>
      </w:tblPr>
      <w:tblGrid>
        <w:gridCol w:w="3005"/>
        <w:gridCol w:w="1502"/>
        <w:gridCol w:w="1698"/>
        <w:gridCol w:w="1620"/>
        <w:gridCol w:w="1710"/>
      </w:tblGrid>
      <w:tr w:rsidR="008F5D21" w:rsidRPr="00CD5EA3" w:rsidTr="00EA659C">
        <w:tc>
          <w:tcPr>
            <w:tcW w:w="3005" w:type="dxa"/>
            <w:vMerge w:val="restart"/>
            <w:shd w:val="clear" w:color="auto" w:fill="D9D9D9" w:themeFill="background1" w:themeFillShade="D9"/>
          </w:tcPr>
          <w:p w:rsidR="00B13C86" w:rsidRPr="008F5D21" w:rsidRDefault="00B13C86" w:rsidP="00544023">
            <w:pPr>
              <w:jc w:val="center"/>
              <w:rPr>
                <w:rFonts w:asciiTheme="minorHAnsi" w:hAnsiTheme="minorHAnsi"/>
                <w:b/>
                <w:lang w:val="el-GR"/>
              </w:rPr>
            </w:pPr>
            <w:r w:rsidRPr="008F5D21">
              <w:rPr>
                <w:rFonts w:asciiTheme="minorHAnsi" w:hAnsiTheme="minorHAnsi"/>
                <w:b/>
                <w:lang w:val="el-GR"/>
              </w:rPr>
              <w:t>Είδος Έργου</w:t>
            </w:r>
          </w:p>
        </w:tc>
        <w:tc>
          <w:tcPr>
            <w:tcW w:w="6530" w:type="dxa"/>
            <w:gridSpan w:val="4"/>
            <w:shd w:val="clear" w:color="auto" w:fill="D9D9D9" w:themeFill="background1" w:themeFillShade="D9"/>
          </w:tcPr>
          <w:p w:rsidR="00B13C86" w:rsidRPr="008F5D21" w:rsidRDefault="00B13C86" w:rsidP="00544023">
            <w:pPr>
              <w:jc w:val="center"/>
              <w:rPr>
                <w:rFonts w:asciiTheme="minorHAnsi" w:hAnsiTheme="minorHAnsi"/>
                <w:b/>
                <w:lang w:val="el-GR"/>
              </w:rPr>
            </w:pPr>
            <w:r w:rsidRPr="008F5D21">
              <w:rPr>
                <w:rFonts w:asciiTheme="minorHAnsi" w:hAnsiTheme="minorHAnsi"/>
                <w:b/>
                <w:lang w:val="el-GR"/>
              </w:rPr>
              <w:t>Φορέας</w:t>
            </w:r>
          </w:p>
        </w:tc>
      </w:tr>
      <w:tr w:rsidR="008F5D21" w:rsidRPr="00CD5EA3" w:rsidTr="00EA659C">
        <w:tc>
          <w:tcPr>
            <w:tcW w:w="3005" w:type="dxa"/>
            <w:vMerge/>
            <w:shd w:val="clear" w:color="auto" w:fill="D9D9D9" w:themeFill="background1" w:themeFillShade="D9"/>
          </w:tcPr>
          <w:p w:rsidR="00B13C86" w:rsidRPr="008F5D21" w:rsidRDefault="00B13C86" w:rsidP="00544023">
            <w:pPr>
              <w:jc w:val="center"/>
              <w:rPr>
                <w:rFonts w:asciiTheme="minorHAnsi" w:hAnsiTheme="minorHAnsi"/>
                <w:b/>
                <w:lang w:val="el-GR"/>
              </w:rPr>
            </w:pPr>
          </w:p>
        </w:tc>
        <w:tc>
          <w:tcPr>
            <w:tcW w:w="1502" w:type="dxa"/>
            <w:shd w:val="clear" w:color="auto" w:fill="D9D9D9" w:themeFill="background1" w:themeFillShade="D9"/>
          </w:tcPr>
          <w:p w:rsidR="00B13C86" w:rsidRPr="008F5D21" w:rsidRDefault="00B13C86" w:rsidP="00544023">
            <w:pPr>
              <w:jc w:val="center"/>
              <w:rPr>
                <w:rFonts w:asciiTheme="minorHAnsi" w:hAnsiTheme="minorHAnsi"/>
                <w:b/>
                <w:lang w:val="el-GR"/>
              </w:rPr>
            </w:pPr>
            <w:r w:rsidRPr="008F5D21">
              <w:rPr>
                <w:rFonts w:asciiTheme="minorHAnsi" w:hAnsiTheme="minorHAnsi"/>
                <w:b/>
                <w:lang w:val="el-GR"/>
              </w:rPr>
              <w:t xml:space="preserve">Μικρές </w:t>
            </w:r>
            <w:proofErr w:type="spellStart"/>
            <w:r w:rsidRPr="008F5D21">
              <w:rPr>
                <w:rFonts w:asciiTheme="minorHAnsi" w:hAnsiTheme="minorHAnsi"/>
                <w:b/>
                <w:lang w:val="el-GR"/>
              </w:rPr>
              <w:t>επιχ</w:t>
            </w:r>
            <w:proofErr w:type="spellEnd"/>
            <w:r w:rsidRPr="008F5D21">
              <w:rPr>
                <w:rFonts w:asciiTheme="minorHAnsi" w:hAnsiTheme="minorHAnsi"/>
                <w:b/>
                <w:lang w:val="el-GR"/>
              </w:rPr>
              <w:t xml:space="preserve">/σεις </w:t>
            </w:r>
          </w:p>
        </w:tc>
        <w:tc>
          <w:tcPr>
            <w:tcW w:w="1698" w:type="dxa"/>
            <w:shd w:val="clear" w:color="auto" w:fill="D9D9D9" w:themeFill="background1" w:themeFillShade="D9"/>
          </w:tcPr>
          <w:p w:rsidR="00B13C86" w:rsidRPr="008F5D21" w:rsidRDefault="00B13C86" w:rsidP="00544023">
            <w:pPr>
              <w:jc w:val="center"/>
              <w:rPr>
                <w:rFonts w:asciiTheme="minorHAnsi" w:hAnsiTheme="minorHAnsi"/>
                <w:b/>
                <w:lang w:val="el-GR"/>
              </w:rPr>
            </w:pPr>
            <w:r w:rsidRPr="008F5D21">
              <w:rPr>
                <w:rFonts w:asciiTheme="minorHAnsi" w:hAnsiTheme="minorHAnsi"/>
                <w:b/>
                <w:lang w:val="el-GR"/>
              </w:rPr>
              <w:t xml:space="preserve">Μεσαίες  </w:t>
            </w:r>
            <w:proofErr w:type="spellStart"/>
            <w:r w:rsidRPr="008F5D21">
              <w:rPr>
                <w:rFonts w:asciiTheme="minorHAnsi" w:hAnsiTheme="minorHAnsi"/>
                <w:b/>
                <w:lang w:val="el-GR"/>
              </w:rPr>
              <w:t>επιχ</w:t>
            </w:r>
            <w:proofErr w:type="spellEnd"/>
            <w:r w:rsidRPr="008F5D21">
              <w:rPr>
                <w:rFonts w:asciiTheme="minorHAnsi" w:hAnsiTheme="minorHAnsi"/>
                <w:b/>
                <w:lang w:val="el-GR"/>
              </w:rPr>
              <w:t>/σεις</w:t>
            </w:r>
          </w:p>
        </w:tc>
        <w:tc>
          <w:tcPr>
            <w:tcW w:w="1620" w:type="dxa"/>
            <w:shd w:val="clear" w:color="auto" w:fill="D9D9D9" w:themeFill="background1" w:themeFillShade="D9"/>
          </w:tcPr>
          <w:p w:rsidR="00B13C86" w:rsidRPr="008F5D21" w:rsidRDefault="00B13C86" w:rsidP="00544023">
            <w:pPr>
              <w:jc w:val="center"/>
              <w:rPr>
                <w:rFonts w:asciiTheme="minorHAnsi" w:hAnsiTheme="minorHAnsi"/>
                <w:b/>
                <w:lang w:val="el-GR"/>
              </w:rPr>
            </w:pPr>
            <w:r w:rsidRPr="008F5D21">
              <w:rPr>
                <w:rFonts w:asciiTheme="minorHAnsi" w:hAnsiTheme="minorHAnsi"/>
                <w:b/>
                <w:lang w:val="el-GR"/>
              </w:rPr>
              <w:t xml:space="preserve">Μεγάλες   </w:t>
            </w:r>
            <w:proofErr w:type="spellStart"/>
            <w:r w:rsidRPr="008F5D21">
              <w:rPr>
                <w:rFonts w:asciiTheme="minorHAnsi" w:hAnsiTheme="minorHAnsi"/>
                <w:b/>
                <w:lang w:val="el-GR"/>
              </w:rPr>
              <w:t>επιχ</w:t>
            </w:r>
            <w:proofErr w:type="spellEnd"/>
            <w:r w:rsidRPr="008F5D21">
              <w:rPr>
                <w:rFonts w:asciiTheme="minorHAnsi" w:hAnsiTheme="minorHAnsi"/>
                <w:b/>
                <w:lang w:val="el-GR"/>
              </w:rPr>
              <w:t>/σεις</w:t>
            </w:r>
          </w:p>
        </w:tc>
        <w:tc>
          <w:tcPr>
            <w:tcW w:w="1710" w:type="dxa"/>
            <w:shd w:val="clear" w:color="auto" w:fill="D9D9D9" w:themeFill="background1" w:themeFillShade="D9"/>
          </w:tcPr>
          <w:p w:rsidR="00B13C86" w:rsidRPr="008F5D21" w:rsidRDefault="00B13C86" w:rsidP="00544023">
            <w:pPr>
              <w:jc w:val="center"/>
              <w:rPr>
                <w:rFonts w:asciiTheme="minorHAnsi" w:hAnsiTheme="minorHAnsi"/>
                <w:b/>
                <w:lang w:val="el-GR"/>
              </w:rPr>
            </w:pPr>
            <w:r w:rsidRPr="008F5D21">
              <w:rPr>
                <w:rFonts w:asciiTheme="minorHAnsi" w:hAnsiTheme="minorHAnsi"/>
                <w:b/>
                <w:lang w:val="el-GR"/>
              </w:rPr>
              <w:t>ΕΤΑ</w:t>
            </w:r>
          </w:p>
        </w:tc>
      </w:tr>
      <w:tr w:rsidR="008F5D21" w:rsidRPr="00CD5EA3" w:rsidTr="00EA659C">
        <w:tc>
          <w:tcPr>
            <w:tcW w:w="3005" w:type="dxa"/>
          </w:tcPr>
          <w:p w:rsidR="00B13C86" w:rsidRPr="008F5D21" w:rsidRDefault="00B13C86" w:rsidP="00544023">
            <w:pPr>
              <w:jc w:val="center"/>
              <w:rPr>
                <w:rFonts w:asciiTheme="minorHAnsi" w:hAnsiTheme="minorHAnsi"/>
                <w:lang w:val="el-GR"/>
              </w:rPr>
            </w:pPr>
            <w:r w:rsidRPr="008F5D21">
              <w:rPr>
                <w:rFonts w:asciiTheme="minorHAnsi" w:hAnsiTheme="minorHAnsi"/>
                <w:lang w:val="el-GR"/>
              </w:rPr>
              <w:t xml:space="preserve">Ε&amp;Τ (Βιομηχανική Έρευνα)  </w:t>
            </w:r>
          </w:p>
        </w:tc>
        <w:tc>
          <w:tcPr>
            <w:tcW w:w="1502" w:type="dxa"/>
          </w:tcPr>
          <w:p w:rsidR="00B13C86" w:rsidRPr="008F5D21" w:rsidRDefault="00B13C86" w:rsidP="00544023">
            <w:pPr>
              <w:jc w:val="center"/>
              <w:rPr>
                <w:rFonts w:asciiTheme="minorHAnsi" w:hAnsiTheme="minorHAnsi"/>
                <w:lang w:val="el-GR"/>
              </w:rPr>
            </w:pPr>
            <w:r w:rsidRPr="008F5D21">
              <w:rPr>
                <w:rFonts w:asciiTheme="minorHAnsi" w:hAnsiTheme="minorHAnsi"/>
                <w:lang w:val="el-GR"/>
              </w:rPr>
              <w:t>70%</w:t>
            </w:r>
          </w:p>
        </w:tc>
        <w:tc>
          <w:tcPr>
            <w:tcW w:w="1698" w:type="dxa"/>
          </w:tcPr>
          <w:p w:rsidR="00B13C86" w:rsidRPr="008F5D21" w:rsidRDefault="00B13C86" w:rsidP="00544023">
            <w:pPr>
              <w:jc w:val="center"/>
              <w:rPr>
                <w:rFonts w:asciiTheme="minorHAnsi" w:hAnsiTheme="minorHAnsi"/>
                <w:lang w:val="el-GR"/>
              </w:rPr>
            </w:pPr>
            <w:r w:rsidRPr="008F5D21">
              <w:rPr>
                <w:rFonts w:asciiTheme="minorHAnsi" w:hAnsiTheme="minorHAnsi"/>
                <w:lang w:val="el-GR"/>
              </w:rPr>
              <w:t>60%</w:t>
            </w:r>
          </w:p>
        </w:tc>
        <w:tc>
          <w:tcPr>
            <w:tcW w:w="1620" w:type="dxa"/>
          </w:tcPr>
          <w:p w:rsidR="00B13C86" w:rsidRPr="008F5D21" w:rsidRDefault="00B13C86" w:rsidP="00544023">
            <w:pPr>
              <w:jc w:val="center"/>
              <w:rPr>
                <w:rFonts w:asciiTheme="minorHAnsi" w:hAnsiTheme="minorHAnsi"/>
                <w:lang w:val="el-GR"/>
              </w:rPr>
            </w:pPr>
            <w:r w:rsidRPr="008F5D21">
              <w:rPr>
                <w:rFonts w:asciiTheme="minorHAnsi" w:hAnsiTheme="minorHAnsi"/>
                <w:lang w:val="el-GR"/>
              </w:rPr>
              <w:t>50%</w:t>
            </w:r>
          </w:p>
        </w:tc>
        <w:tc>
          <w:tcPr>
            <w:tcW w:w="1710" w:type="dxa"/>
          </w:tcPr>
          <w:p w:rsidR="00B13C86" w:rsidRPr="008F5D21" w:rsidRDefault="00B13C86" w:rsidP="00544023">
            <w:pPr>
              <w:jc w:val="center"/>
              <w:rPr>
                <w:rFonts w:asciiTheme="minorHAnsi" w:hAnsiTheme="minorHAnsi"/>
                <w:lang w:val="el-GR"/>
              </w:rPr>
            </w:pPr>
            <w:r w:rsidRPr="008F5D21">
              <w:rPr>
                <w:rFonts w:asciiTheme="minorHAnsi" w:hAnsiTheme="minorHAnsi"/>
                <w:lang w:val="el-GR"/>
              </w:rPr>
              <w:t>100%</w:t>
            </w:r>
          </w:p>
        </w:tc>
      </w:tr>
    </w:tbl>
    <w:p w:rsidR="0032028A" w:rsidRDefault="0032028A" w:rsidP="00B13C86">
      <w:pPr>
        <w:jc w:val="both"/>
        <w:rPr>
          <w:b/>
          <w:lang w:val="el-GR"/>
        </w:rPr>
      </w:pPr>
    </w:p>
    <w:p w:rsidR="00B13C86" w:rsidRPr="008F5D21" w:rsidRDefault="00B13C86" w:rsidP="00B13C86">
      <w:pPr>
        <w:jc w:val="both"/>
        <w:rPr>
          <w:b/>
          <w:lang w:val="el-GR"/>
        </w:rPr>
      </w:pPr>
      <w:r w:rsidRPr="008F5D21">
        <w:rPr>
          <w:b/>
          <w:lang w:val="el-GR"/>
        </w:rPr>
        <w:t>Προϋπολογισμός:</w:t>
      </w:r>
    </w:p>
    <w:p w:rsidR="00B13C86" w:rsidRDefault="00B13C86" w:rsidP="00B13C86">
      <w:pPr>
        <w:jc w:val="both"/>
        <w:rPr>
          <w:lang w:val="el-GR"/>
        </w:rPr>
      </w:pPr>
      <w:r w:rsidRPr="008F5D21">
        <w:rPr>
          <w:lang w:val="el-GR"/>
        </w:rPr>
        <w:t xml:space="preserve">Ο συνολικός προϋπολογισμός της δράσης ορίζεται στα </w:t>
      </w:r>
      <w:r w:rsidR="00EB6D8B">
        <w:rPr>
          <w:lang w:val="el-GR"/>
        </w:rPr>
        <w:t>10</w:t>
      </w:r>
      <w:r w:rsidRPr="008F5D21">
        <w:rPr>
          <w:lang w:val="el-GR"/>
        </w:rPr>
        <w:t xml:space="preserve"> εκ. Ευρώ.  Τα όρια προϋπολογισμού των προτάσεων διαμορφώνονται όπως εμφανίζονται στον πίνακα 3.</w:t>
      </w:r>
    </w:p>
    <w:p w:rsidR="00EA3A72" w:rsidRDefault="00EA3A72" w:rsidP="00B13C86">
      <w:pPr>
        <w:jc w:val="both"/>
        <w:rPr>
          <w:lang w:val="el-GR"/>
        </w:rPr>
      </w:pPr>
    </w:p>
    <w:p w:rsidR="00A077F9" w:rsidRDefault="00A077F9" w:rsidP="00B13C86">
      <w:pPr>
        <w:jc w:val="both"/>
        <w:rPr>
          <w:lang w:val="el-GR"/>
        </w:rPr>
      </w:pPr>
    </w:p>
    <w:p w:rsidR="00A077F9" w:rsidRDefault="00A077F9" w:rsidP="00B13C86">
      <w:pPr>
        <w:jc w:val="both"/>
        <w:rPr>
          <w:lang w:val="el-GR"/>
        </w:rPr>
      </w:pPr>
    </w:p>
    <w:p w:rsidR="00EA3A72" w:rsidRPr="00EA3A72" w:rsidRDefault="00EA3A72" w:rsidP="00B13C86">
      <w:pPr>
        <w:jc w:val="both"/>
        <w:rPr>
          <w:b/>
          <w:lang w:val="el-GR"/>
        </w:rPr>
      </w:pPr>
      <w:r w:rsidRPr="009A1638">
        <w:rPr>
          <w:b/>
          <w:bdr w:val="single" w:sz="4" w:space="0" w:color="auto"/>
          <w:lang w:val="el-GR"/>
        </w:rPr>
        <w:t xml:space="preserve">Μέλη των </w:t>
      </w:r>
      <w:proofErr w:type="spellStart"/>
      <w:r w:rsidRPr="009A1638">
        <w:rPr>
          <w:b/>
          <w:bdr w:val="single" w:sz="4" w:space="0" w:color="auto"/>
          <w:lang w:val="el-GR"/>
        </w:rPr>
        <w:t>υπο</w:t>
      </w:r>
      <w:proofErr w:type="spellEnd"/>
      <w:r w:rsidR="009A1638">
        <w:rPr>
          <w:b/>
          <w:bdr w:val="single" w:sz="4" w:space="0" w:color="auto"/>
          <w:lang w:val="el-GR"/>
        </w:rPr>
        <w:t>-επιτροπών</w:t>
      </w:r>
      <w:r w:rsidRPr="009A1638">
        <w:rPr>
          <w:b/>
          <w:bdr w:val="single" w:sz="4" w:space="0" w:color="auto"/>
          <w:lang w:val="el-GR"/>
        </w:rPr>
        <w:t xml:space="preserve"> 1 &amp; 2</w:t>
      </w:r>
      <w:r w:rsidR="00A5222C">
        <w:rPr>
          <w:b/>
          <w:bdr w:val="single" w:sz="4" w:space="0" w:color="auto"/>
          <w:lang w:val="el-GR"/>
        </w:rPr>
        <w:t xml:space="preserve"> της ΠΛΑΤΦΟΡΜΑΣ ΥΛΙΚΩΝ</w:t>
      </w:r>
      <w:r w:rsidRPr="00EA3A72">
        <w:rPr>
          <w:b/>
          <w:lang w:val="el-GR"/>
        </w:rPr>
        <w:t xml:space="preserve"> </w:t>
      </w:r>
    </w:p>
    <w:p w:rsidR="00A077F9" w:rsidRDefault="00A077F9" w:rsidP="00EA3A72">
      <w:pPr>
        <w:jc w:val="both"/>
        <w:rPr>
          <w:u w:val="single"/>
          <w:lang w:val="el-GR"/>
        </w:rPr>
      </w:pPr>
    </w:p>
    <w:p w:rsidR="00EA3A72" w:rsidRPr="00EA3A72" w:rsidRDefault="00886592" w:rsidP="00EA3A72">
      <w:pPr>
        <w:jc w:val="both"/>
        <w:rPr>
          <w:noProof/>
          <w:lang w:val="el-GR"/>
        </w:rPr>
      </w:pPr>
      <w:r w:rsidRPr="00A077F9">
        <w:rPr>
          <w:u w:val="single"/>
          <w:lang w:val="el-GR"/>
        </w:rPr>
        <w:t>Λειτουργικά Υλικά</w:t>
      </w:r>
      <w:r w:rsidRPr="00EA3A72">
        <w:rPr>
          <w:noProof/>
          <w:lang w:val="el-GR"/>
        </w:rPr>
        <w:t xml:space="preserve"> </w:t>
      </w:r>
      <w:r w:rsidR="00EA3A72">
        <w:rPr>
          <w:noProof/>
          <w:lang w:val="el-GR"/>
        </w:rPr>
        <w:tab/>
      </w:r>
      <w:r w:rsidR="00EA3A72">
        <w:rPr>
          <w:noProof/>
          <w:lang w:val="el-GR"/>
        </w:rPr>
        <w:tab/>
      </w:r>
      <w:r w:rsidR="00EA3A72">
        <w:rPr>
          <w:noProof/>
          <w:lang w:val="el-GR"/>
        </w:rPr>
        <w:tab/>
      </w:r>
      <w:r w:rsidR="00EA3A72">
        <w:rPr>
          <w:noProof/>
          <w:lang w:val="el-GR"/>
        </w:rPr>
        <w:tab/>
      </w:r>
      <w:r w:rsidR="00EA3A72">
        <w:rPr>
          <w:noProof/>
          <w:lang w:val="el-GR"/>
        </w:rPr>
        <w:tab/>
      </w:r>
      <w:r w:rsidR="00EA3A72">
        <w:rPr>
          <w:noProof/>
          <w:lang w:val="el-GR"/>
        </w:rPr>
        <w:tab/>
      </w:r>
      <w:r w:rsidR="00EA3A72">
        <w:rPr>
          <w:noProof/>
          <w:lang w:val="el-GR"/>
        </w:rPr>
        <w:tab/>
      </w:r>
      <w:r w:rsidR="00EA3A72" w:rsidRPr="00A077F9">
        <w:rPr>
          <w:noProof/>
          <w:u w:val="single"/>
          <w:lang w:val="el-GR"/>
        </w:rPr>
        <w:t>Προηγμένα Υλικά</w:t>
      </w:r>
    </w:p>
    <w:p w:rsidR="00EA3A72" w:rsidRPr="00A077F9" w:rsidRDefault="00EA3A72" w:rsidP="00EA3A72">
      <w:pPr>
        <w:jc w:val="both"/>
        <w:rPr>
          <w:i/>
          <w:noProof/>
          <w:lang w:val="el-GR"/>
        </w:rPr>
      </w:pPr>
      <w:r w:rsidRPr="00A077F9">
        <w:rPr>
          <w:i/>
          <w:noProof/>
          <w:lang w:val="el-GR"/>
        </w:rPr>
        <w:t>Ι. Αραμπατζής (Nanophos)</w:t>
      </w:r>
      <w:r w:rsidRPr="00A077F9">
        <w:rPr>
          <w:i/>
          <w:noProof/>
          <w:lang w:val="el-GR"/>
        </w:rPr>
        <w:tab/>
      </w:r>
      <w:r w:rsidRPr="00A077F9">
        <w:rPr>
          <w:i/>
          <w:noProof/>
          <w:lang w:val="el-GR"/>
        </w:rPr>
        <w:tab/>
      </w:r>
      <w:r w:rsidRPr="00A077F9">
        <w:rPr>
          <w:i/>
          <w:noProof/>
          <w:lang w:val="el-GR"/>
        </w:rPr>
        <w:tab/>
      </w:r>
      <w:r w:rsidRPr="00A077F9">
        <w:rPr>
          <w:i/>
          <w:noProof/>
          <w:lang w:val="el-GR"/>
        </w:rPr>
        <w:tab/>
      </w:r>
      <w:r w:rsidRPr="00A077F9">
        <w:rPr>
          <w:i/>
          <w:noProof/>
          <w:lang w:val="el-GR"/>
        </w:rPr>
        <w:tab/>
      </w:r>
      <w:r w:rsidRPr="00A077F9">
        <w:rPr>
          <w:i/>
          <w:noProof/>
          <w:lang w:val="el-GR"/>
        </w:rPr>
        <w:tab/>
        <w:t>Κ. Γαλιώτης (ΠΠ)</w:t>
      </w:r>
    </w:p>
    <w:p w:rsidR="00EA3A72" w:rsidRPr="00A077F9" w:rsidRDefault="00EA3A72" w:rsidP="00EA3A72">
      <w:pPr>
        <w:jc w:val="both"/>
        <w:rPr>
          <w:i/>
          <w:noProof/>
          <w:lang w:val="el-GR"/>
        </w:rPr>
      </w:pPr>
      <w:r w:rsidRPr="00A077F9">
        <w:rPr>
          <w:i/>
          <w:noProof/>
          <w:lang w:val="el-GR"/>
        </w:rPr>
        <w:t>Π. Αργείτης (ΕΚΕΦΕ Δημόκριτος)</w:t>
      </w:r>
      <w:r w:rsidRPr="00A077F9">
        <w:rPr>
          <w:i/>
          <w:noProof/>
          <w:lang w:val="el-GR"/>
        </w:rPr>
        <w:tab/>
      </w:r>
      <w:r w:rsidRPr="00A077F9">
        <w:rPr>
          <w:i/>
          <w:noProof/>
          <w:lang w:val="el-GR"/>
        </w:rPr>
        <w:tab/>
      </w:r>
      <w:r w:rsidRPr="00A077F9">
        <w:rPr>
          <w:i/>
          <w:noProof/>
          <w:lang w:val="el-GR"/>
        </w:rPr>
        <w:tab/>
      </w:r>
      <w:r w:rsidRPr="00A077F9">
        <w:rPr>
          <w:i/>
          <w:noProof/>
          <w:lang w:val="el-GR"/>
        </w:rPr>
        <w:tab/>
      </w:r>
      <w:r w:rsidRPr="00A077F9">
        <w:rPr>
          <w:i/>
          <w:noProof/>
          <w:lang w:val="el-GR"/>
        </w:rPr>
        <w:tab/>
        <w:t>Ι. Ζεργιώτη (ΕΜΠ)</w:t>
      </w:r>
    </w:p>
    <w:p w:rsidR="00EA3A72" w:rsidRPr="00A077F9" w:rsidRDefault="00EA3A72" w:rsidP="00EA3A72">
      <w:pPr>
        <w:jc w:val="both"/>
        <w:rPr>
          <w:i/>
          <w:noProof/>
          <w:lang w:val="el-GR"/>
        </w:rPr>
      </w:pPr>
      <w:r w:rsidRPr="00A077F9">
        <w:rPr>
          <w:i/>
          <w:noProof/>
          <w:lang w:val="el-GR"/>
        </w:rPr>
        <w:t>Ν. Νασίκας (ΥΠΕΠΘ)</w:t>
      </w:r>
      <w:r w:rsidRPr="00A077F9">
        <w:rPr>
          <w:i/>
          <w:noProof/>
          <w:lang w:val="el-GR"/>
        </w:rPr>
        <w:tab/>
      </w:r>
      <w:r w:rsidRPr="00A077F9">
        <w:rPr>
          <w:i/>
          <w:noProof/>
          <w:lang w:val="el-GR"/>
        </w:rPr>
        <w:tab/>
      </w:r>
      <w:r w:rsidRPr="00A077F9">
        <w:rPr>
          <w:i/>
          <w:noProof/>
          <w:lang w:val="el-GR"/>
        </w:rPr>
        <w:tab/>
      </w:r>
      <w:r w:rsidRPr="00A077F9">
        <w:rPr>
          <w:i/>
          <w:noProof/>
          <w:lang w:val="el-GR"/>
        </w:rPr>
        <w:tab/>
      </w:r>
      <w:r w:rsidRPr="00A077F9">
        <w:rPr>
          <w:i/>
          <w:noProof/>
          <w:lang w:val="el-GR"/>
        </w:rPr>
        <w:tab/>
      </w:r>
      <w:r w:rsidRPr="00A077F9">
        <w:rPr>
          <w:i/>
          <w:noProof/>
          <w:lang w:val="el-GR"/>
        </w:rPr>
        <w:tab/>
      </w:r>
      <w:r w:rsidRPr="00A077F9">
        <w:rPr>
          <w:i/>
          <w:noProof/>
          <w:lang w:val="el-GR"/>
        </w:rPr>
        <w:tab/>
        <w:t>Κ. Κεφαλάς (ΕΙΕ)</w:t>
      </w:r>
    </w:p>
    <w:p w:rsidR="00EA3A72" w:rsidRPr="00A077F9" w:rsidRDefault="00EA3A72" w:rsidP="00EA3A72">
      <w:pPr>
        <w:jc w:val="both"/>
        <w:rPr>
          <w:i/>
          <w:noProof/>
          <w:lang w:val="el-GR"/>
        </w:rPr>
      </w:pPr>
      <w:r w:rsidRPr="00A077F9">
        <w:rPr>
          <w:i/>
          <w:noProof/>
          <w:lang w:val="el-GR"/>
        </w:rPr>
        <w:t>Ε. Στρατάκης (ΙΤΕ)</w:t>
      </w:r>
      <w:r w:rsidRPr="00A077F9">
        <w:rPr>
          <w:i/>
          <w:noProof/>
          <w:lang w:val="el-GR"/>
        </w:rPr>
        <w:tab/>
      </w:r>
      <w:r w:rsidRPr="00A077F9">
        <w:rPr>
          <w:i/>
          <w:noProof/>
          <w:lang w:val="el-GR"/>
        </w:rPr>
        <w:tab/>
      </w:r>
      <w:r w:rsidRPr="00A077F9">
        <w:rPr>
          <w:i/>
          <w:noProof/>
          <w:lang w:val="el-GR"/>
        </w:rPr>
        <w:tab/>
      </w:r>
      <w:r w:rsidRPr="00A077F9">
        <w:rPr>
          <w:i/>
          <w:noProof/>
          <w:lang w:val="el-GR"/>
        </w:rPr>
        <w:tab/>
      </w:r>
      <w:r w:rsidRPr="00A077F9">
        <w:rPr>
          <w:i/>
          <w:noProof/>
          <w:lang w:val="el-GR"/>
        </w:rPr>
        <w:tab/>
      </w:r>
      <w:r w:rsidRPr="00A077F9">
        <w:rPr>
          <w:i/>
          <w:noProof/>
          <w:lang w:val="el-GR"/>
        </w:rPr>
        <w:tab/>
      </w:r>
      <w:r w:rsidRPr="00A077F9">
        <w:rPr>
          <w:i/>
          <w:noProof/>
          <w:lang w:val="el-GR"/>
        </w:rPr>
        <w:tab/>
        <w:t>Γ. Κωνσταντινίδης (ΙΤΕ)</w:t>
      </w:r>
    </w:p>
    <w:p w:rsidR="00886592" w:rsidRDefault="00EA3A72" w:rsidP="00EA3A72">
      <w:pPr>
        <w:jc w:val="both"/>
        <w:rPr>
          <w:i/>
          <w:noProof/>
          <w:lang w:val="el-GR"/>
        </w:rPr>
      </w:pPr>
      <w:r w:rsidRPr="00A077F9">
        <w:rPr>
          <w:i/>
          <w:noProof/>
          <w:lang w:val="el-GR"/>
        </w:rPr>
        <w:t>Δ. Τσουκαλάς (ΕΜΠ)</w:t>
      </w:r>
      <w:r w:rsidRPr="00A077F9">
        <w:rPr>
          <w:i/>
          <w:noProof/>
          <w:lang w:val="el-GR"/>
        </w:rPr>
        <w:tab/>
      </w:r>
      <w:r w:rsidRPr="00A077F9">
        <w:rPr>
          <w:i/>
          <w:noProof/>
          <w:lang w:val="el-GR"/>
        </w:rPr>
        <w:tab/>
      </w:r>
      <w:r w:rsidRPr="00A077F9">
        <w:rPr>
          <w:i/>
          <w:noProof/>
          <w:lang w:val="el-GR"/>
        </w:rPr>
        <w:tab/>
      </w:r>
      <w:r w:rsidRPr="00A077F9">
        <w:rPr>
          <w:i/>
          <w:noProof/>
          <w:lang w:val="el-GR"/>
        </w:rPr>
        <w:tab/>
      </w:r>
      <w:r w:rsidRPr="00A077F9">
        <w:rPr>
          <w:i/>
          <w:noProof/>
          <w:lang w:val="el-GR"/>
        </w:rPr>
        <w:tab/>
      </w:r>
      <w:r w:rsidRPr="00A077F9">
        <w:rPr>
          <w:i/>
          <w:noProof/>
          <w:lang w:val="el-GR"/>
        </w:rPr>
        <w:tab/>
      </w:r>
      <w:r w:rsidRPr="00A077F9">
        <w:rPr>
          <w:i/>
          <w:noProof/>
          <w:lang w:val="el-GR"/>
        </w:rPr>
        <w:tab/>
        <w:t>Δ. Νιάρχος (ΕΚΕΦΕ Δημόκριτος)</w:t>
      </w:r>
    </w:p>
    <w:p w:rsidR="00DC5352" w:rsidRDefault="00DC5352" w:rsidP="00EA3A72">
      <w:pPr>
        <w:jc w:val="both"/>
        <w:rPr>
          <w:i/>
          <w:noProof/>
          <w:lang w:val="el-GR"/>
        </w:rPr>
      </w:pPr>
    </w:p>
    <w:p w:rsidR="00DC5352" w:rsidRDefault="00DC5352" w:rsidP="00EA3A72">
      <w:pPr>
        <w:jc w:val="both"/>
        <w:rPr>
          <w:i/>
          <w:noProof/>
          <w:lang w:val="el-GR"/>
        </w:rPr>
      </w:pPr>
    </w:p>
    <w:p w:rsidR="00DC5352" w:rsidRDefault="00DC5352" w:rsidP="00EA3A72">
      <w:pPr>
        <w:jc w:val="both"/>
        <w:rPr>
          <w:i/>
          <w:noProof/>
          <w:lang w:val="el-GR"/>
        </w:rPr>
      </w:pPr>
    </w:p>
    <w:p w:rsidR="00DC5352" w:rsidRDefault="00DC5352" w:rsidP="00EA3A72">
      <w:pPr>
        <w:jc w:val="both"/>
        <w:rPr>
          <w:i/>
          <w:noProof/>
          <w:lang w:val="el-GR"/>
        </w:rPr>
      </w:pPr>
    </w:p>
    <w:p w:rsidR="00DC5352" w:rsidRDefault="00DC5352" w:rsidP="00EA3A72">
      <w:pPr>
        <w:jc w:val="both"/>
        <w:rPr>
          <w:i/>
          <w:noProof/>
          <w:lang w:val="en-US"/>
        </w:rPr>
      </w:pPr>
    </w:p>
    <w:p w:rsidR="00DC5352" w:rsidRPr="00DC5352" w:rsidRDefault="00DC5352" w:rsidP="00E32C74">
      <w:pPr>
        <w:pBdr>
          <w:top w:val="single" w:sz="4" w:space="1" w:color="auto"/>
          <w:left w:val="single" w:sz="4" w:space="4" w:color="auto"/>
          <w:bottom w:val="single" w:sz="4" w:space="1" w:color="auto"/>
          <w:right w:val="single" w:sz="4" w:space="4" w:color="auto"/>
        </w:pBdr>
        <w:jc w:val="both"/>
        <w:rPr>
          <w:b/>
          <w:noProof/>
          <w:sz w:val="40"/>
          <w:szCs w:val="40"/>
          <w:lang w:val="el-GR"/>
        </w:rPr>
      </w:pPr>
      <w:r w:rsidRPr="00DC5352">
        <w:rPr>
          <w:b/>
          <w:noProof/>
          <w:sz w:val="40"/>
          <w:szCs w:val="40"/>
          <w:lang w:val="el-GR"/>
        </w:rPr>
        <w:t>ΠΑΡΑΡΤΗΜΑ</w:t>
      </w:r>
    </w:p>
    <w:p w:rsidR="00DC5352" w:rsidRDefault="00DC5352" w:rsidP="00DC5352">
      <w:pPr>
        <w:jc w:val="center"/>
        <w:rPr>
          <w:b/>
          <w:sz w:val="24"/>
          <w:szCs w:val="24"/>
          <w:lang w:val="en-US"/>
        </w:rPr>
      </w:pPr>
      <w:r>
        <w:rPr>
          <w:lang w:val="el-GR"/>
        </w:rPr>
        <w:t xml:space="preserve">Παρακάτω αναφέρονται </w:t>
      </w:r>
      <w:r w:rsidRPr="00DC5352">
        <w:rPr>
          <w:b/>
          <w:lang w:val="el-GR"/>
        </w:rPr>
        <w:t>ενδεικτικά</w:t>
      </w:r>
      <w:r>
        <w:rPr>
          <w:lang w:val="el-GR"/>
        </w:rPr>
        <w:t xml:space="preserve"> φορείς που δραστηριοποιούνται </w:t>
      </w:r>
      <w:r w:rsidRPr="00DC5352">
        <w:rPr>
          <w:b/>
          <w:sz w:val="24"/>
          <w:szCs w:val="24"/>
          <w:lang w:val="el-GR"/>
        </w:rPr>
        <w:t xml:space="preserve"> </w:t>
      </w:r>
      <w:r>
        <w:rPr>
          <w:sz w:val="24"/>
          <w:szCs w:val="24"/>
          <w:lang w:val="el-GR"/>
        </w:rPr>
        <w:t xml:space="preserve">στους τομείς των </w:t>
      </w:r>
      <w:r>
        <w:rPr>
          <w:b/>
          <w:sz w:val="24"/>
          <w:szCs w:val="24"/>
          <w:lang w:val="el-GR"/>
        </w:rPr>
        <w:t xml:space="preserve"> ΠΡΟΗΓΜΕΝΩΝ-ΛΕΙΤΟΥΡΓΙΚΩΝ  ΥΛΙΚΩΝ</w:t>
      </w:r>
    </w:p>
    <w:p w:rsidR="00DC5352" w:rsidRDefault="00DC5352" w:rsidP="00DC5352">
      <w:pPr>
        <w:shd w:val="clear" w:color="auto" w:fill="7F7F7F" w:themeFill="text1" w:themeFillTint="80"/>
        <w:rPr>
          <w:b/>
          <w:color w:val="FFFFFF" w:themeColor="background1"/>
          <w:sz w:val="24"/>
          <w:lang w:val="en-US"/>
        </w:rPr>
      </w:pPr>
      <w:r>
        <w:rPr>
          <w:b/>
          <w:color w:val="FFFFFF" w:themeColor="background1"/>
          <w:sz w:val="24"/>
          <w:lang w:val="el-GR"/>
        </w:rPr>
        <w:t>Επιχειρήσεις</w:t>
      </w:r>
      <w:r>
        <w:rPr>
          <w:b/>
          <w:color w:val="FFFFFF" w:themeColor="background1"/>
          <w:sz w:val="24"/>
        </w:rPr>
        <w:t xml:space="preserve"> </w:t>
      </w:r>
    </w:p>
    <w:p w:rsidR="00DC5352" w:rsidRDefault="00DC5352" w:rsidP="00DC5352">
      <w:pPr>
        <w:spacing w:after="0"/>
      </w:pPr>
      <w:r>
        <w:t>4Plus Technologies (</w:t>
      </w:r>
      <w:hyperlink r:id="rId12" w:history="1">
        <w:r>
          <w:rPr>
            <w:rStyle w:val="-"/>
          </w:rPr>
          <w:t>www.4plus.com</w:t>
        </w:r>
      </w:hyperlink>
      <w:r>
        <w:t xml:space="preserve">), </w:t>
      </w:r>
    </w:p>
    <w:p w:rsidR="00DC5352" w:rsidRPr="00DC5352" w:rsidRDefault="00DC5352" w:rsidP="00DC5352">
      <w:pPr>
        <w:spacing w:after="0"/>
        <w:rPr>
          <w:lang w:val="en-US"/>
        </w:rPr>
      </w:pPr>
      <w:proofErr w:type="spellStart"/>
      <w:r>
        <w:t>Abolin</w:t>
      </w:r>
      <w:proofErr w:type="spellEnd"/>
      <w:r>
        <w:t xml:space="preserve"> (</w:t>
      </w:r>
      <w:hyperlink r:id="rId13" w:history="1">
        <w:r>
          <w:rPr>
            <w:rStyle w:val="-"/>
          </w:rPr>
          <w:t>http://www.abolinco.com/</w:t>
        </w:r>
      </w:hyperlink>
      <w:r>
        <w:t>),</w:t>
      </w:r>
    </w:p>
    <w:p w:rsidR="00DC5352" w:rsidRDefault="00DC5352" w:rsidP="00DC5352">
      <w:pPr>
        <w:spacing w:after="0"/>
        <w:rPr>
          <w:lang w:val="en-US"/>
        </w:rPr>
      </w:pPr>
      <w:r>
        <w:t xml:space="preserve"> </w:t>
      </w:r>
      <w:proofErr w:type="spellStart"/>
      <w:r>
        <w:t>Aerotron</w:t>
      </w:r>
      <w:proofErr w:type="spellEnd"/>
      <w:r>
        <w:t xml:space="preserve"> Research (</w:t>
      </w:r>
      <w:hyperlink r:id="rId14" w:history="1">
        <w:r>
          <w:rPr>
            <w:rStyle w:val="-"/>
          </w:rPr>
          <w:t>www.aerotron-res.com</w:t>
        </w:r>
      </w:hyperlink>
      <w:r>
        <w:t xml:space="preserve">) </w:t>
      </w:r>
    </w:p>
    <w:p w:rsidR="00DC5352" w:rsidRPr="00DC5352" w:rsidRDefault="00DC5352" w:rsidP="00DC5352">
      <w:pPr>
        <w:spacing w:after="0"/>
        <w:rPr>
          <w:lang w:val="en-US"/>
        </w:rPr>
      </w:pPr>
      <w:r>
        <w:t xml:space="preserve"> AKEK </w:t>
      </w:r>
      <w:proofErr w:type="spellStart"/>
      <w:r>
        <w:t>Metaxas</w:t>
      </w:r>
      <w:proofErr w:type="spellEnd"/>
      <w:r>
        <w:t xml:space="preserve"> (</w:t>
      </w:r>
      <w:hyperlink r:id="rId15" w:history="1">
        <w:r>
          <w:rPr>
            <w:rStyle w:val="-"/>
          </w:rPr>
          <w:t>http://www.akek.gr/</w:t>
        </w:r>
      </w:hyperlink>
      <w:r>
        <w:t>),</w:t>
      </w:r>
    </w:p>
    <w:p w:rsidR="00DC5352" w:rsidRPr="00DC5352" w:rsidRDefault="00DC5352" w:rsidP="00DC5352">
      <w:pPr>
        <w:spacing w:after="0"/>
        <w:rPr>
          <w:lang w:val="en-US"/>
        </w:rPr>
      </w:pPr>
      <w:r>
        <w:t xml:space="preserve"> Alfa Electronics Security AES (</w:t>
      </w:r>
      <w:hyperlink r:id="rId16" w:history="1">
        <w:r>
          <w:rPr>
            <w:rStyle w:val="-"/>
          </w:rPr>
          <w:t>www.aes.gr/</w:t>
        </w:r>
      </w:hyperlink>
      <w:r>
        <w:t xml:space="preserve">), </w:t>
      </w:r>
    </w:p>
    <w:p w:rsidR="00DC5352" w:rsidRPr="00DC5352" w:rsidRDefault="00DC5352" w:rsidP="00DC5352">
      <w:pPr>
        <w:spacing w:after="0"/>
        <w:rPr>
          <w:lang w:val="en-US"/>
        </w:rPr>
      </w:pPr>
      <w:r>
        <w:t>Analogies S.A. (</w:t>
      </w:r>
      <w:hyperlink r:id="rId17" w:history="1">
        <w:r>
          <w:rPr>
            <w:rStyle w:val="-"/>
          </w:rPr>
          <w:t>www.analogies.eu</w:t>
        </w:r>
      </w:hyperlink>
      <w:r>
        <w:t xml:space="preserve">), </w:t>
      </w:r>
    </w:p>
    <w:p w:rsidR="00DC5352" w:rsidRDefault="00DC5352" w:rsidP="00DC5352">
      <w:pPr>
        <w:spacing w:after="0"/>
        <w:rPr>
          <w:rStyle w:val="-"/>
          <w:lang w:val="en-US"/>
        </w:rPr>
      </w:pPr>
      <w:proofErr w:type="spellStart"/>
      <w:r>
        <w:t>Amyndas</w:t>
      </w:r>
      <w:proofErr w:type="spellEnd"/>
      <w:r>
        <w:t xml:space="preserve"> </w:t>
      </w:r>
      <w:proofErr w:type="spellStart"/>
      <w:r>
        <w:t>Pharma</w:t>
      </w:r>
      <w:proofErr w:type="spellEnd"/>
      <w:r>
        <w:t xml:space="preserve"> SA (</w:t>
      </w:r>
      <w:hyperlink r:id="rId18" w:history="1">
        <w:r>
          <w:rPr>
            <w:rStyle w:val="-"/>
          </w:rPr>
          <w:t>www.amyndas.eu</w:t>
        </w:r>
      </w:hyperlink>
      <w:r>
        <w:rPr>
          <w:rStyle w:val="-"/>
        </w:rPr>
        <w:t>)</w:t>
      </w:r>
    </w:p>
    <w:p w:rsidR="00DC5352" w:rsidRDefault="00DC5352" w:rsidP="00DC5352">
      <w:pPr>
        <w:spacing w:after="0"/>
      </w:pPr>
      <w:proofErr w:type="spellStart"/>
      <w:r>
        <w:t>Antcor</w:t>
      </w:r>
      <w:proofErr w:type="spellEnd"/>
      <w:r>
        <w:t xml:space="preserve"> (</w:t>
      </w:r>
      <w:hyperlink r:id="rId19" w:history="1">
        <w:r>
          <w:rPr>
            <w:rStyle w:val="-"/>
          </w:rPr>
          <w:t>www.antcor.com</w:t>
        </w:r>
      </w:hyperlink>
      <w:r>
        <w:t>),</w:t>
      </w:r>
    </w:p>
    <w:p w:rsidR="00DC5352" w:rsidRPr="00DC5352" w:rsidRDefault="00DC5352" w:rsidP="00DC5352">
      <w:pPr>
        <w:spacing w:after="0"/>
        <w:rPr>
          <w:lang w:val="en-US"/>
        </w:rPr>
      </w:pPr>
      <w:r>
        <w:t xml:space="preserve"> </w:t>
      </w:r>
      <w:proofErr w:type="spellStart"/>
      <w:r>
        <w:t>Berling</w:t>
      </w:r>
      <w:proofErr w:type="spellEnd"/>
      <w:r>
        <w:t xml:space="preserve"> (</w:t>
      </w:r>
      <w:hyperlink r:id="rId20" w:history="1">
        <w:r>
          <w:rPr>
            <w:rStyle w:val="-"/>
          </w:rPr>
          <w:t>http://www.berling.gr/</w:t>
        </w:r>
      </w:hyperlink>
      <w:r>
        <w:t>),</w:t>
      </w:r>
    </w:p>
    <w:p w:rsidR="00DC5352" w:rsidRDefault="00DC5352" w:rsidP="00DC5352">
      <w:pPr>
        <w:spacing w:after="0"/>
        <w:rPr>
          <w:lang w:val="en-US"/>
        </w:rPr>
      </w:pPr>
      <w:r>
        <w:t xml:space="preserve"> </w:t>
      </w:r>
      <w:proofErr w:type="spellStart"/>
      <w:r>
        <w:t>Biomedica</w:t>
      </w:r>
      <w:proofErr w:type="spellEnd"/>
      <w:r>
        <w:t xml:space="preserve"> (</w:t>
      </w:r>
      <w:hyperlink r:id="rId21" w:history="1">
        <w:r>
          <w:rPr>
            <w:rStyle w:val="-"/>
          </w:rPr>
          <w:t>www.biomedica.gr</w:t>
        </w:r>
      </w:hyperlink>
      <w:r>
        <w:rPr>
          <w:rStyle w:val="-"/>
        </w:rPr>
        <w:t>)</w:t>
      </w:r>
      <w:r>
        <w:t xml:space="preserve">  </w:t>
      </w:r>
    </w:p>
    <w:p w:rsidR="00DC5352" w:rsidRPr="00DC5352" w:rsidRDefault="00DC5352" w:rsidP="00DC5352">
      <w:pPr>
        <w:spacing w:after="0"/>
        <w:rPr>
          <w:lang w:val="en-US"/>
        </w:rPr>
      </w:pPr>
      <w:proofErr w:type="spellStart"/>
      <w:r>
        <w:t>Bionature</w:t>
      </w:r>
      <w:proofErr w:type="spellEnd"/>
      <w:r>
        <w:t xml:space="preserve"> (</w:t>
      </w:r>
      <w:hyperlink r:id="rId22" w:history="1">
        <w:r>
          <w:rPr>
            <w:rStyle w:val="-"/>
          </w:rPr>
          <w:t>www.bionature.net</w:t>
        </w:r>
      </w:hyperlink>
      <w:r>
        <w:rPr>
          <w:rStyle w:val="-"/>
        </w:rPr>
        <w:t>)</w:t>
      </w:r>
      <w:r>
        <w:t xml:space="preserve"> </w:t>
      </w:r>
    </w:p>
    <w:p w:rsidR="00DC5352" w:rsidRDefault="00DC5352" w:rsidP="00DC5352">
      <w:pPr>
        <w:spacing w:after="0"/>
        <w:rPr>
          <w:lang w:val="en-US"/>
        </w:rPr>
      </w:pPr>
      <w:proofErr w:type="spellStart"/>
      <w:r>
        <w:t>BioAnalytica</w:t>
      </w:r>
      <w:proofErr w:type="spellEnd"/>
      <w:r>
        <w:tab/>
      </w:r>
      <w:hyperlink r:id="rId23" w:history="1">
        <w:r>
          <w:rPr>
            <w:rStyle w:val="-"/>
          </w:rPr>
          <w:t>www.bioanalytica.gr</w:t>
        </w:r>
      </w:hyperlink>
      <w:r>
        <w:t xml:space="preserve"> </w:t>
      </w:r>
    </w:p>
    <w:p w:rsidR="00DC5352" w:rsidRDefault="00DC5352" w:rsidP="00DC5352">
      <w:pPr>
        <w:spacing w:after="0"/>
      </w:pPr>
      <w:proofErr w:type="spellStart"/>
      <w:r>
        <w:t>Bioanalytica</w:t>
      </w:r>
      <w:proofErr w:type="spellEnd"/>
      <w:r>
        <w:t xml:space="preserve"> Genotype</w:t>
      </w:r>
      <w:r>
        <w:tab/>
      </w:r>
      <w:hyperlink r:id="rId24" w:history="1">
        <w:r>
          <w:rPr>
            <w:rStyle w:val="-"/>
          </w:rPr>
          <w:t>www.genotypos.gr</w:t>
        </w:r>
      </w:hyperlink>
      <w:r>
        <w:t xml:space="preserve"> </w:t>
      </w:r>
    </w:p>
    <w:p w:rsidR="00DC5352" w:rsidRDefault="00DC5352" w:rsidP="00DC5352">
      <w:pPr>
        <w:spacing w:after="0"/>
      </w:pPr>
      <w:proofErr w:type="spellStart"/>
      <w:r>
        <w:t>BioGenomica</w:t>
      </w:r>
      <w:proofErr w:type="spellEnd"/>
      <w:r>
        <w:tab/>
      </w:r>
      <w:hyperlink r:id="rId25" w:history="1">
        <w:r>
          <w:rPr>
            <w:rStyle w:val="-"/>
          </w:rPr>
          <w:t>www.biogenomica.gr</w:t>
        </w:r>
      </w:hyperlink>
      <w:r>
        <w:t xml:space="preserve"> </w:t>
      </w:r>
    </w:p>
    <w:p w:rsidR="00DC5352" w:rsidRDefault="00DC5352" w:rsidP="00DC5352">
      <w:pPr>
        <w:spacing w:after="0"/>
        <w:rPr>
          <w:rStyle w:val="-"/>
        </w:rPr>
      </w:pPr>
      <w:proofErr w:type="spellStart"/>
      <w:proofErr w:type="gramStart"/>
      <w:r>
        <w:t>Biovista</w:t>
      </w:r>
      <w:proofErr w:type="spellEnd"/>
      <w:r>
        <w:t xml:space="preserve">  (</w:t>
      </w:r>
      <w:proofErr w:type="gramEnd"/>
      <w:r w:rsidR="00070090">
        <w:fldChar w:fldCharType="begin"/>
      </w:r>
      <w:r>
        <w:instrText xml:space="preserve"> HYPERLINK "http://www.biovista.com" </w:instrText>
      </w:r>
      <w:r w:rsidR="00070090">
        <w:fldChar w:fldCharType="separate"/>
      </w:r>
      <w:r>
        <w:rPr>
          <w:rStyle w:val="-"/>
        </w:rPr>
        <w:t>www.biovista.com</w:t>
      </w:r>
      <w:r w:rsidR="00070090">
        <w:fldChar w:fldCharType="end"/>
      </w:r>
      <w:r>
        <w:rPr>
          <w:rStyle w:val="-"/>
        </w:rPr>
        <w:t>)</w:t>
      </w:r>
    </w:p>
    <w:p w:rsidR="00DC5352" w:rsidRDefault="00DC5352" w:rsidP="00DC5352">
      <w:pPr>
        <w:spacing w:after="0"/>
      </w:pPr>
      <w:r>
        <w:t>B&amp;T composites (</w:t>
      </w:r>
      <w:hyperlink r:id="rId26" w:history="1">
        <w:r>
          <w:rPr>
            <w:rStyle w:val="-"/>
          </w:rPr>
          <w:t>www.btcomposites.gr</w:t>
        </w:r>
      </w:hyperlink>
      <w:r>
        <w:t xml:space="preserve">   </w:t>
      </w:r>
    </w:p>
    <w:p w:rsidR="00DC5352" w:rsidRDefault="00DC5352" w:rsidP="00DC5352">
      <w:pPr>
        <w:spacing w:after="0"/>
      </w:pPr>
      <w:r>
        <w:t xml:space="preserve"> </w:t>
      </w:r>
      <w:proofErr w:type="spellStart"/>
      <w:r>
        <w:t>ByteMobile</w:t>
      </w:r>
      <w:proofErr w:type="spellEnd"/>
      <w:r>
        <w:t xml:space="preserve"> (</w:t>
      </w:r>
      <w:hyperlink r:id="rId27" w:history="1">
        <w:r>
          <w:rPr>
            <w:rStyle w:val="-"/>
          </w:rPr>
          <w:t>www.bytemobile.com</w:t>
        </w:r>
      </w:hyperlink>
      <w:r>
        <w:t xml:space="preserve">), </w:t>
      </w:r>
    </w:p>
    <w:p w:rsidR="00DC5352" w:rsidRDefault="00DC5352" w:rsidP="00DC5352">
      <w:pPr>
        <w:spacing w:after="0"/>
      </w:pPr>
      <w:proofErr w:type="spellStart"/>
      <w:r>
        <w:t>Constelex</w:t>
      </w:r>
      <w:proofErr w:type="spellEnd"/>
      <w:r>
        <w:t xml:space="preserve"> Technology Enablers (</w:t>
      </w:r>
      <w:hyperlink r:id="rId28" w:history="1">
        <w:r>
          <w:rPr>
            <w:rStyle w:val="-"/>
          </w:rPr>
          <w:t>www.constelex.eu</w:t>
        </w:r>
      </w:hyperlink>
      <w:r>
        <w:t xml:space="preserve">)  </w:t>
      </w:r>
    </w:p>
    <w:p w:rsidR="00DC5352" w:rsidRDefault="00DC5352" w:rsidP="00DC5352">
      <w:pPr>
        <w:spacing w:after="0"/>
      </w:pPr>
      <w:proofErr w:type="spellStart"/>
      <w:r>
        <w:t>Datec</w:t>
      </w:r>
      <w:proofErr w:type="spellEnd"/>
      <w:r>
        <w:t xml:space="preserve"> electronics (</w:t>
      </w:r>
      <w:hyperlink r:id="rId29" w:history="1">
        <w:r>
          <w:rPr>
            <w:rStyle w:val="-"/>
          </w:rPr>
          <w:t>www.datec.gr</w:t>
        </w:r>
      </w:hyperlink>
      <w:r>
        <w:t xml:space="preserve">), </w:t>
      </w:r>
    </w:p>
    <w:p w:rsidR="00DC5352" w:rsidRPr="00DC5352" w:rsidRDefault="00DC5352" w:rsidP="00DC5352">
      <w:pPr>
        <w:spacing w:after="0"/>
        <w:rPr>
          <w:lang w:val="en-US"/>
        </w:rPr>
      </w:pPr>
      <w:proofErr w:type="spellStart"/>
      <w:r>
        <w:t>Diaplous</w:t>
      </w:r>
      <w:proofErr w:type="spellEnd"/>
      <w:r>
        <w:t xml:space="preserve"> (</w:t>
      </w:r>
      <w:hyperlink r:id="rId30" w:history="1">
        <w:r>
          <w:rPr>
            <w:rStyle w:val="-"/>
          </w:rPr>
          <w:t>www.diaplous.com</w:t>
        </w:r>
      </w:hyperlink>
      <w:r>
        <w:t xml:space="preserve">), </w:t>
      </w:r>
    </w:p>
    <w:p w:rsidR="00DC5352" w:rsidRPr="00DC5352" w:rsidRDefault="00DC5352" w:rsidP="00DC5352">
      <w:pPr>
        <w:spacing w:after="0"/>
        <w:rPr>
          <w:lang w:val="en-US"/>
        </w:rPr>
      </w:pPr>
      <w:proofErr w:type="spellStart"/>
      <w:r>
        <w:t>Dynesis</w:t>
      </w:r>
      <w:proofErr w:type="spellEnd"/>
      <w:r>
        <w:t xml:space="preserve"> S.A. (</w:t>
      </w:r>
      <w:hyperlink r:id="rId31" w:history="1">
        <w:r>
          <w:rPr>
            <w:rStyle w:val="-"/>
          </w:rPr>
          <w:t>www.dynesys.com</w:t>
        </w:r>
      </w:hyperlink>
      <w:r>
        <w:t xml:space="preserve">), </w:t>
      </w:r>
    </w:p>
    <w:p w:rsidR="00DC5352" w:rsidRPr="00DC5352" w:rsidRDefault="00DC5352" w:rsidP="00DC5352">
      <w:pPr>
        <w:spacing w:after="0"/>
        <w:rPr>
          <w:lang w:val="en-US"/>
        </w:rPr>
      </w:pPr>
      <w:proofErr w:type="spellStart"/>
      <w:r>
        <w:t>Easymix</w:t>
      </w:r>
      <w:proofErr w:type="spellEnd"/>
      <w:r>
        <w:t xml:space="preserve"> (</w:t>
      </w:r>
      <w:hyperlink r:id="rId32" w:history="1">
        <w:r>
          <w:rPr>
            <w:rStyle w:val="-"/>
          </w:rPr>
          <w:t>http://www.easymix.gr/</w:t>
        </w:r>
      </w:hyperlink>
      <w:r>
        <w:t xml:space="preserve">), </w:t>
      </w:r>
    </w:p>
    <w:p w:rsidR="00DC5352" w:rsidRPr="00DC5352" w:rsidRDefault="00DC5352" w:rsidP="00DC5352">
      <w:pPr>
        <w:spacing w:after="0"/>
        <w:rPr>
          <w:lang w:val="en-US"/>
        </w:rPr>
      </w:pPr>
      <w:proofErr w:type="spellStart"/>
      <w:proofErr w:type="gramStart"/>
      <w:r>
        <w:t>eConais</w:t>
      </w:r>
      <w:proofErr w:type="spellEnd"/>
      <w:proofErr w:type="gramEnd"/>
      <w:r>
        <w:t xml:space="preserve"> (</w:t>
      </w:r>
      <w:hyperlink r:id="rId33" w:history="1">
        <w:r>
          <w:rPr>
            <w:rStyle w:val="-"/>
          </w:rPr>
          <w:t>www.econais.com</w:t>
        </w:r>
      </w:hyperlink>
      <w:r>
        <w:t xml:space="preserve">), </w:t>
      </w:r>
    </w:p>
    <w:p w:rsidR="00DC5352" w:rsidRPr="00DC5352" w:rsidRDefault="00DC5352" w:rsidP="00DC5352">
      <w:pPr>
        <w:spacing w:after="0"/>
        <w:rPr>
          <w:lang w:val="en-US"/>
        </w:rPr>
      </w:pPr>
      <w:proofErr w:type="spellStart"/>
      <w:r>
        <w:t>Elxys</w:t>
      </w:r>
      <w:proofErr w:type="spellEnd"/>
      <w:r>
        <w:t xml:space="preserve"> Innovations S.A (</w:t>
      </w:r>
      <w:hyperlink r:id="rId34" w:history="1">
        <w:r>
          <w:rPr>
            <w:rStyle w:val="-"/>
          </w:rPr>
          <w:t>www.elxys.com</w:t>
        </w:r>
      </w:hyperlink>
      <w:r>
        <w:t>),</w:t>
      </w:r>
    </w:p>
    <w:p w:rsidR="00DC5352" w:rsidRDefault="00DC5352" w:rsidP="00DC5352">
      <w:pPr>
        <w:spacing w:after="0"/>
        <w:rPr>
          <w:lang w:val="en-US"/>
        </w:rPr>
      </w:pPr>
      <w:r>
        <w:t xml:space="preserve"> </w:t>
      </w:r>
      <w:proofErr w:type="spellStart"/>
      <w:r>
        <w:t>Eldrug</w:t>
      </w:r>
      <w:proofErr w:type="spellEnd"/>
      <w:r>
        <w:t xml:space="preserve"> (</w:t>
      </w:r>
      <w:hyperlink r:id="rId35" w:history="1">
        <w:r>
          <w:rPr>
            <w:rStyle w:val="-"/>
          </w:rPr>
          <w:t>www.eldrug.gr</w:t>
        </w:r>
      </w:hyperlink>
      <w:r>
        <w:t xml:space="preserve"> )</w:t>
      </w:r>
    </w:p>
    <w:p w:rsidR="00DC5352" w:rsidRDefault="00DC5352" w:rsidP="00DC5352">
      <w:pPr>
        <w:spacing w:after="0"/>
      </w:pPr>
      <w:proofErr w:type="spellStart"/>
      <w:r>
        <w:t>Elpen</w:t>
      </w:r>
      <w:proofErr w:type="spellEnd"/>
      <w:r>
        <w:t xml:space="preserve"> (</w:t>
      </w:r>
      <w:hyperlink r:id="rId36" w:history="1">
        <w:r>
          <w:rPr>
            <w:rStyle w:val="-"/>
          </w:rPr>
          <w:t>www.elpen.gr</w:t>
        </w:r>
      </w:hyperlink>
      <w:r>
        <w:rPr>
          <w:rStyle w:val="-"/>
        </w:rPr>
        <w:t>)</w:t>
      </w:r>
      <w:r>
        <w:t xml:space="preserve"> </w:t>
      </w:r>
    </w:p>
    <w:p w:rsidR="00DC5352" w:rsidRPr="00DC5352" w:rsidRDefault="00DC5352" w:rsidP="00DC5352">
      <w:pPr>
        <w:spacing w:after="0"/>
        <w:rPr>
          <w:lang w:val="en-US"/>
        </w:rPr>
      </w:pPr>
      <w:r>
        <w:t>European Sensor System, (</w:t>
      </w:r>
      <w:hyperlink r:id="rId37" w:history="1">
        <w:r>
          <w:rPr>
            <w:rStyle w:val="-"/>
          </w:rPr>
          <w:t>www.esenssys.com</w:t>
        </w:r>
      </w:hyperlink>
      <w:r>
        <w:t xml:space="preserve">), </w:t>
      </w:r>
    </w:p>
    <w:p w:rsidR="00DC5352" w:rsidRDefault="00DC5352" w:rsidP="00DC5352">
      <w:pPr>
        <w:spacing w:after="0"/>
        <w:rPr>
          <w:lang w:val="en-US"/>
        </w:rPr>
      </w:pPr>
      <w:proofErr w:type="spellStart"/>
      <w:r>
        <w:t>FlowCytogen</w:t>
      </w:r>
      <w:proofErr w:type="spellEnd"/>
      <w:r>
        <w:t xml:space="preserve"> (</w:t>
      </w:r>
      <w:hyperlink r:id="rId38" w:history="1">
        <w:r>
          <w:rPr>
            <w:rStyle w:val="-"/>
          </w:rPr>
          <w:t>www.flowcytogen.com</w:t>
        </w:r>
      </w:hyperlink>
      <w:r>
        <w:t xml:space="preserve"> )</w:t>
      </w:r>
    </w:p>
    <w:p w:rsidR="00DC5352" w:rsidRDefault="00DC5352" w:rsidP="00DC5352">
      <w:pPr>
        <w:spacing w:after="0"/>
        <w:rPr>
          <w:rStyle w:val="-"/>
        </w:rPr>
      </w:pPr>
      <w:proofErr w:type="spellStart"/>
      <w:r>
        <w:t>Galenica</w:t>
      </w:r>
      <w:proofErr w:type="spellEnd"/>
      <w:r>
        <w:t xml:space="preserve"> (</w:t>
      </w:r>
      <w:hyperlink r:id="rId39" w:history="1">
        <w:r>
          <w:rPr>
            <w:rStyle w:val="-"/>
          </w:rPr>
          <w:t>www.galenica.gr</w:t>
        </w:r>
      </w:hyperlink>
      <w:r>
        <w:rPr>
          <w:rStyle w:val="-"/>
        </w:rPr>
        <w:t>)</w:t>
      </w:r>
    </w:p>
    <w:p w:rsidR="00DC5352" w:rsidRPr="00DC5352" w:rsidRDefault="00DC5352" w:rsidP="00DC5352">
      <w:pPr>
        <w:spacing w:after="0"/>
        <w:rPr>
          <w:lang w:val="en-US"/>
        </w:rPr>
      </w:pPr>
      <w:proofErr w:type="spellStart"/>
      <w:r>
        <w:t>Globetech</w:t>
      </w:r>
      <w:proofErr w:type="spellEnd"/>
      <w:r>
        <w:t xml:space="preserve"> (</w:t>
      </w:r>
      <w:hyperlink r:id="rId40" w:history="1">
        <w:r>
          <w:rPr>
            <w:rStyle w:val="-"/>
          </w:rPr>
          <w:t>www.globetechsolutions.com</w:t>
        </w:r>
      </w:hyperlink>
      <w:r>
        <w:t xml:space="preserve">), </w:t>
      </w:r>
    </w:p>
    <w:p w:rsidR="00DC5352" w:rsidRPr="00DC5352" w:rsidRDefault="00DC5352" w:rsidP="00DC5352">
      <w:pPr>
        <w:spacing w:after="0"/>
        <w:rPr>
          <w:lang w:val="en-US"/>
        </w:rPr>
      </w:pPr>
      <w:proofErr w:type="spellStart"/>
      <w:r>
        <w:t>Glonatech</w:t>
      </w:r>
      <w:proofErr w:type="spellEnd"/>
      <w:r>
        <w:t xml:space="preserve"> (</w:t>
      </w:r>
      <w:hyperlink r:id="rId41" w:history="1">
        <w:r>
          <w:rPr>
            <w:rStyle w:val="-"/>
          </w:rPr>
          <w:t>www.glonatech.com</w:t>
        </w:r>
      </w:hyperlink>
      <w:r>
        <w:t xml:space="preserve">), </w:t>
      </w:r>
    </w:p>
    <w:p w:rsidR="00DC5352" w:rsidRDefault="00DC5352" w:rsidP="00DC5352">
      <w:pPr>
        <w:spacing w:after="0"/>
        <w:rPr>
          <w:lang w:val="en-US"/>
        </w:rPr>
      </w:pPr>
      <w:proofErr w:type="spellStart"/>
      <w:r>
        <w:t>Helco</w:t>
      </w:r>
      <w:proofErr w:type="spellEnd"/>
      <w:r>
        <w:t xml:space="preserve"> AEBE (</w:t>
      </w:r>
      <w:hyperlink r:id="rId42" w:history="1">
        <w:r>
          <w:rPr>
            <w:rStyle w:val="-"/>
          </w:rPr>
          <w:t>www.helco.com.gr</w:t>
        </w:r>
      </w:hyperlink>
      <w:r>
        <w:t xml:space="preserve">)  </w:t>
      </w:r>
    </w:p>
    <w:p w:rsidR="00DC5352" w:rsidRPr="00DC5352" w:rsidRDefault="00DC5352" w:rsidP="00DC5352">
      <w:pPr>
        <w:spacing w:after="0"/>
        <w:rPr>
          <w:lang w:val="en-US"/>
        </w:rPr>
      </w:pPr>
      <w:proofErr w:type="spellStart"/>
      <w:r>
        <w:t>Helic</w:t>
      </w:r>
      <w:proofErr w:type="spellEnd"/>
      <w:r>
        <w:t xml:space="preserve"> </w:t>
      </w:r>
      <w:proofErr w:type="spellStart"/>
      <w:r>
        <w:t>Α.Ε</w:t>
      </w:r>
      <w:proofErr w:type="spellEnd"/>
      <w:r>
        <w:t>. (</w:t>
      </w:r>
      <w:hyperlink r:id="rId43" w:history="1">
        <w:r>
          <w:rPr>
            <w:rStyle w:val="-"/>
          </w:rPr>
          <w:t>www.helic.com</w:t>
        </w:r>
      </w:hyperlink>
      <w:r>
        <w:t xml:space="preserve">), </w:t>
      </w:r>
    </w:p>
    <w:p w:rsidR="00DC5352" w:rsidRPr="00DC5352" w:rsidRDefault="00DC5352" w:rsidP="00DC5352">
      <w:pPr>
        <w:spacing w:after="0"/>
        <w:rPr>
          <w:lang w:val="en-US"/>
        </w:rPr>
      </w:pPr>
      <w:r>
        <w:lastRenderedPageBreak/>
        <w:t>HΛΠΡΑ A.E. (</w:t>
      </w:r>
      <w:hyperlink r:id="rId44" w:history="1">
        <w:r>
          <w:rPr>
            <w:rStyle w:val="-"/>
          </w:rPr>
          <w:t>www.ilpra.gr</w:t>
        </w:r>
      </w:hyperlink>
      <w:r>
        <w:t xml:space="preserve">), </w:t>
      </w:r>
    </w:p>
    <w:p w:rsidR="00DC5352" w:rsidRDefault="00DC5352" w:rsidP="00DC5352">
      <w:pPr>
        <w:spacing w:after="0"/>
        <w:rPr>
          <w:lang w:val="en-US"/>
        </w:rPr>
      </w:pPr>
      <w:proofErr w:type="spellStart"/>
      <w:r>
        <w:t>Inasco</w:t>
      </w:r>
      <w:proofErr w:type="spellEnd"/>
      <w:r>
        <w:t xml:space="preserve"> Hellas (</w:t>
      </w:r>
      <w:hyperlink r:id="rId45" w:history="1">
        <w:r>
          <w:rPr>
            <w:rStyle w:val="-"/>
          </w:rPr>
          <w:t>www.inasco.com</w:t>
        </w:r>
      </w:hyperlink>
      <w:r>
        <w:t xml:space="preserve">) </w:t>
      </w:r>
    </w:p>
    <w:p w:rsidR="00DC5352" w:rsidRDefault="00DC5352" w:rsidP="00DC5352">
      <w:pPr>
        <w:spacing w:after="0"/>
      </w:pPr>
      <w:r>
        <w:rPr>
          <w:lang w:val="el-GR"/>
        </w:rPr>
        <w:t>Ι</w:t>
      </w:r>
      <w:proofErr w:type="spellStart"/>
      <w:r>
        <w:t>nterplast</w:t>
      </w:r>
      <w:proofErr w:type="spellEnd"/>
      <w:r>
        <w:t xml:space="preserve"> A.E (</w:t>
      </w:r>
      <w:hyperlink r:id="rId46" w:history="1">
        <w:r>
          <w:rPr>
            <w:rStyle w:val="-"/>
          </w:rPr>
          <w:t>www.interplast.gr</w:t>
        </w:r>
      </w:hyperlink>
      <w:r>
        <w:t xml:space="preserve">)  </w:t>
      </w:r>
    </w:p>
    <w:p w:rsidR="00DC5352" w:rsidRDefault="00DC5352" w:rsidP="00DC5352">
      <w:pPr>
        <w:spacing w:after="0"/>
      </w:pPr>
      <w:proofErr w:type="spellStart"/>
      <w:r>
        <w:t>Intracom</w:t>
      </w:r>
      <w:proofErr w:type="spellEnd"/>
      <w:r>
        <w:t xml:space="preserve"> </w:t>
      </w:r>
      <w:proofErr w:type="spellStart"/>
      <w:r>
        <w:t>Defense</w:t>
      </w:r>
      <w:proofErr w:type="spellEnd"/>
      <w:r>
        <w:t xml:space="preserve"> electronics (</w:t>
      </w:r>
      <w:hyperlink r:id="rId47" w:history="1">
        <w:r>
          <w:rPr>
            <w:rStyle w:val="-"/>
          </w:rPr>
          <w:t>www.intracomdefense.com</w:t>
        </w:r>
      </w:hyperlink>
      <w:r>
        <w:t xml:space="preserve">), </w:t>
      </w:r>
    </w:p>
    <w:p w:rsidR="00DC5352" w:rsidRPr="00DC5352" w:rsidRDefault="00DC5352" w:rsidP="00DC5352">
      <w:pPr>
        <w:spacing w:after="0"/>
        <w:rPr>
          <w:lang w:val="en-US"/>
        </w:rPr>
      </w:pPr>
      <w:proofErr w:type="spellStart"/>
      <w:r>
        <w:t>Intracom</w:t>
      </w:r>
      <w:proofErr w:type="spellEnd"/>
      <w:r>
        <w:t xml:space="preserve"> Telecom (</w:t>
      </w:r>
      <w:hyperlink r:id="rId48" w:history="1">
        <w:r>
          <w:rPr>
            <w:rStyle w:val="-"/>
          </w:rPr>
          <w:t>www</w:t>
        </w:r>
        <w:r w:rsidRPr="00DC5352">
          <w:rPr>
            <w:rStyle w:val="-"/>
            <w:lang w:val="en-US"/>
          </w:rPr>
          <w:t>.</w:t>
        </w:r>
        <w:proofErr w:type="spellStart"/>
        <w:r>
          <w:rPr>
            <w:rStyle w:val="-"/>
          </w:rPr>
          <w:t>intracom</w:t>
        </w:r>
        <w:proofErr w:type="spellEnd"/>
        <w:r w:rsidRPr="00DC5352">
          <w:rPr>
            <w:rStyle w:val="-"/>
            <w:lang w:val="en-US"/>
          </w:rPr>
          <w:t>-</w:t>
        </w:r>
        <w:r>
          <w:rPr>
            <w:rStyle w:val="-"/>
          </w:rPr>
          <w:t>telecom</w:t>
        </w:r>
        <w:r w:rsidRPr="00DC5352">
          <w:rPr>
            <w:rStyle w:val="-"/>
            <w:lang w:val="en-US"/>
          </w:rPr>
          <w:t>.</w:t>
        </w:r>
        <w:r>
          <w:rPr>
            <w:rStyle w:val="-"/>
          </w:rPr>
          <w:t>com</w:t>
        </w:r>
      </w:hyperlink>
      <w:r w:rsidRPr="00DC5352">
        <w:rPr>
          <w:lang w:val="en-US"/>
        </w:rPr>
        <w:t xml:space="preserve">), </w:t>
      </w:r>
    </w:p>
    <w:p w:rsidR="00DC5352" w:rsidRPr="00DC5352" w:rsidRDefault="00DC5352" w:rsidP="00DC5352">
      <w:pPr>
        <w:spacing w:after="0"/>
        <w:rPr>
          <w:lang w:val="en-US"/>
        </w:rPr>
      </w:pPr>
      <w:proofErr w:type="spellStart"/>
      <w:r>
        <w:t>Irida</w:t>
      </w:r>
      <w:proofErr w:type="spellEnd"/>
      <w:r>
        <w:t xml:space="preserve"> Labs (</w:t>
      </w:r>
      <w:hyperlink r:id="rId49" w:history="1">
        <w:r>
          <w:rPr>
            <w:rStyle w:val="-"/>
          </w:rPr>
          <w:t>www.iridalabs.gr</w:t>
        </w:r>
      </w:hyperlink>
      <w:r>
        <w:t xml:space="preserve">), </w:t>
      </w:r>
    </w:p>
    <w:p w:rsidR="00DC5352" w:rsidRDefault="00DC5352" w:rsidP="00DC5352">
      <w:pPr>
        <w:spacing w:after="0"/>
        <w:rPr>
          <w:lang w:val="en-US"/>
        </w:rPr>
      </w:pPr>
      <w:proofErr w:type="spellStart"/>
      <w:r>
        <w:t>Lavipharm</w:t>
      </w:r>
      <w:proofErr w:type="spellEnd"/>
      <w:r>
        <w:tab/>
      </w:r>
      <w:hyperlink r:id="rId50" w:history="1">
        <w:r>
          <w:rPr>
            <w:rStyle w:val="-"/>
          </w:rPr>
          <w:t>www.lavipharm.com</w:t>
        </w:r>
      </w:hyperlink>
    </w:p>
    <w:p w:rsidR="00DC5352" w:rsidRDefault="00DC5352" w:rsidP="00DC5352">
      <w:pPr>
        <w:spacing w:after="0"/>
      </w:pPr>
      <w:r>
        <w:t xml:space="preserve">Mega </w:t>
      </w:r>
      <w:proofErr w:type="spellStart"/>
      <w:r>
        <w:t>Plast</w:t>
      </w:r>
      <w:proofErr w:type="spellEnd"/>
      <w:r>
        <w:t xml:space="preserve"> A.E. (</w:t>
      </w:r>
      <w:hyperlink r:id="rId51" w:history="1">
        <w:r>
          <w:rPr>
            <w:rStyle w:val="-"/>
          </w:rPr>
          <w:t>www.megaplast.gr</w:t>
        </w:r>
      </w:hyperlink>
      <w:r>
        <w:t xml:space="preserve">)  </w:t>
      </w:r>
    </w:p>
    <w:p w:rsidR="00DC5352" w:rsidRDefault="00DC5352" w:rsidP="00DC5352">
      <w:pPr>
        <w:spacing w:after="0"/>
      </w:pPr>
      <w:proofErr w:type="spellStart"/>
      <w:r>
        <w:t>Micrel</w:t>
      </w:r>
      <w:proofErr w:type="spellEnd"/>
      <w:r>
        <w:t xml:space="preserve"> Medical Devices </w:t>
      </w:r>
      <w:r>
        <w:rPr>
          <w:lang w:val="el-GR"/>
        </w:rPr>
        <w:t>Α</w:t>
      </w:r>
      <w:r>
        <w:t>.</w:t>
      </w:r>
      <w:r>
        <w:rPr>
          <w:lang w:val="el-GR"/>
        </w:rPr>
        <w:t>Ε</w:t>
      </w:r>
      <w:r>
        <w:t>. (</w:t>
      </w:r>
      <w:hyperlink r:id="rId52" w:history="1">
        <w:r>
          <w:rPr>
            <w:rStyle w:val="-"/>
          </w:rPr>
          <w:t>www.micrelmed.com</w:t>
        </w:r>
      </w:hyperlink>
      <w:r>
        <w:t>),</w:t>
      </w:r>
    </w:p>
    <w:p w:rsidR="00DC5352" w:rsidRPr="00DC5352" w:rsidRDefault="00DC5352" w:rsidP="00DC5352">
      <w:pPr>
        <w:spacing w:after="0"/>
        <w:rPr>
          <w:lang w:val="en-US"/>
        </w:rPr>
      </w:pPr>
      <w:r>
        <w:t xml:space="preserve"> </w:t>
      </w:r>
      <w:proofErr w:type="spellStart"/>
      <w:r>
        <w:t>Micrelec</w:t>
      </w:r>
      <w:proofErr w:type="spellEnd"/>
      <w:r>
        <w:t xml:space="preserve"> (</w:t>
      </w:r>
      <w:hyperlink r:id="rId53" w:history="1">
        <w:r>
          <w:rPr>
            <w:rStyle w:val="-"/>
          </w:rPr>
          <w:t>www</w:t>
        </w:r>
        <w:r w:rsidRPr="00DC5352">
          <w:rPr>
            <w:rStyle w:val="-"/>
            <w:lang w:val="en-US"/>
          </w:rPr>
          <w:t>.</w:t>
        </w:r>
        <w:proofErr w:type="spellStart"/>
        <w:r>
          <w:rPr>
            <w:rStyle w:val="-"/>
          </w:rPr>
          <w:t>micrelec</w:t>
        </w:r>
        <w:proofErr w:type="spellEnd"/>
        <w:r w:rsidRPr="00DC5352">
          <w:rPr>
            <w:rStyle w:val="-"/>
            <w:lang w:val="en-US"/>
          </w:rPr>
          <w:t>.</w:t>
        </w:r>
        <w:proofErr w:type="spellStart"/>
        <w:r>
          <w:rPr>
            <w:rStyle w:val="-"/>
          </w:rPr>
          <w:t>gr</w:t>
        </w:r>
        <w:proofErr w:type="spellEnd"/>
      </w:hyperlink>
      <w:r w:rsidRPr="00DC5352">
        <w:rPr>
          <w:lang w:val="en-US"/>
        </w:rPr>
        <w:t xml:space="preserve">), </w:t>
      </w:r>
    </w:p>
    <w:p w:rsidR="00DC5352" w:rsidRPr="00DC5352" w:rsidRDefault="00DC5352" w:rsidP="00DC5352">
      <w:pPr>
        <w:spacing w:after="0"/>
        <w:rPr>
          <w:lang w:val="en-US"/>
        </w:rPr>
      </w:pPr>
      <w:r>
        <w:t>Micro</w:t>
      </w:r>
      <w:r w:rsidRPr="00DC5352">
        <w:rPr>
          <w:lang w:val="en-US"/>
        </w:rPr>
        <w:t>2</w:t>
      </w:r>
      <w:r>
        <w:t>Gen</w:t>
      </w:r>
      <w:r w:rsidRPr="00DC5352">
        <w:rPr>
          <w:lang w:val="en-US"/>
        </w:rPr>
        <w:t xml:space="preserve"> (</w:t>
      </w:r>
      <w:hyperlink r:id="rId54" w:history="1">
        <w:r>
          <w:rPr>
            <w:rStyle w:val="-"/>
          </w:rPr>
          <w:t>www</w:t>
        </w:r>
        <w:r w:rsidRPr="00DC5352">
          <w:rPr>
            <w:rStyle w:val="-"/>
            <w:lang w:val="en-US"/>
          </w:rPr>
          <w:t>.</w:t>
        </w:r>
        <w:r>
          <w:rPr>
            <w:rStyle w:val="-"/>
          </w:rPr>
          <w:t>micro</w:t>
        </w:r>
        <w:r w:rsidRPr="00DC5352">
          <w:rPr>
            <w:rStyle w:val="-"/>
            <w:lang w:val="en-US"/>
          </w:rPr>
          <w:t>2</w:t>
        </w:r>
        <w:proofErr w:type="spellStart"/>
        <w:r>
          <w:rPr>
            <w:rStyle w:val="-"/>
          </w:rPr>
          <w:t>gen</w:t>
        </w:r>
        <w:proofErr w:type="spellEnd"/>
        <w:r w:rsidRPr="00DC5352">
          <w:rPr>
            <w:rStyle w:val="-"/>
            <w:lang w:val="en-US"/>
          </w:rPr>
          <w:t>.</w:t>
        </w:r>
        <w:r>
          <w:rPr>
            <w:rStyle w:val="-"/>
          </w:rPr>
          <w:t>com</w:t>
        </w:r>
      </w:hyperlink>
      <w:r w:rsidRPr="00DC5352">
        <w:rPr>
          <w:lang w:val="en-US"/>
        </w:rPr>
        <w:t xml:space="preserve">), </w:t>
      </w:r>
    </w:p>
    <w:p w:rsidR="00DC5352" w:rsidRPr="00DC5352" w:rsidRDefault="00DC5352" w:rsidP="00DC5352">
      <w:pPr>
        <w:spacing w:after="0"/>
        <w:rPr>
          <w:lang w:val="en-US"/>
        </w:rPr>
      </w:pPr>
      <w:proofErr w:type="spellStart"/>
      <w:r>
        <w:t>Miltech</w:t>
      </w:r>
      <w:proofErr w:type="spellEnd"/>
      <w:r w:rsidRPr="00DC5352">
        <w:rPr>
          <w:lang w:val="en-US"/>
        </w:rPr>
        <w:t xml:space="preserve"> </w:t>
      </w:r>
      <w:r>
        <w:t>Hellas</w:t>
      </w:r>
      <w:r w:rsidRPr="00DC5352">
        <w:rPr>
          <w:lang w:val="en-US"/>
        </w:rPr>
        <w:t xml:space="preserve"> (</w:t>
      </w:r>
      <w:hyperlink r:id="rId55" w:history="1">
        <w:r>
          <w:rPr>
            <w:rStyle w:val="-"/>
          </w:rPr>
          <w:t>www</w:t>
        </w:r>
        <w:r w:rsidRPr="00DC5352">
          <w:rPr>
            <w:rStyle w:val="-"/>
            <w:lang w:val="en-US"/>
          </w:rPr>
          <w:t>.</w:t>
        </w:r>
        <w:proofErr w:type="spellStart"/>
        <w:r>
          <w:rPr>
            <w:rStyle w:val="-"/>
          </w:rPr>
          <w:t>miltech</w:t>
        </w:r>
        <w:proofErr w:type="spellEnd"/>
        <w:r w:rsidRPr="00DC5352">
          <w:rPr>
            <w:rStyle w:val="-"/>
            <w:lang w:val="en-US"/>
          </w:rPr>
          <w:t>.</w:t>
        </w:r>
        <w:proofErr w:type="spellStart"/>
        <w:r>
          <w:rPr>
            <w:rStyle w:val="-"/>
          </w:rPr>
          <w:t>gr</w:t>
        </w:r>
        <w:proofErr w:type="spellEnd"/>
      </w:hyperlink>
      <w:r w:rsidRPr="00DC5352">
        <w:rPr>
          <w:lang w:val="en-US"/>
        </w:rPr>
        <w:t xml:space="preserve">), </w:t>
      </w:r>
    </w:p>
    <w:p w:rsidR="00DC5352" w:rsidRPr="00DC5352" w:rsidRDefault="00DC5352" w:rsidP="00DC5352">
      <w:pPr>
        <w:spacing w:after="0"/>
        <w:rPr>
          <w:lang w:val="en-US"/>
        </w:rPr>
      </w:pPr>
      <w:proofErr w:type="spellStart"/>
      <w:r>
        <w:t>Nanoradio</w:t>
      </w:r>
      <w:proofErr w:type="spellEnd"/>
      <w:r w:rsidRPr="00DC5352">
        <w:rPr>
          <w:lang w:val="en-US"/>
        </w:rPr>
        <w:t xml:space="preserve"> </w:t>
      </w:r>
      <w:r>
        <w:t>Hellas</w:t>
      </w:r>
      <w:r w:rsidRPr="00DC5352">
        <w:rPr>
          <w:lang w:val="en-US"/>
        </w:rPr>
        <w:t xml:space="preserve"> (</w:t>
      </w:r>
      <w:hyperlink r:id="rId56" w:history="1">
        <w:r>
          <w:rPr>
            <w:rStyle w:val="-"/>
          </w:rPr>
          <w:t>www</w:t>
        </w:r>
        <w:r w:rsidRPr="00DC5352">
          <w:rPr>
            <w:rStyle w:val="-"/>
            <w:lang w:val="en-US"/>
          </w:rPr>
          <w:t>.</w:t>
        </w:r>
        <w:proofErr w:type="spellStart"/>
        <w:r>
          <w:rPr>
            <w:rStyle w:val="-"/>
          </w:rPr>
          <w:t>nanoradio</w:t>
        </w:r>
        <w:proofErr w:type="spellEnd"/>
        <w:r w:rsidRPr="00DC5352">
          <w:rPr>
            <w:rStyle w:val="-"/>
            <w:lang w:val="en-US"/>
          </w:rPr>
          <w:t>.</w:t>
        </w:r>
        <w:r>
          <w:rPr>
            <w:rStyle w:val="-"/>
          </w:rPr>
          <w:t>com</w:t>
        </w:r>
      </w:hyperlink>
      <w:r w:rsidRPr="00DC5352">
        <w:rPr>
          <w:lang w:val="en-US"/>
        </w:rPr>
        <w:t xml:space="preserve">),  </w:t>
      </w:r>
    </w:p>
    <w:p w:rsidR="00DC5352" w:rsidRPr="00DC5352" w:rsidRDefault="00DC5352" w:rsidP="00DC5352">
      <w:pPr>
        <w:spacing w:after="0"/>
        <w:rPr>
          <w:lang w:val="en-US"/>
        </w:rPr>
      </w:pPr>
      <w:proofErr w:type="spellStart"/>
      <w:r>
        <w:t>Nanotypos</w:t>
      </w:r>
      <w:proofErr w:type="spellEnd"/>
      <w:r w:rsidRPr="00DC5352">
        <w:rPr>
          <w:lang w:val="en-US"/>
        </w:rPr>
        <w:t xml:space="preserve"> (</w:t>
      </w:r>
      <w:hyperlink r:id="rId57" w:history="1">
        <w:r>
          <w:rPr>
            <w:rStyle w:val="-"/>
          </w:rPr>
          <w:t>www</w:t>
        </w:r>
        <w:r w:rsidRPr="00DC5352">
          <w:rPr>
            <w:rStyle w:val="-"/>
            <w:lang w:val="en-US"/>
          </w:rPr>
          <w:t>.</w:t>
        </w:r>
        <w:proofErr w:type="spellStart"/>
        <w:r>
          <w:rPr>
            <w:rStyle w:val="-"/>
          </w:rPr>
          <w:t>nanotypos</w:t>
        </w:r>
        <w:proofErr w:type="spellEnd"/>
        <w:r w:rsidRPr="00DC5352">
          <w:rPr>
            <w:rStyle w:val="-"/>
            <w:lang w:val="en-US"/>
          </w:rPr>
          <w:t>.</w:t>
        </w:r>
        <w:r>
          <w:rPr>
            <w:rStyle w:val="-"/>
          </w:rPr>
          <w:t>com</w:t>
        </w:r>
      </w:hyperlink>
      <w:r w:rsidRPr="00DC5352">
        <w:rPr>
          <w:lang w:val="en-US"/>
        </w:rPr>
        <w:t xml:space="preserve">), </w:t>
      </w:r>
    </w:p>
    <w:p w:rsidR="00DC5352" w:rsidRDefault="00DC5352" w:rsidP="00DC5352">
      <w:pPr>
        <w:spacing w:after="0"/>
        <w:rPr>
          <w:lang w:val="en-US"/>
        </w:rPr>
      </w:pPr>
      <w:proofErr w:type="gramStart"/>
      <w:r>
        <w:t>Opt</w:t>
      </w:r>
      <w:proofErr w:type="gramEnd"/>
      <w:r>
        <w:t xml:space="preserve"> Hellas (</w:t>
      </w:r>
      <w:hyperlink r:id="rId58" w:history="1">
        <w:r>
          <w:rPr>
            <w:rStyle w:val="-"/>
          </w:rPr>
          <w:t>www.opthellas.com</w:t>
        </w:r>
      </w:hyperlink>
      <w:r>
        <w:t xml:space="preserve">),  </w:t>
      </w:r>
    </w:p>
    <w:p w:rsidR="00DC5352" w:rsidRDefault="00DC5352" w:rsidP="00DC5352">
      <w:pPr>
        <w:spacing w:after="0"/>
      </w:pPr>
      <w:proofErr w:type="spellStart"/>
      <w:r>
        <w:t>Pharmathen</w:t>
      </w:r>
      <w:proofErr w:type="spellEnd"/>
      <w:r>
        <w:tab/>
      </w:r>
      <w:hyperlink r:id="rId59" w:history="1">
        <w:r>
          <w:rPr>
            <w:rStyle w:val="-"/>
          </w:rPr>
          <w:t>www.pharmathen.g</w:t>
        </w:r>
      </w:hyperlink>
    </w:p>
    <w:p w:rsidR="00DC5352" w:rsidRDefault="00DC5352" w:rsidP="00DC5352">
      <w:pPr>
        <w:spacing w:after="0"/>
      </w:pPr>
      <w:proofErr w:type="spellStart"/>
      <w:r>
        <w:t>Pipelife</w:t>
      </w:r>
      <w:proofErr w:type="spellEnd"/>
      <w:r>
        <w:t xml:space="preserve"> Hellas A.E. (</w:t>
      </w:r>
      <w:hyperlink r:id="rId60" w:history="1">
        <w:r>
          <w:rPr>
            <w:rStyle w:val="-"/>
          </w:rPr>
          <w:t>www.pipelife.gr</w:t>
        </w:r>
      </w:hyperlink>
      <w:r>
        <w:t xml:space="preserve">)  </w:t>
      </w:r>
    </w:p>
    <w:p w:rsidR="00DC5352" w:rsidRDefault="00DC5352" w:rsidP="00DC5352">
      <w:pPr>
        <w:spacing w:after="0"/>
      </w:pPr>
      <w:proofErr w:type="spellStart"/>
      <w:r>
        <w:t>Protia</w:t>
      </w:r>
      <w:proofErr w:type="spellEnd"/>
      <w:r>
        <w:t xml:space="preserve"> (</w:t>
      </w:r>
      <w:hyperlink r:id="rId61" w:history="1">
        <w:r>
          <w:rPr>
            <w:rStyle w:val="-"/>
          </w:rPr>
          <w:t>www.protiaglobal.com</w:t>
        </w:r>
      </w:hyperlink>
      <w:r>
        <w:t xml:space="preserve">), </w:t>
      </w:r>
    </w:p>
    <w:p w:rsidR="00DC5352" w:rsidRDefault="00DC5352" w:rsidP="00DC5352">
      <w:pPr>
        <w:spacing w:after="0"/>
      </w:pPr>
      <w:r>
        <w:t xml:space="preserve"> </w:t>
      </w:r>
      <w:proofErr w:type="spellStart"/>
      <w:r>
        <w:t>Pyrogenesis</w:t>
      </w:r>
      <w:proofErr w:type="spellEnd"/>
      <w:r>
        <w:t xml:space="preserve"> ABEE (</w:t>
      </w:r>
      <w:hyperlink r:id="rId62" w:history="1">
        <w:r>
          <w:rPr>
            <w:rStyle w:val="-"/>
          </w:rPr>
          <w:t>www.pyrogenesis.eu</w:t>
        </w:r>
      </w:hyperlink>
      <w:proofErr w:type="gramStart"/>
      <w:r>
        <w:t>) ,</w:t>
      </w:r>
      <w:proofErr w:type="gramEnd"/>
      <w:r>
        <w:t xml:space="preserve"> </w:t>
      </w:r>
    </w:p>
    <w:p w:rsidR="00DC5352" w:rsidRPr="00DC5352" w:rsidRDefault="00DC5352" w:rsidP="00DC5352">
      <w:pPr>
        <w:spacing w:after="0"/>
        <w:rPr>
          <w:lang w:val="en-US"/>
        </w:rPr>
      </w:pPr>
      <w:proofErr w:type="spellStart"/>
      <w:r>
        <w:t>Raycap</w:t>
      </w:r>
      <w:proofErr w:type="spellEnd"/>
      <w:r w:rsidRPr="00DC5352">
        <w:rPr>
          <w:lang w:val="en-US"/>
        </w:rPr>
        <w:t xml:space="preserve"> (</w:t>
      </w:r>
      <w:hyperlink r:id="rId63" w:history="1">
        <w:r>
          <w:rPr>
            <w:rStyle w:val="-"/>
          </w:rPr>
          <w:t>http</w:t>
        </w:r>
        <w:r w:rsidRPr="00DC5352">
          <w:rPr>
            <w:rStyle w:val="-"/>
            <w:lang w:val="en-US"/>
          </w:rPr>
          <w:t>://</w:t>
        </w:r>
        <w:r>
          <w:rPr>
            <w:rStyle w:val="-"/>
          </w:rPr>
          <w:t>www</w:t>
        </w:r>
        <w:r w:rsidRPr="00DC5352">
          <w:rPr>
            <w:rStyle w:val="-"/>
            <w:lang w:val="en-US"/>
          </w:rPr>
          <w:t>.</w:t>
        </w:r>
        <w:proofErr w:type="spellStart"/>
        <w:r>
          <w:rPr>
            <w:rStyle w:val="-"/>
          </w:rPr>
          <w:t>raycap</w:t>
        </w:r>
        <w:proofErr w:type="spellEnd"/>
        <w:r w:rsidRPr="00DC5352">
          <w:rPr>
            <w:rStyle w:val="-"/>
            <w:lang w:val="en-US"/>
          </w:rPr>
          <w:t>.</w:t>
        </w:r>
        <w:proofErr w:type="spellStart"/>
        <w:r>
          <w:rPr>
            <w:rStyle w:val="-"/>
          </w:rPr>
          <w:t>gr</w:t>
        </w:r>
        <w:proofErr w:type="spellEnd"/>
        <w:r w:rsidRPr="00DC5352">
          <w:rPr>
            <w:rStyle w:val="-"/>
            <w:lang w:val="en-US"/>
          </w:rPr>
          <w:t>/</w:t>
        </w:r>
      </w:hyperlink>
      <w:r w:rsidRPr="00DC5352">
        <w:rPr>
          <w:lang w:val="en-US"/>
        </w:rPr>
        <w:t xml:space="preserve">), </w:t>
      </w:r>
    </w:p>
    <w:p w:rsidR="00DC5352" w:rsidRDefault="00DC5352" w:rsidP="00DC5352">
      <w:pPr>
        <w:spacing w:after="0"/>
        <w:rPr>
          <w:lang w:val="el-GR"/>
        </w:rPr>
      </w:pPr>
      <w:proofErr w:type="spellStart"/>
      <w:r>
        <w:t>Recor</w:t>
      </w:r>
      <w:proofErr w:type="spellEnd"/>
      <w:r>
        <w:rPr>
          <w:lang w:val="el-GR"/>
        </w:rPr>
        <w:t xml:space="preserve"> Ελληνική βιομηχανία συσσωρευτών (</w:t>
      </w:r>
      <w:hyperlink r:id="rId64" w:history="1">
        <w:r>
          <w:rPr>
            <w:rStyle w:val="-"/>
          </w:rPr>
          <w:t>www</w:t>
        </w:r>
        <w:r>
          <w:rPr>
            <w:rStyle w:val="-"/>
            <w:lang w:val="el-GR"/>
          </w:rPr>
          <w:t>.</w:t>
        </w:r>
        <w:proofErr w:type="spellStart"/>
        <w:r>
          <w:rPr>
            <w:rStyle w:val="-"/>
          </w:rPr>
          <w:t>recorbatteries</w:t>
        </w:r>
        <w:proofErr w:type="spellEnd"/>
        <w:r>
          <w:rPr>
            <w:rStyle w:val="-"/>
            <w:lang w:val="el-GR"/>
          </w:rPr>
          <w:t>.</w:t>
        </w:r>
        <w:proofErr w:type="spellStart"/>
        <w:r>
          <w:rPr>
            <w:rStyle w:val="-"/>
          </w:rPr>
          <w:t>gr</w:t>
        </w:r>
        <w:proofErr w:type="spellEnd"/>
      </w:hyperlink>
      <w:r>
        <w:rPr>
          <w:lang w:val="el-GR"/>
        </w:rPr>
        <w:t xml:space="preserve">), </w:t>
      </w:r>
    </w:p>
    <w:p w:rsidR="00DC5352" w:rsidRPr="00DC5352" w:rsidRDefault="00DC5352" w:rsidP="00DC5352">
      <w:pPr>
        <w:spacing w:after="0"/>
        <w:rPr>
          <w:lang w:val="en-US"/>
        </w:rPr>
      </w:pPr>
      <w:proofErr w:type="spellStart"/>
      <w:r>
        <w:t>Sciensis</w:t>
      </w:r>
      <w:proofErr w:type="spellEnd"/>
      <w:r w:rsidRPr="00DC5352">
        <w:rPr>
          <w:lang w:val="en-US"/>
        </w:rPr>
        <w:t xml:space="preserve"> (</w:t>
      </w:r>
      <w:hyperlink r:id="rId65" w:history="1">
        <w:r>
          <w:rPr>
            <w:rStyle w:val="-"/>
          </w:rPr>
          <w:t>www</w:t>
        </w:r>
        <w:r w:rsidRPr="00DC5352">
          <w:rPr>
            <w:rStyle w:val="-"/>
            <w:lang w:val="en-US"/>
          </w:rPr>
          <w:t>.</w:t>
        </w:r>
        <w:proofErr w:type="spellStart"/>
        <w:r>
          <w:rPr>
            <w:rStyle w:val="-"/>
          </w:rPr>
          <w:t>sciensis</w:t>
        </w:r>
        <w:proofErr w:type="spellEnd"/>
        <w:r w:rsidRPr="00DC5352">
          <w:rPr>
            <w:rStyle w:val="-"/>
            <w:lang w:val="en-US"/>
          </w:rPr>
          <w:t>.</w:t>
        </w:r>
        <w:r>
          <w:rPr>
            <w:rStyle w:val="-"/>
          </w:rPr>
          <w:t>com</w:t>
        </w:r>
      </w:hyperlink>
      <w:r w:rsidRPr="00DC5352">
        <w:rPr>
          <w:lang w:val="en-US"/>
        </w:rPr>
        <w:t xml:space="preserve">), </w:t>
      </w:r>
    </w:p>
    <w:p w:rsidR="00DC5352" w:rsidRPr="00DC5352" w:rsidRDefault="00DC5352" w:rsidP="00DC5352">
      <w:pPr>
        <w:spacing w:after="0"/>
        <w:rPr>
          <w:lang w:val="en-US"/>
        </w:rPr>
      </w:pPr>
      <w:proofErr w:type="spellStart"/>
      <w:r>
        <w:t>Semicom</w:t>
      </w:r>
      <w:proofErr w:type="spellEnd"/>
      <w:r w:rsidRPr="00DC5352">
        <w:rPr>
          <w:lang w:val="en-US"/>
        </w:rPr>
        <w:t xml:space="preserve"> </w:t>
      </w:r>
      <w:r>
        <w:t>GP</w:t>
      </w:r>
      <w:r w:rsidRPr="00DC5352">
        <w:rPr>
          <w:lang w:val="en-US"/>
        </w:rPr>
        <w:t xml:space="preserve"> </w:t>
      </w:r>
      <w:r>
        <w:t>Hellas</w:t>
      </w:r>
      <w:r w:rsidRPr="00DC5352">
        <w:rPr>
          <w:lang w:val="en-US"/>
        </w:rPr>
        <w:t xml:space="preserve"> </w:t>
      </w:r>
      <w:r>
        <w:t>A</w:t>
      </w:r>
      <w:r w:rsidRPr="00DC5352">
        <w:rPr>
          <w:lang w:val="en-US"/>
        </w:rPr>
        <w:t>.</w:t>
      </w:r>
      <w:r>
        <w:t>E</w:t>
      </w:r>
      <w:r w:rsidRPr="00DC5352">
        <w:rPr>
          <w:lang w:val="en-US"/>
        </w:rPr>
        <w:t>. (</w:t>
      </w:r>
      <w:hyperlink r:id="rId66" w:history="1">
        <w:r>
          <w:rPr>
            <w:rStyle w:val="-"/>
          </w:rPr>
          <w:t>www</w:t>
        </w:r>
        <w:r w:rsidRPr="00DC5352">
          <w:rPr>
            <w:rStyle w:val="-"/>
            <w:lang w:val="en-US"/>
          </w:rPr>
          <w:t>.</w:t>
        </w:r>
        <w:proofErr w:type="spellStart"/>
        <w:r>
          <w:rPr>
            <w:rStyle w:val="-"/>
          </w:rPr>
          <w:t>semicom</w:t>
        </w:r>
        <w:proofErr w:type="spellEnd"/>
        <w:r w:rsidRPr="00DC5352">
          <w:rPr>
            <w:rStyle w:val="-"/>
            <w:lang w:val="en-US"/>
          </w:rPr>
          <w:t>.</w:t>
        </w:r>
        <w:proofErr w:type="spellStart"/>
        <w:r>
          <w:rPr>
            <w:rStyle w:val="-"/>
          </w:rPr>
          <w:t>gr</w:t>
        </w:r>
        <w:proofErr w:type="spellEnd"/>
      </w:hyperlink>
      <w:r w:rsidRPr="00DC5352">
        <w:rPr>
          <w:lang w:val="en-US"/>
        </w:rPr>
        <w:t xml:space="preserve">), </w:t>
      </w:r>
    </w:p>
    <w:p w:rsidR="00DC5352" w:rsidRDefault="00DC5352" w:rsidP="00DC5352">
      <w:pPr>
        <w:spacing w:after="0"/>
        <w:rPr>
          <w:lang w:val="el-GR"/>
        </w:rPr>
      </w:pPr>
      <w:proofErr w:type="spellStart"/>
      <w:r>
        <w:t>Sensap</w:t>
      </w:r>
      <w:proofErr w:type="spellEnd"/>
      <w:r>
        <w:rPr>
          <w:lang w:val="el-GR"/>
        </w:rPr>
        <w:t xml:space="preserve"> Μικροσυστήματα (</w:t>
      </w:r>
      <w:hyperlink r:id="rId67" w:history="1">
        <w:r>
          <w:rPr>
            <w:rStyle w:val="-"/>
          </w:rPr>
          <w:t>www</w:t>
        </w:r>
        <w:r>
          <w:rPr>
            <w:rStyle w:val="-"/>
            <w:lang w:val="el-GR"/>
          </w:rPr>
          <w:t>.</w:t>
        </w:r>
        <w:proofErr w:type="spellStart"/>
        <w:r>
          <w:rPr>
            <w:rStyle w:val="-"/>
          </w:rPr>
          <w:t>sensap</w:t>
        </w:r>
        <w:proofErr w:type="spellEnd"/>
        <w:r>
          <w:rPr>
            <w:rStyle w:val="-"/>
            <w:lang w:val="el-GR"/>
          </w:rPr>
          <w:t>.</w:t>
        </w:r>
        <w:proofErr w:type="spellStart"/>
        <w:r>
          <w:rPr>
            <w:rStyle w:val="-"/>
          </w:rPr>
          <w:t>eu</w:t>
        </w:r>
        <w:proofErr w:type="spellEnd"/>
      </w:hyperlink>
      <w:r>
        <w:rPr>
          <w:lang w:val="el-GR"/>
        </w:rPr>
        <w:t xml:space="preserve">), </w:t>
      </w:r>
    </w:p>
    <w:p w:rsidR="00DC5352" w:rsidRPr="00DC5352" w:rsidRDefault="00DC5352" w:rsidP="00DC5352">
      <w:pPr>
        <w:spacing w:after="0"/>
        <w:rPr>
          <w:lang w:val="en-US"/>
        </w:rPr>
      </w:pPr>
      <w:proofErr w:type="spellStart"/>
      <w:r>
        <w:t>SiTel</w:t>
      </w:r>
      <w:proofErr w:type="spellEnd"/>
      <w:r w:rsidRPr="00DC5352">
        <w:rPr>
          <w:lang w:val="en-US"/>
        </w:rPr>
        <w:t xml:space="preserve"> </w:t>
      </w:r>
      <w:r>
        <w:t>Semiconductor</w:t>
      </w:r>
      <w:r w:rsidRPr="00DC5352">
        <w:rPr>
          <w:lang w:val="en-US"/>
        </w:rPr>
        <w:t xml:space="preserve"> </w:t>
      </w:r>
      <w:r>
        <w:t>B</w:t>
      </w:r>
      <w:r w:rsidRPr="00DC5352">
        <w:rPr>
          <w:lang w:val="en-US"/>
        </w:rPr>
        <w:t>.</w:t>
      </w:r>
      <w:r>
        <w:t>V</w:t>
      </w:r>
      <w:r w:rsidRPr="00DC5352">
        <w:rPr>
          <w:lang w:val="en-US"/>
        </w:rPr>
        <w:t xml:space="preserve"> (</w:t>
      </w:r>
      <w:hyperlink r:id="rId68" w:history="1">
        <w:r>
          <w:rPr>
            <w:rStyle w:val="-"/>
          </w:rPr>
          <w:t>www</w:t>
        </w:r>
        <w:r w:rsidRPr="00DC5352">
          <w:rPr>
            <w:rStyle w:val="-"/>
            <w:lang w:val="en-US"/>
          </w:rPr>
          <w:t>.</w:t>
        </w:r>
        <w:proofErr w:type="spellStart"/>
        <w:r>
          <w:rPr>
            <w:rStyle w:val="-"/>
          </w:rPr>
          <w:t>sitelsemi</w:t>
        </w:r>
        <w:proofErr w:type="spellEnd"/>
        <w:r w:rsidRPr="00DC5352">
          <w:rPr>
            <w:rStyle w:val="-"/>
            <w:lang w:val="en-US"/>
          </w:rPr>
          <w:t>.</w:t>
        </w:r>
        <w:r>
          <w:rPr>
            <w:rStyle w:val="-"/>
          </w:rPr>
          <w:t>com</w:t>
        </w:r>
      </w:hyperlink>
      <w:r w:rsidRPr="00DC5352">
        <w:rPr>
          <w:lang w:val="en-US"/>
        </w:rPr>
        <w:t>)</w:t>
      </w:r>
    </w:p>
    <w:p w:rsidR="00DC5352" w:rsidRPr="00DC5352" w:rsidRDefault="00DC5352" w:rsidP="00DC5352">
      <w:pPr>
        <w:spacing w:after="0"/>
        <w:rPr>
          <w:lang w:val="en-US"/>
        </w:rPr>
      </w:pPr>
      <w:r w:rsidRPr="00DC5352">
        <w:rPr>
          <w:lang w:val="en-US"/>
        </w:rPr>
        <w:t xml:space="preserve"> </w:t>
      </w:r>
      <w:proofErr w:type="spellStart"/>
      <w:r>
        <w:t>SignalHellas</w:t>
      </w:r>
      <w:proofErr w:type="spellEnd"/>
      <w:r w:rsidRPr="00DC5352">
        <w:rPr>
          <w:lang w:val="en-US"/>
        </w:rPr>
        <w:t xml:space="preserve"> (</w:t>
      </w:r>
      <w:hyperlink r:id="rId69" w:history="1">
        <w:r>
          <w:rPr>
            <w:rStyle w:val="-"/>
          </w:rPr>
          <w:t>http</w:t>
        </w:r>
        <w:r w:rsidRPr="00DC5352">
          <w:rPr>
            <w:rStyle w:val="-"/>
            <w:lang w:val="en-US"/>
          </w:rPr>
          <w:t>://</w:t>
        </w:r>
        <w:r>
          <w:rPr>
            <w:rStyle w:val="-"/>
          </w:rPr>
          <w:t>www</w:t>
        </w:r>
        <w:r w:rsidRPr="00DC5352">
          <w:rPr>
            <w:rStyle w:val="-"/>
            <w:lang w:val="en-US"/>
          </w:rPr>
          <w:t>.</w:t>
        </w:r>
        <w:proofErr w:type="spellStart"/>
        <w:r>
          <w:rPr>
            <w:rStyle w:val="-"/>
          </w:rPr>
          <w:t>ssmart</w:t>
        </w:r>
        <w:proofErr w:type="spellEnd"/>
        <w:r w:rsidRPr="00DC5352">
          <w:rPr>
            <w:rStyle w:val="-"/>
            <w:lang w:val="en-US"/>
          </w:rPr>
          <w:t>.</w:t>
        </w:r>
        <w:proofErr w:type="spellStart"/>
        <w:r>
          <w:rPr>
            <w:rStyle w:val="-"/>
          </w:rPr>
          <w:t>gr</w:t>
        </w:r>
        <w:proofErr w:type="spellEnd"/>
        <w:r w:rsidRPr="00DC5352">
          <w:rPr>
            <w:rStyle w:val="-"/>
            <w:lang w:val="en-US"/>
          </w:rPr>
          <w:t>/</w:t>
        </w:r>
        <w:r>
          <w:rPr>
            <w:rStyle w:val="-"/>
          </w:rPr>
          <w:t>en</w:t>
        </w:r>
        <w:r w:rsidRPr="00DC5352">
          <w:rPr>
            <w:rStyle w:val="-"/>
            <w:lang w:val="en-US"/>
          </w:rPr>
          <w:t>.</w:t>
        </w:r>
        <w:r>
          <w:rPr>
            <w:rStyle w:val="-"/>
          </w:rPr>
          <w:t>html</w:t>
        </w:r>
      </w:hyperlink>
      <w:r w:rsidRPr="00DC5352">
        <w:rPr>
          <w:lang w:val="en-US"/>
        </w:rPr>
        <w:t xml:space="preserve">), </w:t>
      </w:r>
    </w:p>
    <w:p w:rsidR="00DC5352" w:rsidRPr="00DC5352" w:rsidRDefault="00DC5352" w:rsidP="00DC5352">
      <w:pPr>
        <w:spacing w:after="0"/>
        <w:rPr>
          <w:lang w:val="en-US"/>
        </w:rPr>
      </w:pPr>
      <w:proofErr w:type="spellStart"/>
      <w:r>
        <w:t>Sonak</w:t>
      </w:r>
      <w:proofErr w:type="spellEnd"/>
      <w:r w:rsidRPr="00DC5352">
        <w:rPr>
          <w:lang w:val="en-US"/>
        </w:rPr>
        <w:t xml:space="preserve"> </w:t>
      </w:r>
      <w:r>
        <w:t>systems</w:t>
      </w:r>
      <w:r w:rsidRPr="00DC5352">
        <w:rPr>
          <w:lang w:val="en-US"/>
        </w:rPr>
        <w:t xml:space="preserve"> (</w:t>
      </w:r>
      <w:hyperlink r:id="rId70" w:history="1">
        <w:r>
          <w:rPr>
            <w:rStyle w:val="-"/>
          </w:rPr>
          <w:t>http</w:t>
        </w:r>
        <w:r w:rsidRPr="00DC5352">
          <w:rPr>
            <w:rStyle w:val="-"/>
            <w:lang w:val="en-US"/>
          </w:rPr>
          <w:t>://</w:t>
        </w:r>
        <w:r>
          <w:rPr>
            <w:rStyle w:val="-"/>
          </w:rPr>
          <w:t>www</w:t>
        </w:r>
        <w:r w:rsidRPr="00DC5352">
          <w:rPr>
            <w:rStyle w:val="-"/>
            <w:lang w:val="en-US"/>
          </w:rPr>
          <w:t>.</w:t>
        </w:r>
        <w:proofErr w:type="spellStart"/>
        <w:r>
          <w:rPr>
            <w:rStyle w:val="-"/>
          </w:rPr>
          <w:t>sonak</w:t>
        </w:r>
        <w:proofErr w:type="spellEnd"/>
        <w:r w:rsidRPr="00DC5352">
          <w:rPr>
            <w:rStyle w:val="-"/>
            <w:lang w:val="en-US"/>
          </w:rPr>
          <w:t>.</w:t>
        </w:r>
        <w:proofErr w:type="spellStart"/>
        <w:r>
          <w:rPr>
            <w:rStyle w:val="-"/>
          </w:rPr>
          <w:t>gr</w:t>
        </w:r>
        <w:proofErr w:type="spellEnd"/>
        <w:r w:rsidRPr="00DC5352">
          <w:rPr>
            <w:rStyle w:val="-"/>
            <w:lang w:val="en-US"/>
          </w:rPr>
          <w:t>/</w:t>
        </w:r>
        <w:r>
          <w:rPr>
            <w:rStyle w:val="-"/>
          </w:rPr>
          <w:t>home</w:t>
        </w:r>
        <w:r w:rsidRPr="00DC5352">
          <w:rPr>
            <w:rStyle w:val="-"/>
            <w:lang w:val="en-US"/>
          </w:rPr>
          <w:t>_</w:t>
        </w:r>
        <w:r>
          <w:rPr>
            <w:rStyle w:val="-"/>
          </w:rPr>
          <w:t>flash</w:t>
        </w:r>
        <w:r w:rsidRPr="00DC5352">
          <w:rPr>
            <w:rStyle w:val="-"/>
            <w:lang w:val="en-US"/>
          </w:rPr>
          <w:t>_</w:t>
        </w:r>
        <w:r>
          <w:rPr>
            <w:rStyle w:val="-"/>
          </w:rPr>
          <w:t>content</w:t>
        </w:r>
        <w:r w:rsidRPr="00DC5352">
          <w:rPr>
            <w:rStyle w:val="-"/>
            <w:lang w:val="en-US"/>
          </w:rPr>
          <w:t>.</w:t>
        </w:r>
        <w:r>
          <w:rPr>
            <w:rStyle w:val="-"/>
          </w:rPr>
          <w:t>asp</w:t>
        </w:r>
      </w:hyperlink>
      <w:r w:rsidRPr="00DC5352">
        <w:rPr>
          <w:lang w:val="en-US"/>
        </w:rPr>
        <w:t xml:space="preserve">), </w:t>
      </w:r>
    </w:p>
    <w:p w:rsidR="00DC5352" w:rsidRPr="00DC5352" w:rsidRDefault="00DC5352" w:rsidP="00DC5352">
      <w:pPr>
        <w:spacing w:after="0"/>
        <w:rPr>
          <w:lang w:val="en-US"/>
        </w:rPr>
      </w:pPr>
      <w:r>
        <w:t>Systems</w:t>
      </w:r>
      <w:r w:rsidRPr="00DC5352">
        <w:rPr>
          <w:lang w:val="en-US"/>
        </w:rPr>
        <w:t xml:space="preserve"> </w:t>
      </w:r>
      <w:r>
        <w:t>sunlight</w:t>
      </w:r>
      <w:r w:rsidRPr="00DC5352">
        <w:rPr>
          <w:lang w:val="en-US"/>
        </w:rPr>
        <w:t xml:space="preserve"> </w:t>
      </w:r>
      <w:r>
        <w:t>S</w:t>
      </w:r>
      <w:r w:rsidRPr="00DC5352">
        <w:rPr>
          <w:lang w:val="en-US"/>
        </w:rPr>
        <w:t>.</w:t>
      </w:r>
      <w:r>
        <w:t>A</w:t>
      </w:r>
      <w:r w:rsidRPr="00DC5352">
        <w:rPr>
          <w:lang w:val="en-US"/>
        </w:rPr>
        <w:t>. (</w:t>
      </w:r>
      <w:hyperlink r:id="rId71" w:history="1">
        <w:r>
          <w:rPr>
            <w:rStyle w:val="-"/>
          </w:rPr>
          <w:t>www</w:t>
        </w:r>
        <w:r w:rsidRPr="00DC5352">
          <w:rPr>
            <w:rStyle w:val="-"/>
            <w:lang w:val="en-US"/>
          </w:rPr>
          <w:t>.</w:t>
        </w:r>
        <w:r>
          <w:rPr>
            <w:rStyle w:val="-"/>
          </w:rPr>
          <w:t>systems</w:t>
        </w:r>
        <w:r w:rsidRPr="00DC5352">
          <w:rPr>
            <w:rStyle w:val="-"/>
            <w:lang w:val="en-US"/>
          </w:rPr>
          <w:t>-</w:t>
        </w:r>
        <w:r>
          <w:rPr>
            <w:rStyle w:val="-"/>
          </w:rPr>
          <w:t>sunlight</w:t>
        </w:r>
        <w:r w:rsidRPr="00DC5352">
          <w:rPr>
            <w:rStyle w:val="-"/>
            <w:lang w:val="en-US"/>
          </w:rPr>
          <w:t>.</w:t>
        </w:r>
        <w:r>
          <w:rPr>
            <w:rStyle w:val="-"/>
          </w:rPr>
          <w:t>com</w:t>
        </w:r>
      </w:hyperlink>
      <w:r w:rsidRPr="00DC5352">
        <w:rPr>
          <w:lang w:val="en-US"/>
        </w:rPr>
        <w:t xml:space="preserve">), </w:t>
      </w:r>
    </w:p>
    <w:p w:rsidR="00DC5352" w:rsidRDefault="00DC5352" w:rsidP="00DC5352">
      <w:pPr>
        <w:spacing w:after="0"/>
        <w:rPr>
          <w:lang w:val="en-US"/>
        </w:rPr>
      </w:pPr>
      <w:proofErr w:type="spellStart"/>
      <w:r>
        <w:t>Teletel</w:t>
      </w:r>
      <w:proofErr w:type="spellEnd"/>
      <w:r w:rsidRPr="00DC5352">
        <w:rPr>
          <w:lang w:val="en-US"/>
        </w:rPr>
        <w:t xml:space="preserve"> (</w:t>
      </w:r>
      <w:hyperlink r:id="rId72" w:history="1">
        <w:r>
          <w:rPr>
            <w:rStyle w:val="-"/>
          </w:rPr>
          <w:t>http</w:t>
        </w:r>
        <w:r w:rsidRPr="00DC5352">
          <w:rPr>
            <w:rStyle w:val="-"/>
            <w:lang w:val="en-US"/>
          </w:rPr>
          <w:t>://</w:t>
        </w:r>
        <w:proofErr w:type="spellStart"/>
        <w:r>
          <w:rPr>
            <w:rStyle w:val="-"/>
          </w:rPr>
          <w:t>teletel</w:t>
        </w:r>
        <w:proofErr w:type="spellEnd"/>
        <w:r w:rsidRPr="00DC5352">
          <w:rPr>
            <w:rStyle w:val="-"/>
            <w:lang w:val="en-US"/>
          </w:rPr>
          <w:t>.</w:t>
        </w:r>
        <w:proofErr w:type="spellStart"/>
        <w:r>
          <w:rPr>
            <w:rStyle w:val="-"/>
          </w:rPr>
          <w:t>eu</w:t>
        </w:r>
        <w:proofErr w:type="spellEnd"/>
        <w:r w:rsidRPr="00DC5352">
          <w:rPr>
            <w:rStyle w:val="-"/>
            <w:lang w:val="en-US"/>
          </w:rPr>
          <w:t>/</w:t>
        </w:r>
      </w:hyperlink>
      <w:r w:rsidRPr="00DC5352">
        <w:rPr>
          <w:lang w:val="en-US"/>
        </w:rPr>
        <w:t xml:space="preserve">),  </w:t>
      </w:r>
    </w:p>
    <w:p w:rsidR="00DC5352" w:rsidRDefault="00DC5352" w:rsidP="00DC5352">
      <w:pPr>
        <w:spacing w:after="0"/>
      </w:pPr>
      <w:r>
        <w:t>Solar Cells Hellas SA (</w:t>
      </w:r>
      <w:hyperlink r:id="rId73" w:history="1">
        <w:r>
          <w:rPr>
            <w:rStyle w:val="-"/>
          </w:rPr>
          <w:t>www.schellas.gr</w:t>
        </w:r>
      </w:hyperlink>
      <w:r>
        <w:t xml:space="preserve">), </w:t>
      </w:r>
    </w:p>
    <w:p w:rsidR="00DC5352" w:rsidRDefault="00DC5352" w:rsidP="00DC5352">
      <w:pPr>
        <w:spacing w:after="0"/>
      </w:pPr>
      <w:proofErr w:type="spellStart"/>
      <w:r>
        <w:t>Technobeton</w:t>
      </w:r>
      <w:proofErr w:type="spellEnd"/>
      <w:r>
        <w:t xml:space="preserve"> (</w:t>
      </w:r>
      <w:hyperlink r:id="rId74" w:history="1">
        <w:r>
          <w:rPr>
            <w:rStyle w:val="-"/>
          </w:rPr>
          <w:t>http://www.tehnobeton.gr/</w:t>
        </w:r>
      </w:hyperlink>
      <w:r>
        <w:t xml:space="preserve">), </w:t>
      </w:r>
    </w:p>
    <w:p w:rsidR="00DC5352" w:rsidRDefault="00DC5352" w:rsidP="00DC5352">
      <w:pPr>
        <w:spacing w:after="0"/>
      </w:pPr>
      <w:r>
        <w:t>Theta Microelectronics (</w:t>
      </w:r>
      <w:hyperlink r:id="rId75" w:history="1">
        <w:r>
          <w:rPr>
            <w:rStyle w:val="-"/>
          </w:rPr>
          <w:t>www.thetamicro.com</w:t>
        </w:r>
      </w:hyperlink>
      <w:r>
        <w:t xml:space="preserve">), </w:t>
      </w:r>
    </w:p>
    <w:p w:rsidR="00DC5352" w:rsidRDefault="00DC5352" w:rsidP="00DC5352">
      <w:pPr>
        <w:spacing w:after="0"/>
      </w:pPr>
      <w:proofErr w:type="spellStart"/>
      <w:r>
        <w:t>Thetametrisis</w:t>
      </w:r>
      <w:proofErr w:type="spellEnd"/>
      <w:r>
        <w:t xml:space="preserve"> (</w:t>
      </w:r>
      <w:hyperlink r:id="rId76" w:history="1">
        <w:r>
          <w:rPr>
            <w:rStyle w:val="-"/>
          </w:rPr>
          <w:t>http://www.thetametrisis.com/</w:t>
        </w:r>
      </w:hyperlink>
      <w:r>
        <w:t xml:space="preserve">), </w:t>
      </w:r>
    </w:p>
    <w:p w:rsidR="00DC5352" w:rsidRDefault="00DC5352" w:rsidP="00DC5352">
      <w:pPr>
        <w:spacing w:after="0"/>
      </w:pPr>
      <w:r>
        <w:t>Think Silicon (</w:t>
      </w:r>
      <w:hyperlink r:id="rId77" w:history="1">
        <w:r>
          <w:rPr>
            <w:rStyle w:val="-"/>
          </w:rPr>
          <w:t>www.think‐silicon.com</w:t>
        </w:r>
      </w:hyperlink>
      <w:r>
        <w:t xml:space="preserve">), </w:t>
      </w:r>
    </w:p>
    <w:p w:rsidR="00DC5352" w:rsidRDefault="00DC5352" w:rsidP="00DC5352">
      <w:pPr>
        <w:spacing w:after="0"/>
      </w:pPr>
      <w:proofErr w:type="spellStart"/>
      <w:r>
        <w:t>Tritonact</w:t>
      </w:r>
      <w:proofErr w:type="spellEnd"/>
      <w:r>
        <w:t xml:space="preserve"> (</w:t>
      </w:r>
      <w:hyperlink r:id="rId78" w:history="1">
        <w:r>
          <w:rPr>
            <w:rStyle w:val="-"/>
          </w:rPr>
          <w:t>http://www.tritonact.gr/</w:t>
        </w:r>
      </w:hyperlink>
      <w:r>
        <w:t xml:space="preserve">), </w:t>
      </w:r>
    </w:p>
    <w:p w:rsidR="00DC5352" w:rsidRDefault="00DC5352" w:rsidP="00DC5352">
      <w:pPr>
        <w:spacing w:after="0"/>
      </w:pPr>
      <w:proofErr w:type="spellStart"/>
      <w:r>
        <w:t>Tsimentodomi</w:t>
      </w:r>
      <w:proofErr w:type="spellEnd"/>
      <w:r>
        <w:t xml:space="preserve"> (</w:t>
      </w:r>
      <w:hyperlink r:id="rId79" w:history="1">
        <w:r>
          <w:rPr>
            <w:rStyle w:val="-"/>
          </w:rPr>
          <w:t>http://www.tsimentodomi.gr/</w:t>
        </w:r>
      </w:hyperlink>
      <w:r>
        <w:t xml:space="preserve">), </w:t>
      </w:r>
    </w:p>
    <w:p w:rsidR="00DC5352" w:rsidRDefault="00DC5352" w:rsidP="00DC5352">
      <w:pPr>
        <w:spacing w:after="0"/>
      </w:pPr>
      <w:proofErr w:type="spellStart"/>
      <w:r>
        <w:t>Unibrain</w:t>
      </w:r>
      <w:proofErr w:type="spellEnd"/>
      <w:r>
        <w:t xml:space="preserve"> (</w:t>
      </w:r>
      <w:hyperlink r:id="rId80" w:history="1">
        <w:r>
          <w:rPr>
            <w:rStyle w:val="-"/>
          </w:rPr>
          <w:t>www.unibrain.com</w:t>
        </w:r>
      </w:hyperlink>
      <w:r>
        <w:t xml:space="preserve">), </w:t>
      </w:r>
    </w:p>
    <w:p w:rsidR="00DC5352" w:rsidRDefault="00DC5352" w:rsidP="00DC5352">
      <w:pPr>
        <w:spacing w:after="0"/>
      </w:pPr>
      <w:proofErr w:type="spellStart"/>
      <w:r>
        <w:t>Uteco</w:t>
      </w:r>
      <w:proofErr w:type="spellEnd"/>
      <w:r>
        <w:t xml:space="preserve"> ABEE (</w:t>
      </w:r>
      <w:hyperlink r:id="rId81" w:history="1">
        <w:r>
          <w:rPr>
            <w:rStyle w:val="-"/>
          </w:rPr>
          <w:t>www.uteco.gr</w:t>
        </w:r>
      </w:hyperlink>
      <w:r>
        <w:t xml:space="preserve">) </w:t>
      </w:r>
    </w:p>
    <w:p w:rsidR="00DC5352" w:rsidRDefault="00DC5352" w:rsidP="00DC5352">
      <w:pPr>
        <w:spacing w:after="0"/>
      </w:pPr>
      <w:r>
        <w:t>Virtual Trip (</w:t>
      </w:r>
      <w:hyperlink r:id="rId82" w:history="1">
        <w:r>
          <w:rPr>
            <w:rStyle w:val="-"/>
          </w:rPr>
          <w:t>http://www.vtrip.net/</w:t>
        </w:r>
      </w:hyperlink>
      <w:r>
        <w:t>),</w:t>
      </w:r>
    </w:p>
    <w:p w:rsidR="00DC5352" w:rsidRDefault="00DC5352" w:rsidP="00DC5352">
      <w:pPr>
        <w:spacing w:after="0"/>
        <w:rPr>
          <w:lang w:val="el-GR"/>
        </w:rPr>
      </w:pPr>
      <w:r w:rsidRPr="00DC5352">
        <w:rPr>
          <w:lang w:val="en-US"/>
        </w:rPr>
        <w:t xml:space="preserve"> </w:t>
      </w:r>
      <w:r>
        <w:rPr>
          <w:lang w:val="el-GR"/>
        </w:rPr>
        <w:t>Άλμα Τεχνολογίες (</w:t>
      </w:r>
      <w:hyperlink r:id="rId83" w:history="1">
        <w:r>
          <w:rPr>
            <w:rStyle w:val="-"/>
          </w:rPr>
          <w:t>www</w:t>
        </w:r>
        <w:r>
          <w:rPr>
            <w:rStyle w:val="-"/>
            <w:lang w:val="el-GR"/>
          </w:rPr>
          <w:t>.</w:t>
        </w:r>
        <w:r>
          <w:rPr>
            <w:rStyle w:val="-"/>
          </w:rPr>
          <w:t>alma</w:t>
        </w:r>
        <w:r>
          <w:rPr>
            <w:rStyle w:val="-"/>
            <w:lang w:val="el-GR"/>
          </w:rPr>
          <w:t>‐</w:t>
        </w:r>
        <w:r>
          <w:rPr>
            <w:rStyle w:val="-"/>
          </w:rPr>
          <w:t>tech</w:t>
        </w:r>
        <w:r>
          <w:rPr>
            <w:rStyle w:val="-"/>
            <w:lang w:val="el-GR"/>
          </w:rPr>
          <w:t>.</w:t>
        </w:r>
        <w:r>
          <w:rPr>
            <w:rStyle w:val="-"/>
          </w:rPr>
          <w:t>com</w:t>
        </w:r>
      </w:hyperlink>
      <w:r>
        <w:rPr>
          <w:lang w:val="el-GR"/>
        </w:rPr>
        <w:t xml:space="preserve">), </w:t>
      </w:r>
    </w:p>
    <w:p w:rsidR="00DC5352" w:rsidRDefault="00DC5352" w:rsidP="00DC5352">
      <w:pPr>
        <w:spacing w:after="0"/>
        <w:rPr>
          <w:lang w:val="en-US"/>
        </w:rPr>
      </w:pPr>
      <w:r>
        <w:t>Amen</w:t>
      </w:r>
      <w:r w:rsidRPr="00DC5352">
        <w:rPr>
          <w:lang w:val="en-US"/>
        </w:rPr>
        <w:t xml:space="preserve"> </w:t>
      </w:r>
      <w:r>
        <w:t>Technologies</w:t>
      </w:r>
      <w:r w:rsidRPr="00DC5352">
        <w:rPr>
          <w:lang w:val="en-US"/>
        </w:rPr>
        <w:t xml:space="preserve"> (</w:t>
      </w:r>
      <w:hyperlink r:id="rId84" w:history="1">
        <w:r>
          <w:rPr>
            <w:rStyle w:val="-"/>
          </w:rPr>
          <w:t>www</w:t>
        </w:r>
        <w:r w:rsidRPr="00DC5352">
          <w:rPr>
            <w:rStyle w:val="-"/>
            <w:lang w:val="en-US"/>
          </w:rPr>
          <w:t>.</w:t>
        </w:r>
        <w:r>
          <w:rPr>
            <w:rStyle w:val="-"/>
          </w:rPr>
          <w:t>amen</w:t>
        </w:r>
        <w:r w:rsidRPr="00DC5352">
          <w:rPr>
            <w:rStyle w:val="-"/>
            <w:lang w:val="en-US"/>
          </w:rPr>
          <w:t>-</w:t>
        </w:r>
        <w:r>
          <w:rPr>
            <w:rStyle w:val="-"/>
          </w:rPr>
          <w:t>technologies</w:t>
        </w:r>
        <w:r w:rsidRPr="00DC5352">
          <w:rPr>
            <w:rStyle w:val="-"/>
            <w:lang w:val="en-US"/>
          </w:rPr>
          <w:t>.</w:t>
        </w:r>
        <w:r>
          <w:rPr>
            <w:rStyle w:val="-"/>
          </w:rPr>
          <w:t>com</w:t>
        </w:r>
      </w:hyperlink>
      <w:r w:rsidRPr="00DC5352">
        <w:rPr>
          <w:lang w:val="en-US"/>
        </w:rPr>
        <w:t>),</w:t>
      </w:r>
    </w:p>
    <w:p w:rsidR="00DC5352" w:rsidRPr="00DC5352" w:rsidRDefault="00DC5352" w:rsidP="00DC5352">
      <w:pPr>
        <w:spacing w:after="0"/>
        <w:rPr>
          <w:lang w:val="el-GR"/>
        </w:rPr>
      </w:pPr>
      <w:r w:rsidRPr="00DC5352">
        <w:rPr>
          <w:lang w:val="en-US"/>
        </w:rPr>
        <w:t xml:space="preserve"> </w:t>
      </w:r>
      <w:r>
        <w:rPr>
          <w:lang w:val="el-GR"/>
        </w:rPr>
        <w:t>ΕΠΟΣ ΑΕ (</w:t>
      </w:r>
      <w:hyperlink r:id="rId85" w:history="1">
        <w:r>
          <w:rPr>
            <w:rStyle w:val="-"/>
          </w:rPr>
          <w:t>www</w:t>
        </w:r>
        <w:r>
          <w:rPr>
            <w:rStyle w:val="-"/>
            <w:lang w:val="el-GR"/>
          </w:rPr>
          <w:t>.</w:t>
        </w:r>
        <w:r>
          <w:rPr>
            <w:rStyle w:val="-"/>
          </w:rPr>
          <w:t>epos</w:t>
        </w:r>
        <w:r>
          <w:rPr>
            <w:rStyle w:val="-"/>
            <w:lang w:val="el-GR"/>
          </w:rPr>
          <w:t>.</w:t>
        </w:r>
        <w:proofErr w:type="spellStart"/>
        <w:r>
          <w:rPr>
            <w:rStyle w:val="-"/>
          </w:rPr>
          <w:t>gr</w:t>
        </w:r>
        <w:proofErr w:type="spellEnd"/>
      </w:hyperlink>
      <w:r>
        <w:rPr>
          <w:lang w:val="el-GR"/>
        </w:rPr>
        <w:t xml:space="preserve">), </w:t>
      </w:r>
    </w:p>
    <w:p w:rsidR="00E32C74" w:rsidRDefault="00E32C74" w:rsidP="00DC5352">
      <w:pPr>
        <w:spacing w:after="0"/>
        <w:rPr>
          <w:lang w:val="en-US"/>
        </w:rPr>
      </w:pPr>
    </w:p>
    <w:p w:rsidR="00DC5352" w:rsidRPr="00DC5352" w:rsidRDefault="00DC5352" w:rsidP="00DC5352">
      <w:pPr>
        <w:spacing w:after="0"/>
        <w:rPr>
          <w:lang w:val="el-GR"/>
        </w:rPr>
      </w:pPr>
      <w:r>
        <w:rPr>
          <w:lang w:val="el-GR"/>
        </w:rPr>
        <w:t>ΘΕΩΝ Αισθητήρες (</w:t>
      </w:r>
      <w:hyperlink r:id="rId86" w:history="1">
        <w:r>
          <w:rPr>
            <w:rStyle w:val="-"/>
          </w:rPr>
          <w:t>www</w:t>
        </w:r>
        <w:r>
          <w:rPr>
            <w:rStyle w:val="-"/>
            <w:lang w:val="el-GR"/>
          </w:rPr>
          <w:t>.</w:t>
        </w:r>
        <w:proofErr w:type="spellStart"/>
        <w:r>
          <w:rPr>
            <w:rStyle w:val="-"/>
          </w:rPr>
          <w:t>theon</w:t>
        </w:r>
        <w:proofErr w:type="spellEnd"/>
        <w:r>
          <w:rPr>
            <w:rStyle w:val="-"/>
            <w:lang w:val="el-GR"/>
          </w:rPr>
          <w:t>.</w:t>
        </w:r>
        <w:r>
          <w:rPr>
            <w:rStyle w:val="-"/>
          </w:rPr>
          <w:t>com</w:t>
        </w:r>
      </w:hyperlink>
      <w:r>
        <w:rPr>
          <w:lang w:val="el-GR"/>
        </w:rPr>
        <w:t>),</w:t>
      </w:r>
    </w:p>
    <w:p w:rsidR="00DC5352" w:rsidRPr="00DC5352" w:rsidRDefault="00DC5352" w:rsidP="00DC5352">
      <w:pPr>
        <w:spacing w:after="0"/>
        <w:rPr>
          <w:lang w:val="el-GR"/>
        </w:rPr>
      </w:pPr>
      <w:r>
        <w:rPr>
          <w:lang w:val="el-GR"/>
        </w:rPr>
        <w:t xml:space="preserve"> </w:t>
      </w:r>
      <w:proofErr w:type="spellStart"/>
      <w:r>
        <w:rPr>
          <w:lang w:val="el-GR"/>
        </w:rPr>
        <w:t>Θύρατρον</w:t>
      </w:r>
      <w:proofErr w:type="spellEnd"/>
      <w:r>
        <w:rPr>
          <w:lang w:val="el-GR"/>
        </w:rPr>
        <w:t xml:space="preserve"> Ηλεκτρονικές εφαρμογές ΕΠΕ,( </w:t>
      </w:r>
      <w:hyperlink r:id="rId87" w:history="1">
        <w:r>
          <w:rPr>
            <w:rStyle w:val="-"/>
          </w:rPr>
          <w:t>www</w:t>
        </w:r>
        <w:r>
          <w:rPr>
            <w:rStyle w:val="-"/>
            <w:lang w:val="el-GR"/>
          </w:rPr>
          <w:t>.</w:t>
        </w:r>
        <w:proofErr w:type="spellStart"/>
        <w:r>
          <w:rPr>
            <w:rStyle w:val="-"/>
          </w:rPr>
          <w:t>thyratron</w:t>
        </w:r>
        <w:proofErr w:type="spellEnd"/>
        <w:r>
          <w:rPr>
            <w:rStyle w:val="-"/>
            <w:lang w:val="el-GR"/>
          </w:rPr>
          <w:t>.</w:t>
        </w:r>
        <w:proofErr w:type="spellStart"/>
        <w:r>
          <w:rPr>
            <w:rStyle w:val="-"/>
          </w:rPr>
          <w:t>gr</w:t>
        </w:r>
        <w:proofErr w:type="spellEnd"/>
      </w:hyperlink>
      <w:r>
        <w:rPr>
          <w:lang w:val="el-GR"/>
        </w:rPr>
        <w:t xml:space="preserve">), </w:t>
      </w:r>
    </w:p>
    <w:p w:rsidR="00DC5352" w:rsidRDefault="00DC5352" w:rsidP="00DC5352">
      <w:pPr>
        <w:spacing w:after="0"/>
        <w:rPr>
          <w:lang w:val="el-GR"/>
        </w:rPr>
      </w:pPr>
      <w:r>
        <w:rPr>
          <w:lang w:val="el-GR"/>
        </w:rPr>
        <w:t>Πρίσμα Ηλεκτρονικά ΑΒΕΕ (</w:t>
      </w:r>
      <w:hyperlink r:id="rId88" w:history="1">
        <w:r>
          <w:rPr>
            <w:rStyle w:val="-"/>
          </w:rPr>
          <w:t>www</w:t>
        </w:r>
        <w:r>
          <w:rPr>
            <w:rStyle w:val="-"/>
            <w:lang w:val="el-GR"/>
          </w:rPr>
          <w:t>.</w:t>
        </w:r>
        <w:proofErr w:type="spellStart"/>
        <w:r>
          <w:rPr>
            <w:rStyle w:val="-"/>
          </w:rPr>
          <w:t>prisma</w:t>
        </w:r>
        <w:proofErr w:type="spellEnd"/>
        <w:r>
          <w:rPr>
            <w:rStyle w:val="-"/>
            <w:lang w:val="el-GR"/>
          </w:rPr>
          <w:t>.</w:t>
        </w:r>
        <w:proofErr w:type="spellStart"/>
        <w:r>
          <w:rPr>
            <w:rStyle w:val="-"/>
          </w:rPr>
          <w:t>gr</w:t>
        </w:r>
        <w:proofErr w:type="spellEnd"/>
      </w:hyperlink>
      <w:r>
        <w:rPr>
          <w:lang w:val="el-GR"/>
        </w:rPr>
        <w:t xml:space="preserve">), </w:t>
      </w:r>
    </w:p>
    <w:p w:rsidR="00DC5352" w:rsidRDefault="00DC5352" w:rsidP="00DC5352">
      <w:pPr>
        <w:shd w:val="clear" w:color="auto" w:fill="7F7F7F" w:themeFill="text1" w:themeFillTint="80"/>
        <w:rPr>
          <w:b/>
          <w:color w:val="FFFFFF" w:themeColor="background1"/>
          <w:sz w:val="24"/>
          <w:lang w:val="el-GR"/>
        </w:rPr>
      </w:pPr>
      <w:r>
        <w:rPr>
          <w:b/>
          <w:color w:val="FFFFFF" w:themeColor="background1"/>
          <w:sz w:val="24"/>
          <w:lang w:val="el-GR"/>
        </w:rPr>
        <w:t>Φορείς Έρευνας &amp; Τεχνολογικής Ανάπτυξης (ΕΤΑ)</w:t>
      </w:r>
    </w:p>
    <w:p w:rsidR="00DC5352" w:rsidRDefault="00DC5352" w:rsidP="00DC5352">
      <w:pPr>
        <w:pStyle w:val="a0"/>
        <w:numPr>
          <w:ilvl w:val="0"/>
          <w:numId w:val="38"/>
        </w:numPr>
        <w:jc w:val="both"/>
        <w:rPr>
          <w:lang w:val="el-GR"/>
        </w:rPr>
      </w:pPr>
      <w:r>
        <w:rPr>
          <w:b/>
          <w:lang w:val="el-GR"/>
        </w:rPr>
        <w:t xml:space="preserve">Αριστοτέλειο Πανεπιστήμιο Θεσσαλονίκης, </w:t>
      </w:r>
      <w:r>
        <w:rPr>
          <w:lang w:val="el-GR"/>
        </w:rPr>
        <w:t>Τμήμα Φυσικής</w:t>
      </w:r>
    </w:p>
    <w:p w:rsidR="00DC5352" w:rsidRDefault="00DC5352" w:rsidP="00DC5352">
      <w:pPr>
        <w:pStyle w:val="a0"/>
        <w:numPr>
          <w:ilvl w:val="0"/>
          <w:numId w:val="38"/>
        </w:numPr>
        <w:jc w:val="both"/>
        <w:rPr>
          <w:lang w:val="el-GR"/>
        </w:rPr>
      </w:pPr>
      <w:r>
        <w:rPr>
          <w:b/>
          <w:lang w:val="el-GR"/>
        </w:rPr>
        <w:t xml:space="preserve">Αριστοτέλειο Πανεπιστήμιο Θεσσαλονίκης, </w:t>
      </w:r>
      <w:r>
        <w:rPr>
          <w:lang w:val="el-GR"/>
        </w:rPr>
        <w:t>Τμήμα Χημικών Μηχανικών</w:t>
      </w:r>
    </w:p>
    <w:p w:rsidR="00DC5352" w:rsidRDefault="00DC5352" w:rsidP="00DC5352">
      <w:pPr>
        <w:pStyle w:val="a0"/>
        <w:numPr>
          <w:ilvl w:val="0"/>
          <w:numId w:val="38"/>
        </w:numPr>
        <w:jc w:val="both"/>
        <w:rPr>
          <w:lang w:val="el-GR"/>
        </w:rPr>
      </w:pPr>
      <w:r>
        <w:rPr>
          <w:b/>
          <w:lang w:val="el-GR"/>
        </w:rPr>
        <w:t>Εθνικό Ίδρυμα Ερευνών,</w:t>
      </w:r>
      <w:r>
        <w:rPr>
          <w:lang w:val="el-GR"/>
        </w:rPr>
        <w:t xml:space="preserve"> Ινστιτούτο Θεωρητικής και Φυσικής Χημείας </w:t>
      </w:r>
    </w:p>
    <w:p w:rsidR="00DC5352" w:rsidRDefault="00DC5352" w:rsidP="00DC5352">
      <w:pPr>
        <w:pStyle w:val="a0"/>
        <w:numPr>
          <w:ilvl w:val="0"/>
          <w:numId w:val="38"/>
        </w:numPr>
        <w:jc w:val="both"/>
        <w:rPr>
          <w:lang w:val="el-GR"/>
        </w:rPr>
      </w:pPr>
      <w:r>
        <w:rPr>
          <w:b/>
          <w:lang w:val="el-GR"/>
        </w:rPr>
        <w:t>Εθνικό Κέντρο Έρευνας και Τεχνολογικής Ανάπτυξης</w:t>
      </w:r>
      <w:r>
        <w:rPr>
          <w:lang w:val="el-GR"/>
        </w:rPr>
        <w:t>, Ινστιτούτο Τεχνολογιών Πληροφορικής και Επικοινωνιών</w:t>
      </w:r>
    </w:p>
    <w:p w:rsidR="00DC5352" w:rsidRDefault="00DC5352" w:rsidP="00DC5352">
      <w:pPr>
        <w:pStyle w:val="a0"/>
        <w:numPr>
          <w:ilvl w:val="0"/>
          <w:numId w:val="38"/>
        </w:numPr>
        <w:jc w:val="both"/>
        <w:rPr>
          <w:lang w:val="el-GR"/>
        </w:rPr>
      </w:pPr>
      <w:r>
        <w:rPr>
          <w:b/>
          <w:lang w:val="el-GR"/>
        </w:rPr>
        <w:t>Εθνικό Μετσόβιο Πολυτεχνείο,</w:t>
      </w:r>
      <w:r>
        <w:rPr>
          <w:lang w:val="el-GR"/>
        </w:rPr>
        <w:t xml:space="preserve"> Σχολή Εφαρμοσμένων Μαθηματικών και Φυσικών Επιστημών </w:t>
      </w:r>
    </w:p>
    <w:p w:rsidR="00DC5352" w:rsidRDefault="00DC5352" w:rsidP="00DC5352">
      <w:pPr>
        <w:pStyle w:val="a0"/>
        <w:numPr>
          <w:ilvl w:val="0"/>
          <w:numId w:val="38"/>
        </w:numPr>
        <w:jc w:val="both"/>
        <w:rPr>
          <w:lang w:val="el-GR"/>
        </w:rPr>
      </w:pPr>
      <w:r>
        <w:rPr>
          <w:b/>
          <w:lang w:val="el-GR"/>
        </w:rPr>
        <w:t>Εθνικό Μετσόβιο Πολυτεχνείο,</w:t>
      </w:r>
      <w:r>
        <w:rPr>
          <w:lang w:val="el-GR"/>
        </w:rPr>
        <w:t xml:space="preserve"> Σχολή Χημικών Μηχανικών</w:t>
      </w:r>
    </w:p>
    <w:p w:rsidR="00DC5352" w:rsidRDefault="00DC5352" w:rsidP="00DC5352">
      <w:pPr>
        <w:pStyle w:val="a0"/>
        <w:numPr>
          <w:ilvl w:val="0"/>
          <w:numId w:val="38"/>
        </w:numPr>
        <w:jc w:val="both"/>
        <w:rPr>
          <w:lang w:val="el-GR"/>
        </w:rPr>
      </w:pPr>
      <w:r>
        <w:rPr>
          <w:b/>
          <w:lang w:val="el-GR"/>
        </w:rPr>
        <w:t xml:space="preserve">Εθνικό Μετσόβιο Πολυτεχνείο, </w:t>
      </w:r>
      <w:r>
        <w:rPr>
          <w:lang w:val="el-GR"/>
        </w:rPr>
        <w:t>Σχολή Ηλεκτρολόγων Μηχ. &amp; Μηχ. Ηλεκτρον. Υπολογιστών</w:t>
      </w:r>
    </w:p>
    <w:p w:rsidR="00DC5352" w:rsidRDefault="00DC5352" w:rsidP="00DC5352">
      <w:pPr>
        <w:pStyle w:val="a0"/>
        <w:numPr>
          <w:ilvl w:val="0"/>
          <w:numId w:val="38"/>
        </w:numPr>
        <w:jc w:val="both"/>
        <w:rPr>
          <w:lang w:val="el-GR"/>
        </w:rPr>
      </w:pPr>
      <w:r>
        <w:rPr>
          <w:b/>
          <w:lang w:val="el-GR"/>
        </w:rPr>
        <w:t>ΕΚΕΦΕ Δημόκριτος,</w:t>
      </w:r>
      <w:r>
        <w:rPr>
          <w:lang w:val="el-GR"/>
        </w:rPr>
        <w:t xml:space="preserve"> Ινστιτούτο </w:t>
      </w:r>
      <w:proofErr w:type="spellStart"/>
      <w:r>
        <w:rPr>
          <w:lang w:val="el-GR"/>
        </w:rPr>
        <w:t>Νανοεπιστήμης</w:t>
      </w:r>
      <w:proofErr w:type="spellEnd"/>
      <w:r>
        <w:rPr>
          <w:lang w:val="el-GR"/>
        </w:rPr>
        <w:t xml:space="preserve"> και </w:t>
      </w:r>
      <w:proofErr w:type="spellStart"/>
      <w:r>
        <w:rPr>
          <w:lang w:val="el-GR"/>
        </w:rPr>
        <w:t>Νανοτεχνολογίας</w:t>
      </w:r>
      <w:proofErr w:type="spellEnd"/>
    </w:p>
    <w:p w:rsidR="00DC5352" w:rsidRDefault="00DC5352" w:rsidP="00DC5352">
      <w:pPr>
        <w:pStyle w:val="a0"/>
        <w:numPr>
          <w:ilvl w:val="0"/>
          <w:numId w:val="38"/>
        </w:numPr>
        <w:jc w:val="both"/>
        <w:rPr>
          <w:b/>
          <w:lang w:val="el-GR"/>
        </w:rPr>
      </w:pPr>
      <w:r>
        <w:rPr>
          <w:b/>
          <w:lang w:val="el-GR"/>
        </w:rPr>
        <w:t xml:space="preserve">Ερευνητικό Πανεπιστημιακό Ινστιτούτο Συστημάτων Επικοινωνιών και Υπολογιστών </w:t>
      </w:r>
    </w:p>
    <w:p w:rsidR="00DC5352" w:rsidRDefault="00DC5352" w:rsidP="00DC5352">
      <w:pPr>
        <w:pStyle w:val="a0"/>
        <w:numPr>
          <w:ilvl w:val="0"/>
          <w:numId w:val="38"/>
        </w:numPr>
        <w:jc w:val="both"/>
        <w:rPr>
          <w:lang w:val="el-GR"/>
        </w:rPr>
      </w:pPr>
      <w:r>
        <w:rPr>
          <w:b/>
          <w:lang w:val="el-GR"/>
        </w:rPr>
        <w:t xml:space="preserve">Εθνικό Καποδιστριακό Πανεπιστήμιο Αθηνών, </w:t>
      </w:r>
      <w:r>
        <w:rPr>
          <w:lang w:val="el-GR"/>
        </w:rPr>
        <w:t>Τμήμα Φυσικής</w:t>
      </w:r>
    </w:p>
    <w:p w:rsidR="00DC5352" w:rsidRDefault="00DC5352" w:rsidP="00DC5352">
      <w:pPr>
        <w:pStyle w:val="a0"/>
        <w:numPr>
          <w:ilvl w:val="0"/>
          <w:numId w:val="38"/>
        </w:numPr>
        <w:jc w:val="both"/>
        <w:rPr>
          <w:lang w:val="el-GR"/>
        </w:rPr>
      </w:pPr>
      <w:r>
        <w:rPr>
          <w:b/>
          <w:lang w:val="el-GR"/>
        </w:rPr>
        <w:t xml:space="preserve"> Εθνικό Καποδιστριακό Πανεπιστήμιο Αθηνών, </w:t>
      </w:r>
      <w:r>
        <w:rPr>
          <w:lang w:val="el-GR"/>
        </w:rPr>
        <w:t>Τμήμα Χημείας</w:t>
      </w:r>
    </w:p>
    <w:p w:rsidR="00DC5352" w:rsidRDefault="00DC5352" w:rsidP="00DC5352">
      <w:pPr>
        <w:pStyle w:val="a0"/>
        <w:numPr>
          <w:ilvl w:val="0"/>
          <w:numId w:val="38"/>
        </w:numPr>
        <w:jc w:val="both"/>
        <w:rPr>
          <w:lang w:val="el-GR"/>
        </w:rPr>
      </w:pPr>
      <w:r>
        <w:rPr>
          <w:b/>
          <w:lang w:val="el-GR"/>
        </w:rPr>
        <w:t xml:space="preserve"> Εθνικό Καποδιστριακό Πανεπιστήμιο Αθηνών, </w:t>
      </w:r>
      <w:r>
        <w:rPr>
          <w:lang w:val="el-GR"/>
        </w:rPr>
        <w:t>Τμήμα Τηλεπικοινωνιών&amp; Πληροφορικής</w:t>
      </w:r>
    </w:p>
    <w:p w:rsidR="00DC5352" w:rsidRDefault="00DC5352" w:rsidP="00DC5352">
      <w:pPr>
        <w:pStyle w:val="a0"/>
        <w:numPr>
          <w:ilvl w:val="0"/>
          <w:numId w:val="38"/>
        </w:numPr>
        <w:jc w:val="both"/>
        <w:rPr>
          <w:lang w:val="el-GR"/>
        </w:rPr>
      </w:pPr>
      <w:r>
        <w:rPr>
          <w:b/>
          <w:lang w:val="el-GR"/>
        </w:rPr>
        <w:t xml:space="preserve"> </w:t>
      </w:r>
      <w:proofErr w:type="spellStart"/>
      <w:r>
        <w:rPr>
          <w:b/>
          <w:lang w:val="el-GR"/>
        </w:rPr>
        <w:t>Ιδρυμα</w:t>
      </w:r>
      <w:proofErr w:type="spellEnd"/>
      <w:r>
        <w:rPr>
          <w:b/>
          <w:lang w:val="el-GR"/>
        </w:rPr>
        <w:t xml:space="preserve"> Τεχνολογίας και Έρευνας,</w:t>
      </w:r>
      <w:r>
        <w:rPr>
          <w:lang w:val="el-GR"/>
        </w:rPr>
        <w:t xml:space="preserve"> Ινστιτούτο Ηλεκτρονικής Δομής και Λέιζερ </w:t>
      </w:r>
    </w:p>
    <w:p w:rsidR="00DC5352" w:rsidRDefault="00DC5352" w:rsidP="00DC5352">
      <w:pPr>
        <w:pStyle w:val="a0"/>
        <w:numPr>
          <w:ilvl w:val="0"/>
          <w:numId w:val="38"/>
        </w:numPr>
        <w:jc w:val="both"/>
        <w:rPr>
          <w:lang w:val="el-GR"/>
        </w:rPr>
      </w:pPr>
      <w:proofErr w:type="spellStart"/>
      <w:r>
        <w:rPr>
          <w:b/>
          <w:lang w:val="el-GR"/>
        </w:rPr>
        <w:t>Ιδρυμα</w:t>
      </w:r>
      <w:proofErr w:type="spellEnd"/>
      <w:r>
        <w:rPr>
          <w:b/>
          <w:lang w:val="el-GR"/>
        </w:rPr>
        <w:t xml:space="preserve"> </w:t>
      </w:r>
      <w:proofErr w:type="spellStart"/>
      <w:r>
        <w:rPr>
          <w:b/>
          <w:lang w:val="el-GR"/>
        </w:rPr>
        <w:t>Ιατροβιολογικών</w:t>
      </w:r>
      <w:proofErr w:type="spellEnd"/>
      <w:r>
        <w:rPr>
          <w:b/>
          <w:lang w:val="el-GR"/>
        </w:rPr>
        <w:t xml:space="preserve"> Ερευνών Ακαδημίας Αθηνών</w:t>
      </w:r>
    </w:p>
    <w:p w:rsidR="00DC5352" w:rsidRDefault="00DC5352" w:rsidP="00DC5352">
      <w:pPr>
        <w:pStyle w:val="a0"/>
        <w:numPr>
          <w:ilvl w:val="0"/>
          <w:numId w:val="38"/>
        </w:numPr>
        <w:jc w:val="both"/>
        <w:rPr>
          <w:lang w:val="el-GR"/>
        </w:rPr>
      </w:pPr>
      <w:r>
        <w:rPr>
          <w:b/>
          <w:lang w:val="el-GR"/>
        </w:rPr>
        <w:t>Πανεπιστήμιο Θεσσαλίας</w:t>
      </w:r>
    </w:p>
    <w:p w:rsidR="00DC5352" w:rsidRDefault="00DC5352" w:rsidP="00DC5352">
      <w:pPr>
        <w:pStyle w:val="a0"/>
        <w:numPr>
          <w:ilvl w:val="0"/>
          <w:numId w:val="38"/>
        </w:numPr>
        <w:jc w:val="both"/>
        <w:rPr>
          <w:lang w:val="el-GR"/>
        </w:rPr>
      </w:pPr>
      <w:r>
        <w:rPr>
          <w:b/>
          <w:lang w:val="el-GR"/>
        </w:rPr>
        <w:t xml:space="preserve">Πανεπιστήμιο Θράκης, </w:t>
      </w:r>
      <w:r>
        <w:rPr>
          <w:lang w:val="el-GR"/>
        </w:rPr>
        <w:t>Πολυτεχνική Σχολή</w:t>
      </w:r>
    </w:p>
    <w:p w:rsidR="00DC5352" w:rsidRDefault="00DC5352" w:rsidP="00DC5352">
      <w:pPr>
        <w:pStyle w:val="a0"/>
        <w:numPr>
          <w:ilvl w:val="0"/>
          <w:numId w:val="38"/>
        </w:numPr>
        <w:jc w:val="both"/>
        <w:rPr>
          <w:lang w:val="el-GR"/>
        </w:rPr>
      </w:pPr>
      <w:r>
        <w:rPr>
          <w:b/>
          <w:lang w:val="el-GR"/>
        </w:rPr>
        <w:t xml:space="preserve">Πανεπιστήμιο Κρήτης, </w:t>
      </w:r>
      <w:r>
        <w:rPr>
          <w:lang w:val="el-GR"/>
        </w:rPr>
        <w:t>Τμήμα Φυσικής</w:t>
      </w:r>
    </w:p>
    <w:p w:rsidR="00DC5352" w:rsidRDefault="00DC5352" w:rsidP="00DC5352">
      <w:pPr>
        <w:pStyle w:val="a0"/>
        <w:numPr>
          <w:ilvl w:val="0"/>
          <w:numId w:val="38"/>
        </w:numPr>
        <w:jc w:val="both"/>
        <w:rPr>
          <w:lang w:val="el-GR"/>
        </w:rPr>
      </w:pPr>
      <w:r>
        <w:rPr>
          <w:b/>
          <w:lang w:val="el-GR"/>
        </w:rPr>
        <w:t xml:space="preserve">Πανεπιστήμιο Κρήτης, </w:t>
      </w:r>
      <w:r>
        <w:rPr>
          <w:lang w:val="el-GR"/>
        </w:rPr>
        <w:t>Τμήμα Επιστήμης και Τεχνολογίας Υλικών</w:t>
      </w:r>
    </w:p>
    <w:p w:rsidR="00DC5352" w:rsidRDefault="00DC5352" w:rsidP="00DC5352">
      <w:pPr>
        <w:pStyle w:val="a0"/>
        <w:numPr>
          <w:ilvl w:val="0"/>
          <w:numId w:val="38"/>
        </w:numPr>
        <w:jc w:val="both"/>
        <w:rPr>
          <w:lang w:val="el-GR"/>
        </w:rPr>
      </w:pPr>
      <w:r>
        <w:rPr>
          <w:b/>
          <w:lang w:val="el-GR"/>
        </w:rPr>
        <w:t xml:space="preserve">Πανεπιστήμιο Ιωαννίνων, </w:t>
      </w:r>
      <w:r>
        <w:rPr>
          <w:lang w:val="el-GR"/>
        </w:rPr>
        <w:t>Τμήμα Μηχανικών Επιστήμης Υλικών</w:t>
      </w:r>
    </w:p>
    <w:p w:rsidR="00DC5352" w:rsidRDefault="00DC5352" w:rsidP="00DC5352">
      <w:pPr>
        <w:pStyle w:val="a0"/>
        <w:numPr>
          <w:ilvl w:val="0"/>
          <w:numId w:val="38"/>
        </w:numPr>
        <w:jc w:val="both"/>
        <w:rPr>
          <w:lang w:val="el-GR"/>
        </w:rPr>
      </w:pPr>
      <w:r>
        <w:rPr>
          <w:b/>
          <w:lang w:val="el-GR"/>
        </w:rPr>
        <w:t>Πανεπιστήμιο Πατρών,</w:t>
      </w:r>
      <w:r>
        <w:rPr>
          <w:lang w:val="el-GR"/>
        </w:rPr>
        <w:t xml:space="preserve"> Τμήμα Επιστήμης Υλικών</w:t>
      </w:r>
    </w:p>
    <w:p w:rsidR="00DC5352" w:rsidRDefault="00DC5352" w:rsidP="00DC5352">
      <w:pPr>
        <w:pStyle w:val="a0"/>
        <w:numPr>
          <w:ilvl w:val="0"/>
          <w:numId w:val="38"/>
        </w:numPr>
        <w:jc w:val="both"/>
        <w:rPr>
          <w:lang w:val="el-GR"/>
        </w:rPr>
      </w:pPr>
      <w:r>
        <w:rPr>
          <w:b/>
          <w:lang w:val="el-GR"/>
        </w:rPr>
        <w:t>Πανεπιστήμιο Πατρών,</w:t>
      </w:r>
      <w:r>
        <w:rPr>
          <w:lang w:val="el-GR"/>
        </w:rPr>
        <w:t xml:space="preserve"> Τμήμα Φυσικής </w:t>
      </w:r>
    </w:p>
    <w:p w:rsidR="00DC5352" w:rsidRDefault="00DC5352" w:rsidP="00DC5352">
      <w:pPr>
        <w:pStyle w:val="a0"/>
        <w:numPr>
          <w:ilvl w:val="0"/>
          <w:numId w:val="38"/>
        </w:numPr>
        <w:jc w:val="both"/>
        <w:rPr>
          <w:lang w:val="el-GR"/>
        </w:rPr>
      </w:pPr>
      <w:r>
        <w:rPr>
          <w:b/>
          <w:lang w:val="el-GR"/>
        </w:rPr>
        <w:t>Πολυτεχνείο Κρήτης,</w:t>
      </w:r>
      <w:r>
        <w:rPr>
          <w:lang w:val="el-GR"/>
        </w:rPr>
        <w:t xml:space="preserve"> Τμήμα Ηλεκτρονικών Μηχανικών</w:t>
      </w:r>
    </w:p>
    <w:p w:rsidR="00DC5352" w:rsidRDefault="00DC5352" w:rsidP="00DC5352">
      <w:pPr>
        <w:pStyle w:val="a0"/>
        <w:numPr>
          <w:ilvl w:val="0"/>
          <w:numId w:val="38"/>
        </w:numPr>
        <w:jc w:val="both"/>
        <w:rPr>
          <w:lang w:val="el-GR"/>
        </w:rPr>
      </w:pPr>
      <w:r>
        <w:rPr>
          <w:b/>
          <w:lang w:val="el-GR"/>
        </w:rPr>
        <w:t>ΤΕΙ Κρήτης,</w:t>
      </w:r>
      <w:r>
        <w:rPr>
          <w:lang w:val="el-GR"/>
        </w:rPr>
        <w:t xml:space="preserve"> Κέντρο Τεχνολογίας Υλικών και </w:t>
      </w:r>
      <w:proofErr w:type="spellStart"/>
      <w:r>
        <w:rPr>
          <w:lang w:val="el-GR"/>
        </w:rPr>
        <w:t>Φωτονικής</w:t>
      </w:r>
      <w:proofErr w:type="spellEnd"/>
    </w:p>
    <w:p w:rsidR="00DC5352" w:rsidRPr="00A077F9" w:rsidRDefault="00DC5352" w:rsidP="00EA3A72">
      <w:pPr>
        <w:jc w:val="both"/>
        <w:rPr>
          <w:i/>
          <w:lang w:val="el-GR"/>
        </w:rPr>
      </w:pPr>
    </w:p>
    <w:sectPr w:rsidR="00DC5352" w:rsidRPr="00A077F9" w:rsidSect="006D2632">
      <w:footerReference w:type="default" r:id="rId8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871BD2" w15:done="0"/>
  <w15:commentEx w15:paraId="5829B93F" w15:done="0"/>
  <w15:commentEx w15:paraId="6D7AA203" w15:done="0"/>
  <w15:commentEx w15:paraId="453FC73C" w15:done="0"/>
  <w15:commentEx w15:paraId="20689C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7A1" w:rsidRDefault="000107A1" w:rsidP="0078273F">
      <w:pPr>
        <w:spacing w:after="0" w:line="240" w:lineRule="auto"/>
      </w:pPr>
      <w:r>
        <w:separator/>
      </w:r>
    </w:p>
  </w:endnote>
  <w:endnote w:type="continuationSeparator" w:id="0">
    <w:p w:rsidR="000107A1" w:rsidRDefault="000107A1" w:rsidP="00782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20002A87" w:usb1="80000000" w:usb2="00000008" w:usb3="00000000" w:csb0="000001FF" w:csb1="00000000"/>
  </w:font>
  <w:font w:name="Myriad Pro Semibold It">
    <w:charset w:val="00"/>
    <w:family w:val="auto"/>
    <w:pitch w:val="variable"/>
    <w:sig w:usb0="20000287" w:usb1="00000001" w:usb2="00000000" w:usb3="00000000" w:csb0="0000019F" w:csb1="00000000"/>
  </w:font>
  <w:font w:name="ê∞Ùø◊DÈ">
    <w:altName w:val="Cambria"/>
    <w:panose1 w:val="00000000000000000000"/>
    <w:charset w:val="4D"/>
    <w:family w:val="auto"/>
    <w:notTrueType/>
    <w:pitch w:val="default"/>
    <w:sig w:usb0="00000003" w:usb1="00000000" w:usb2="00000000" w:usb3="00000000" w:csb0="00000001" w:csb1="00000000"/>
  </w:font>
  <w:font w:name="Calibri Light">
    <w:altName w:val="Segoe UI"/>
    <w:charset w:val="A1"/>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596848"/>
      <w:docPartObj>
        <w:docPartGallery w:val="Page Numbers (Bottom of Page)"/>
        <w:docPartUnique/>
      </w:docPartObj>
    </w:sdtPr>
    <w:sdtEndPr>
      <w:rPr>
        <w:noProof/>
      </w:rPr>
    </w:sdtEndPr>
    <w:sdtContent>
      <w:p w:rsidR="00DC5352" w:rsidRDefault="00070090">
        <w:pPr>
          <w:pStyle w:val="af"/>
          <w:jc w:val="right"/>
        </w:pPr>
        <w:fldSimple w:instr=" PAGE   \* MERGEFORMAT ">
          <w:r w:rsidR="00E32C74">
            <w:rPr>
              <w:noProof/>
            </w:rPr>
            <w:t>17</w:t>
          </w:r>
        </w:fldSimple>
      </w:p>
    </w:sdtContent>
  </w:sdt>
  <w:p w:rsidR="00DC5352" w:rsidRDefault="00DC535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7A1" w:rsidRDefault="000107A1" w:rsidP="0078273F">
      <w:pPr>
        <w:spacing w:after="0" w:line="240" w:lineRule="auto"/>
      </w:pPr>
      <w:r>
        <w:separator/>
      </w:r>
    </w:p>
  </w:footnote>
  <w:footnote w:type="continuationSeparator" w:id="0">
    <w:p w:rsidR="000107A1" w:rsidRDefault="000107A1" w:rsidP="0078273F">
      <w:pPr>
        <w:spacing w:after="0" w:line="240" w:lineRule="auto"/>
      </w:pPr>
      <w:r>
        <w:continuationSeparator/>
      </w:r>
    </w:p>
  </w:footnote>
  <w:footnote w:id="1">
    <w:p w:rsidR="00DC5352" w:rsidRDefault="00DC5352" w:rsidP="00FB0D33">
      <w:pPr>
        <w:pStyle w:val="ab"/>
        <w:rPr>
          <w:lang w:val="en-US"/>
        </w:rPr>
      </w:pPr>
      <w:r>
        <w:rPr>
          <w:rStyle w:val="ac"/>
        </w:rPr>
        <w:footnoteRef/>
      </w:r>
      <w:r>
        <w:rPr>
          <w:lang w:val="en-US"/>
        </w:rPr>
        <w:t xml:space="preserve"> </w:t>
      </w:r>
      <w:proofErr w:type="spellStart"/>
      <w:r>
        <w:rPr>
          <w:lang w:val="en-US"/>
        </w:rPr>
        <w:t>EuMat</w:t>
      </w:r>
      <w:proofErr w:type="spellEnd"/>
      <w:r>
        <w:rPr>
          <w:lang w:val="en-US"/>
        </w:rPr>
        <w:t>, Strategic Research Agenda, 2</w:t>
      </w:r>
      <w:r>
        <w:rPr>
          <w:vertAlign w:val="superscript"/>
          <w:lang w:val="en-US"/>
        </w:rPr>
        <w:t>nd</w:t>
      </w:r>
      <w:r>
        <w:rPr>
          <w:lang w:val="en-US"/>
        </w:rPr>
        <w:t xml:space="preserve"> edition</w:t>
      </w:r>
    </w:p>
  </w:footnote>
  <w:footnote w:id="2">
    <w:p w:rsidR="00DC5352" w:rsidRDefault="00DC5352" w:rsidP="00B8405F">
      <w:pPr>
        <w:pStyle w:val="ab"/>
        <w:rPr>
          <w:lang w:val="en-US"/>
        </w:rPr>
      </w:pPr>
      <w:r>
        <w:rPr>
          <w:rStyle w:val="ac"/>
        </w:rPr>
        <w:footnoteRef/>
      </w:r>
      <w:r>
        <w:rPr>
          <w:lang w:val="en-US"/>
        </w:rPr>
        <w:t xml:space="preserve"> ISQ, </w:t>
      </w:r>
      <w:proofErr w:type="spellStart"/>
      <w:r>
        <w:rPr>
          <w:lang w:val="en-US"/>
        </w:rPr>
        <w:t>Instituto</w:t>
      </w:r>
      <w:proofErr w:type="spellEnd"/>
      <w:r>
        <w:rPr>
          <w:lang w:val="en-US"/>
        </w:rPr>
        <w:t xml:space="preserve"> de </w:t>
      </w:r>
      <w:proofErr w:type="spellStart"/>
      <w:r>
        <w:rPr>
          <w:lang w:val="en-US"/>
        </w:rPr>
        <w:t>Soldadura</w:t>
      </w:r>
      <w:proofErr w:type="spellEnd"/>
      <w:r>
        <w:rPr>
          <w:lang w:val="en-US"/>
        </w:rPr>
        <w:t xml:space="preserve"> e </w:t>
      </w:r>
      <w:proofErr w:type="spellStart"/>
      <w:r>
        <w:rPr>
          <w:lang w:val="en-US"/>
        </w:rPr>
        <w:t>Qualidade</w:t>
      </w:r>
      <w:proofErr w:type="spellEnd"/>
    </w:p>
  </w:footnote>
  <w:footnote w:id="3">
    <w:p w:rsidR="00DC5352" w:rsidRDefault="00DC5352" w:rsidP="00B8405F">
      <w:pPr>
        <w:pStyle w:val="ab"/>
        <w:rPr>
          <w:lang w:val="en-US"/>
        </w:rPr>
      </w:pPr>
      <w:r>
        <w:rPr>
          <w:rStyle w:val="ac"/>
        </w:rPr>
        <w:footnoteRef/>
      </w:r>
      <w:r>
        <w:rPr>
          <w:lang w:val="en-US"/>
        </w:rPr>
        <w:t xml:space="preserve"> http://www.statistics.gr/el/greece-in-figures</w:t>
      </w:r>
    </w:p>
  </w:footnote>
  <w:footnote w:id="4">
    <w:p w:rsidR="00DC5352" w:rsidRPr="006B2674" w:rsidRDefault="00DC5352" w:rsidP="0026219C">
      <w:pPr>
        <w:pStyle w:val="ab"/>
        <w:rPr>
          <w:sz w:val="18"/>
          <w:szCs w:val="18"/>
          <w:lang w:val="en-US"/>
        </w:rPr>
      </w:pPr>
      <w:r w:rsidRPr="006B2674">
        <w:rPr>
          <w:rStyle w:val="ac"/>
          <w:sz w:val="18"/>
          <w:szCs w:val="18"/>
        </w:rPr>
        <w:footnoteRef/>
      </w:r>
      <w:r w:rsidRPr="006B2674">
        <w:rPr>
          <w:sz w:val="18"/>
          <w:szCs w:val="18"/>
          <w:lang w:val="en-US"/>
        </w:rPr>
        <w:t xml:space="preserve"> http://www.hsia.gr/</w:t>
      </w:r>
    </w:p>
  </w:footnote>
  <w:footnote w:id="5">
    <w:p w:rsidR="00DC5352" w:rsidRPr="006B2674" w:rsidRDefault="00DC5352" w:rsidP="0026219C">
      <w:pPr>
        <w:pStyle w:val="ab"/>
        <w:rPr>
          <w:sz w:val="18"/>
          <w:szCs w:val="18"/>
          <w:lang w:val="en-US"/>
        </w:rPr>
      </w:pPr>
      <w:r w:rsidRPr="006B2674">
        <w:rPr>
          <w:rStyle w:val="ac"/>
          <w:sz w:val="18"/>
          <w:szCs w:val="18"/>
        </w:rPr>
        <w:footnoteRef/>
      </w:r>
      <w:r w:rsidRPr="006B2674">
        <w:rPr>
          <w:sz w:val="18"/>
          <w:szCs w:val="18"/>
          <w:lang w:val="en-US"/>
        </w:rPr>
        <w:t xml:space="preserve"> http://www.corallia.org/el.html</w:t>
      </w:r>
    </w:p>
  </w:footnote>
  <w:footnote w:id="6">
    <w:p w:rsidR="00DC5352" w:rsidRPr="006B2674" w:rsidRDefault="00DC5352" w:rsidP="0026219C">
      <w:pPr>
        <w:pStyle w:val="ab"/>
        <w:rPr>
          <w:sz w:val="18"/>
          <w:szCs w:val="18"/>
          <w:lang w:val="en-US"/>
        </w:rPr>
      </w:pPr>
      <w:r w:rsidRPr="006B2674">
        <w:rPr>
          <w:rStyle w:val="ac"/>
          <w:sz w:val="18"/>
          <w:szCs w:val="18"/>
        </w:rPr>
        <w:footnoteRef/>
      </w:r>
      <w:r w:rsidRPr="006B2674">
        <w:rPr>
          <w:sz w:val="18"/>
          <w:szCs w:val="18"/>
          <w:lang w:val="en-US"/>
        </w:rPr>
        <w:t xml:space="preserve"> http://www.micro-nano.gr/</w:t>
      </w:r>
    </w:p>
  </w:footnote>
  <w:footnote w:id="7">
    <w:p w:rsidR="00DC5352" w:rsidRPr="004C720B" w:rsidRDefault="00DC5352" w:rsidP="005D51A9">
      <w:pPr>
        <w:pStyle w:val="ab"/>
        <w:rPr>
          <w:lang w:val="en-US"/>
        </w:rPr>
      </w:pPr>
      <w:r>
        <w:rPr>
          <w:rStyle w:val="ac"/>
        </w:rPr>
        <w:footnoteRef/>
      </w:r>
      <w:r w:rsidRPr="004C720B">
        <w:rPr>
          <w:lang w:val="en-US"/>
        </w:rPr>
        <w:t xml:space="preserve"> http://www.marketresearchstore.com/report/smart-materials-applications-global-market-outlook-46838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542"/>
    <w:multiLevelType w:val="hybridMultilevel"/>
    <w:tmpl w:val="332476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C139C0"/>
    <w:multiLevelType w:val="hybridMultilevel"/>
    <w:tmpl w:val="F1B691E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B1253"/>
    <w:multiLevelType w:val="hybridMultilevel"/>
    <w:tmpl w:val="42C27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F530FA"/>
    <w:multiLevelType w:val="hybridMultilevel"/>
    <w:tmpl w:val="E988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D41C5"/>
    <w:multiLevelType w:val="hybridMultilevel"/>
    <w:tmpl w:val="D644A6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129C1F8E"/>
    <w:multiLevelType w:val="hybridMultilevel"/>
    <w:tmpl w:val="1A4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763B05"/>
    <w:multiLevelType w:val="multilevel"/>
    <w:tmpl w:val="8166A8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7">
    <w:nsid w:val="16021006"/>
    <w:multiLevelType w:val="hybridMultilevel"/>
    <w:tmpl w:val="A0AC81BE"/>
    <w:lvl w:ilvl="0" w:tplc="BC266FF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A30777"/>
    <w:multiLevelType w:val="hybridMultilevel"/>
    <w:tmpl w:val="75329BA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422AC"/>
    <w:multiLevelType w:val="hybridMultilevel"/>
    <w:tmpl w:val="836AF564"/>
    <w:lvl w:ilvl="0" w:tplc="F650121A">
      <w:start w:val="1"/>
      <w:numFmt w:val="decimal"/>
      <w:lvlText w:val="%1."/>
      <w:lvlJc w:val="left"/>
      <w:pPr>
        <w:ind w:left="720" w:hanging="360"/>
      </w:pPr>
      <w:rPr>
        <w:rFonts w:hint="default"/>
        <w:b w:val="0"/>
        <w:i w:val="0"/>
        <w:caps w:val="0"/>
        <w:strike w:val="0"/>
        <w:dstrike w:val="0"/>
        <w:vanish w:val="0"/>
        <w:sz w:val="22"/>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EA85A49"/>
    <w:multiLevelType w:val="hybridMultilevel"/>
    <w:tmpl w:val="444C6514"/>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1">
    <w:nsid w:val="22DB6937"/>
    <w:multiLevelType w:val="multilevel"/>
    <w:tmpl w:val="237A52EE"/>
    <w:lvl w:ilvl="0">
      <w:start w:val="1"/>
      <w:numFmt w:val="decimal"/>
      <w:pStyle w:val="1"/>
      <w:lvlText w:val="%1."/>
      <w:lvlJc w:val="left"/>
      <w:pPr>
        <w:ind w:left="360" w:hanging="360"/>
      </w:pPr>
      <w:rPr>
        <w:rFonts w:asciiTheme="minorHAnsi" w:eastAsiaTheme="minorHAnsi" w:hAnsiTheme="minorHAnsi" w:cstheme="minorBidi"/>
      </w:r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F547DE"/>
    <w:multiLevelType w:val="hybridMultilevel"/>
    <w:tmpl w:val="1BB43B3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407A56"/>
    <w:multiLevelType w:val="hybridMultilevel"/>
    <w:tmpl w:val="993AD092"/>
    <w:lvl w:ilvl="0" w:tplc="0409000F">
      <w:start w:val="1"/>
      <w:numFmt w:val="decimal"/>
      <w:lvlText w:val="%1."/>
      <w:lvlJc w:val="left"/>
      <w:pPr>
        <w:ind w:left="1080" w:hanging="360"/>
      </w:pPr>
    </w:lvl>
    <w:lvl w:ilvl="1" w:tplc="03AAD86E">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2559B5"/>
    <w:multiLevelType w:val="hybridMultilevel"/>
    <w:tmpl w:val="7FDC9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D31345"/>
    <w:multiLevelType w:val="hybridMultilevel"/>
    <w:tmpl w:val="EC3440D6"/>
    <w:lvl w:ilvl="0" w:tplc="04080013">
      <w:start w:val="1"/>
      <w:numFmt w:val="upp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9597055"/>
    <w:multiLevelType w:val="hybridMultilevel"/>
    <w:tmpl w:val="2F94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B94623"/>
    <w:multiLevelType w:val="multilevel"/>
    <w:tmpl w:val="D35884F4"/>
    <w:lvl w:ilvl="0">
      <w:start w:val="3"/>
      <w:numFmt w:val="decimal"/>
      <w:lvlText w:val="%1"/>
      <w:lvlJc w:val="left"/>
      <w:pPr>
        <w:ind w:left="360" w:hanging="360"/>
      </w:pPr>
      <w:rPr>
        <w:rFonts w:hint="default"/>
      </w:rPr>
    </w:lvl>
    <w:lvl w:ilvl="1">
      <w:start w:val="2"/>
      <w:numFmt w:val="decimal"/>
      <w:lvlText w:val="%1.%2"/>
      <w:lvlJc w:val="left"/>
      <w:pPr>
        <w:ind w:left="1076" w:hanging="360"/>
      </w:pPr>
      <w:rPr>
        <w:rFonts w:hint="default"/>
      </w:rPr>
    </w:lvl>
    <w:lvl w:ilvl="2">
      <w:start w:val="1"/>
      <w:numFmt w:val="decimal"/>
      <w:lvlText w:val="%1.%2.%3"/>
      <w:lvlJc w:val="left"/>
      <w:pPr>
        <w:ind w:left="2152" w:hanging="720"/>
      </w:pPr>
      <w:rPr>
        <w:rFonts w:hint="default"/>
      </w:rPr>
    </w:lvl>
    <w:lvl w:ilvl="3">
      <w:start w:val="1"/>
      <w:numFmt w:val="decimal"/>
      <w:lvlText w:val="%1.%2.%3.%4"/>
      <w:lvlJc w:val="left"/>
      <w:pPr>
        <w:ind w:left="2868" w:hanging="720"/>
      </w:pPr>
      <w:rPr>
        <w:rFonts w:hint="default"/>
      </w:rPr>
    </w:lvl>
    <w:lvl w:ilvl="4">
      <w:start w:val="1"/>
      <w:numFmt w:val="decimal"/>
      <w:lvlText w:val="%1.%2.%3.%4.%5"/>
      <w:lvlJc w:val="left"/>
      <w:pPr>
        <w:ind w:left="3944" w:hanging="1080"/>
      </w:pPr>
      <w:rPr>
        <w:rFonts w:hint="default"/>
      </w:rPr>
    </w:lvl>
    <w:lvl w:ilvl="5">
      <w:start w:val="1"/>
      <w:numFmt w:val="decimal"/>
      <w:lvlText w:val="%1.%2.%3.%4.%5.%6"/>
      <w:lvlJc w:val="left"/>
      <w:pPr>
        <w:ind w:left="4660" w:hanging="1080"/>
      </w:pPr>
      <w:rPr>
        <w:rFonts w:hint="default"/>
      </w:rPr>
    </w:lvl>
    <w:lvl w:ilvl="6">
      <w:start w:val="1"/>
      <w:numFmt w:val="decimal"/>
      <w:lvlText w:val="%1.%2.%3.%4.%5.%6.%7"/>
      <w:lvlJc w:val="left"/>
      <w:pPr>
        <w:ind w:left="5736" w:hanging="1440"/>
      </w:pPr>
      <w:rPr>
        <w:rFonts w:hint="default"/>
      </w:rPr>
    </w:lvl>
    <w:lvl w:ilvl="7">
      <w:start w:val="1"/>
      <w:numFmt w:val="decimal"/>
      <w:lvlText w:val="%1.%2.%3.%4.%5.%6.%7.%8"/>
      <w:lvlJc w:val="left"/>
      <w:pPr>
        <w:ind w:left="6452" w:hanging="1440"/>
      </w:pPr>
      <w:rPr>
        <w:rFonts w:hint="default"/>
      </w:rPr>
    </w:lvl>
    <w:lvl w:ilvl="8">
      <w:start w:val="1"/>
      <w:numFmt w:val="decimal"/>
      <w:lvlText w:val="%1.%2.%3.%4.%5.%6.%7.%8.%9"/>
      <w:lvlJc w:val="left"/>
      <w:pPr>
        <w:ind w:left="7528" w:hanging="1800"/>
      </w:pPr>
      <w:rPr>
        <w:rFonts w:hint="default"/>
      </w:rPr>
    </w:lvl>
  </w:abstractNum>
  <w:abstractNum w:abstractNumId="18">
    <w:nsid w:val="31635DF5"/>
    <w:multiLevelType w:val="hybridMultilevel"/>
    <w:tmpl w:val="7D547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20F1CF2"/>
    <w:multiLevelType w:val="hybridMultilevel"/>
    <w:tmpl w:val="3122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2839EC"/>
    <w:multiLevelType w:val="hybridMultilevel"/>
    <w:tmpl w:val="A886AFBA"/>
    <w:lvl w:ilvl="0" w:tplc="D94CD2E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BD770C1"/>
    <w:multiLevelType w:val="hybridMultilevel"/>
    <w:tmpl w:val="836AF564"/>
    <w:lvl w:ilvl="0" w:tplc="F650121A">
      <w:start w:val="1"/>
      <w:numFmt w:val="decimal"/>
      <w:lvlText w:val="%1."/>
      <w:lvlJc w:val="left"/>
      <w:pPr>
        <w:ind w:left="720" w:hanging="360"/>
      </w:pPr>
      <w:rPr>
        <w:rFonts w:hint="default"/>
        <w:b w:val="0"/>
        <w:i w:val="0"/>
        <w:caps w:val="0"/>
        <w:strike w:val="0"/>
        <w:dstrike w:val="0"/>
        <w:vanish w:val="0"/>
        <w:sz w:val="22"/>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CBE09A6"/>
    <w:multiLevelType w:val="hybridMultilevel"/>
    <w:tmpl w:val="B3C63B30"/>
    <w:lvl w:ilvl="0" w:tplc="9E28D89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DF9338C"/>
    <w:multiLevelType w:val="hybridMultilevel"/>
    <w:tmpl w:val="84A63DDC"/>
    <w:lvl w:ilvl="0" w:tplc="0409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933682F"/>
    <w:multiLevelType w:val="hybridMultilevel"/>
    <w:tmpl w:val="3232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FD50AB"/>
    <w:multiLevelType w:val="hybridMultilevel"/>
    <w:tmpl w:val="B83673F0"/>
    <w:lvl w:ilvl="0" w:tplc="3CD633E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41A3FA8"/>
    <w:multiLevelType w:val="hybridMultilevel"/>
    <w:tmpl w:val="7DEA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4B30AB"/>
    <w:multiLevelType w:val="hybridMultilevel"/>
    <w:tmpl w:val="A9BC0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A75D93"/>
    <w:multiLevelType w:val="hybridMultilevel"/>
    <w:tmpl w:val="1BA8457C"/>
    <w:lvl w:ilvl="0" w:tplc="0409000F">
      <w:start w:val="1"/>
      <w:numFmt w:val="decimal"/>
      <w:lvlText w:val="%1."/>
      <w:lvlJc w:val="left"/>
      <w:pPr>
        <w:ind w:left="510" w:hanging="51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E4E20AA"/>
    <w:multiLevelType w:val="hybridMultilevel"/>
    <w:tmpl w:val="C6984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4320E"/>
    <w:multiLevelType w:val="hybridMultilevel"/>
    <w:tmpl w:val="473C1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E465D"/>
    <w:multiLevelType w:val="hybridMultilevel"/>
    <w:tmpl w:val="62721692"/>
    <w:lvl w:ilvl="0" w:tplc="04090001">
      <w:start w:val="1"/>
      <w:numFmt w:val="bullet"/>
      <w:lvlText w:val=""/>
      <w:lvlJc w:val="left"/>
      <w:pPr>
        <w:ind w:left="360" w:hanging="360"/>
      </w:pPr>
      <w:rPr>
        <w:rFonts w:ascii="Symbol" w:hAnsi="Symbol" w:hint="default"/>
      </w:rPr>
    </w:lvl>
    <w:lvl w:ilvl="1" w:tplc="7348ECC2">
      <w:numFmt w:val="bullet"/>
      <w:lvlText w:val="•"/>
      <w:lvlJc w:val="left"/>
      <w:pPr>
        <w:ind w:left="1290" w:hanging="570"/>
      </w:pPr>
      <w:rPr>
        <w:rFonts w:ascii="Calibri" w:eastAsiaTheme="minorHAnsi" w:hAnsi="Calibri" w:cstheme="minorBid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63A75C39"/>
    <w:multiLevelType w:val="hybridMultilevel"/>
    <w:tmpl w:val="F9E2F7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498559A"/>
    <w:multiLevelType w:val="hybridMultilevel"/>
    <w:tmpl w:val="B83673F0"/>
    <w:lvl w:ilvl="0" w:tplc="3CD633E8">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E63125E"/>
    <w:multiLevelType w:val="hybridMultilevel"/>
    <w:tmpl w:val="E338952A"/>
    <w:lvl w:ilvl="0" w:tplc="1D36F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A167CA"/>
    <w:multiLevelType w:val="hybridMultilevel"/>
    <w:tmpl w:val="284C6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2296032"/>
    <w:multiLevelType w:val="hybridMultilevel"/>
    <w:tmpl w:val="62B64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2B7CC1"/>
    <w:multiLevelType w:val="hybridMultilevel"/>
    <w:tmpl w:val="7EFE4686"/>
    <w:lvl w:ilvl="0" w:tplc="B31607F4">
      <w:start w:val="1"/>
      <w:numFmt w:val="decimal"/>
      <w:lvlText w:val="ΕΤΠ.%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6"/>
  </w:num>
  <w:num w:numId="2">
    <w:abstractNumId w:val="18"/>
  </w:num>
  <w:num w:numId="3">
    <w:abstractNumId w:val="19"/>
  </w:num>
  <w:num w:numId="4">
    <w:abstractNumId w:val="36"/>
  </w:num>
  <w:num w:numId="5">
    <w:abstractNumId w:val="4"/>
  </w:num>
  <w:num w:numId="6">
    <w:abstractNumId w:val="37"/>
  </w:num>
  <w:num w:numId="7">
    <w:abstractNumId w:val="10"/>
  </w:num>
  <w:num w:numId="8">
    <w:abstractNumId w:val="31"/>
  </w:num>
  <w:num w:numId="9">
    <w:abstractNumId w:val="9"/>
  </w:num>
  <w:num w:numId="10">
    <w:abstractNumId w:val="24"/>
  </w:num>
  <w:num w:numId="11">
    <w:abstractNumId w:val="23"/>
  </w:num>
  <w:num w:numId="12">
    <w:abstractNumId w:val="21"/>
  </w:num>
  <w:num w:numId="13">
    <w:abstractNumId w:val="35"/>
  </w:num>
  <w:num w:numId="14">
    <w:abstractNumId w:val="32"/>
  </w:num>
  <w:num w:numId="15">
    <w:abstractNumId w:val="14"/>
  </w:num>
  <w:num w:numId="16">
    <w:abstractNumId w:val="22"/>
  </w:num>
  <w:num w:numId="17">
    <w:abstractNumId w:val="7"/>
  </w:num>
  <w:num w:numId="18">
    <w:abstractNumId w:val="29"/>
  </w:num>
  <w:num w:numId="19">
    <w:abstractNumId w:val="3"/>
  </w:num>
  <w:num w:numId="20">
    <w:abstractNumId w:val="5"/>
  </w:num>
  <w:num w:numId="21">
    <w:abstractNumId w:val="13"/>
  </w:num>
  <w:num w:numId="22">
    <w:abstractNumId w:val="2"/>
  </w:num>
  <w:num w:numId="23">
    <w:abstractNumId w:val="0"/>
  </w:num>
  <w:num w:numId="24">
    <w:abstractNumId w:val="16"/>
  </w:num>
  <w:num w:numId="25">
    <w:abstractNumId w:val="30"/>
  </w:num>
  <w:num w:numId="26">
    <w:abstractNumId w:val="12"/>
  </w:num>
  <w:num w:numId="27">
    <w:abstractNumId w:val="8"/>
  </w:num>
  <w:num w:numId="28">
    <w:abstractNumId w:val="1"/>
  </w:num>
  <w:num w:numId="29">
    <w:abstractNumId w:val="33"/>
  </w:num>
  <w:num w:numId="30">
    <w:abstractNumId w:val="15"/>
  </w:num>
  <w:num w:numId="31">
    <w:abstractNumId w:val="11"/>
  </w:num>
  <w:num w:numId="32">
    <w:abstractNumId w:val="25"/>
  </w:num>
  <w:num w:numId="33">
    <w:abstractNumId w:val="27"/>
  </w:num>
  <w:num w:numId="34">
    <w:abstractNumId w:val="17"/>
  </w:num>
  <w:num w:numId="35">
    <w:abstractNumId w:val="20"/>
  </w:num>
  <w:num w:numId="36">
    <w:abstractNumId w:val="26"/>
  </w:num>
  <w:num w:numId="37">
    <w:abstractNumId w:val="34"/>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rge Konstantinidis">
    <w15:presenceInfo w15:providerId="Windows Live" w15:userId="acc28c3d450c0f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7CE9"/>
    <w:rsid w:val="00000478"/>
    <w:rsid w:val="0000107D"/>
    <w:rsid w:val="00001707"/>
    <w:rsid w:val="00002451"/>
    <w:rsid w:val="00005288"/>
    <w:rsid w:val="000055AE"/>
    <w:rsid w:val="000064C1"/>
    <w:rsid w:val="00007288"/>
    <w:rsid w:val="000079D4"/>
    <w:rsid w:val="00007A06"/>
    <w:rsid w:val="00010143"/>
    <w:rsid w:val="000107A1"/>
    <w:rsid w:val="00010865"/>
    <w:rsid w:val="00011689"/>
    <w:rsid w:val="00012C67"/>
    <w:rsid w:val="000135F2"/>
    <w:rsid w:val="00015AF3"/>
    <w:rsid w:val="00015B01"/>
    <w:rsid w:val="00016C2E"/>
    <w:rsid w:val="00017217"/>
    <w:rsid w:val="0001787D"/>
    <w:rsid w:val="00017FA8"/>
    <w:rsid w:val="00021D8F"/>
    <w:rsid w:val="00022628"/>
    <w:rsid w:val="00022754"/>
    <w:rsid w:val="00024CD8"/>
    <w:rsid w:val="00024F38"/>
    <w:rsid w:val="00025425"/>
    <w:rsid w:val="00031749"/>
    <w:rsid w:val="00031BE2"/>
    <w:rsid w:val="00032890"/>
    <w:rsid w:val="0003333A"/>
    <w:rsid w:val="00034BFA"/>
    <w:rsid w:val="000353D5"/>
    <w:rsid w:val="00037171"/>
    <w:rsid w:val="0003740B"/>
    <w:rsid w:val="00042299"/>
    <w:rsid w:val="00042D2F"/>
    <w:rsid w:val="000449E6"/>
    <w:rsid w:val="00044C79"/>
    <w:rsid w:val="000457CF"/>
    <w:rsid w:val="00045E0C"/>
    <w:rsid w:val="000460EA"/>
    <w:rsid w:val="00046CA1"/>
    <w:rsid w:val="00050592"/>
    <w:rsid w:val="00050D9D"/>
    <w:rsid w:val="00051BB6"/>
    <w:rsid w:val="000523AC"/>
    <w:rsid w:val="00052EA7"/>
    <w:rsid w:val="00054625"/>
    <w:rsid w:val="0005517B"/>
    <w:rsid w:val="000555AB"/>
    <w:rsid w:val="0005674E"/>
    <w:rsid w:val="00056B09"/>
    <w:rsid w:val="000578AB"/>
    <w:rsid w:val="00057E90"/>
    <w:rsid w:val="00057EF0"/>
    <w:rsid w:val="00061549"/>
    <w:rsid w:val="00062A70"/>
    <w:rsid w:val="00062AE4"/>
    <w:rsid w:val="000649C5"/>
    <w:rsid w:val="000654B2"/>
    <w:rsid w:val="00067F1F"/>
    <w:rsid w:val="00070090"/>
    <w:rsid w:val="000703E4"/>
    <w:rsid w:val="00073B39"/>
    <w:rsid w:val="000748C9"/>
    <w:rsid w:val="00074AD9"/>
    <w:rsid w:val="00074D63"/>
    <w:rsid w:val="000775D0"/>
    <w:rsid w:val="00077DAA"/>
    <w:rsid w:val="000800E7"/>
    <w:rsid w:val="00080BB1"/>
    <w:rsid w:val="0008108C"/>
    <w:rsid w:val="0008131B"/>
    <w:rsid w:val="00081405"/>
    <w:rsid w:val="00084577"/>
    <w:rsid w:val="00091209"/>
    <w:rsid w:val="00092661"/>
    <w:rsid w:val="00093655"/>
    <w:rsid w:val="00093AD7"/>
    <w:rsid w:val="00094D6F"/>
    <w:rsid w:val="00094E13"/>
    <w:rsid w:val="000961B9"/>
    <w:rsid w:val="000963E4"/>
    <w:rsid w:val="00096435"/>
    <w:rsid w:val="0009686C"/>
    <w:rsid w:val="00097162"/>
    <w:rsid w:val="000A087B"/>
    <w:rsid w:val="000A1D6E"/>
    <w:rsid w:val="000A2934"/>
    <w:rsid w:val="000A317A"/>
    <w:rsid w:val="000A43BB"/>
    <w:rsid w:val="000A4B00"/>
    <w:rsid w:val="000A684F"/>
    <w:rsid w:val="000A6C14"/>
    <w:rsid w:val="000A6C16"/>
    <w:rsid w:val="000A7017"/>
    <w:rsid w:val="000A752E"/>
    <w:rsid w:val="000A79B8"/>
    <w:rsid w:val="000B01BE"/>
    <w:rsid w:val="000B0533"/>
    <w:rsid w:val="000B1F1D"/>
    <w:rsid w:val="000B24AB"/>
    <w:rsid w:val="000B33C1"/>
    <w:rsid w:val="000B40DE"/>
    <w:rsid w:val="000B4869"/>
    <w:rsid w:val="000B7BBD"/>
    <w:rsid w:val="000C13F0"/>
    <w:rsid w:val="000C25CA"/>
    <w:rsid w:val="000C288D"/>
    <w:rsid w:val="000C3692"/>
    <w:rsid w:val="000C45BF"/>
    <w:rsid w:val="000C6844"/>
    <w:rsid w:val="000C6915"/>
    <w:rsid w:val="000C72E2"/>
    <w:rsid w:val="000C7A18"/>
    <w:rsid w:val="000C7EF1"/>
    <w:rsid w:val="000D2221"/>
    <w:rsid w:val="000D34A2"/>
    <w:rsid w:val="000D6907"/>
    <w:rsid w:val="000D79A9"/>
    <w:rsid w:val="000E12F2"/>
    <w:rsid w:val="000E1BDE"/>
    <w:rsid w:val="000E1F8D"/>
    <w:rsid w:val="000E2D21"/>
    <w:rsid w:val="000E3154"/>
    <w:rsid w:val="000E32EF"/>
    <w:rsid w:val="000E3311"/>
    <w:rsid w:val="000E35B4"/>
    <w:rsid w:val="000E3852"/>
    <w:rsid w:val="000E3C6B"/>
    <w:rsid w:val="000E42E1"/>
    <w:rsid w:val="000E4730"/>
    <w:rsid w:val="000E4D6F"/>
    <w:rsid w:val="000E4EF5"/>
    <w:rsid w:val="000E5D6A"/>
    <w:rsid w:val="000E5DEE"/>
    <w:rsid w:val="000E682F"/>
    <w:rsid w:val="000F0D1F"/>
    <w:rsid w:val="000F2254"/>
    <w:rsid w:val="000F247D"/>
    <w:rsid w:val="000F374E"/>
    <w:rsid w:val="000F3A14"/>
    <w:rsid w:val="000F44AF"/>
    <w:rsid w:val="000F4D54"/>
    <w:rsid w:val="000F76BF"/>
    <w:rsid w:val="00101ACA"/>
    <w:rsid w:val="001023B1"/>
    <w:rsid w:val="00102904"/>
    <w:rsid w:val="0010487D"/>
    <w:rsid w:val="0010577C"/>
    <w:rsid w:val="001100C1"/>
    <w:rsid w:val="00110634"/>
    <w:rsid w:val="00110BFC"/>
    <w:rsid w:val="00111298"/>
    <w:rsid w:val="0011437B"/>
    <w:rsid w:val="00115156"/>
    <w:rsid w:val="001153FB"/>
    <w:rsid w:val="001154BE"/>
    <w:rsid w:val="001161E9"/>
    <w:rsid w:val="00116279"/>
    <w:rsid w:val="001202F8"/>
    <w:rsid w:val="001206B5"/>
    <w:rsid w:val="00120FB7"/>
    <w:rsid w:val="0012292D"/>
    <w:rsid w:val="00122DBF"/>
    <w:rsid w:val="001230C4"/>
    <w:rsid w:val="00124D7C"/>
    <w:rsid w:val="00125927"/>
    <w:rsid w:val="00127F22"/>
    <w:rsid w:val="0013148E"/>
    <w:rsid w:val="00131512"/>
    <w:rsid w:val="00132FE4"/>
    <w:rsid w:val="001338A6"/>
    <w:rsid w:val="001344B5"/>
    <w:rsid w:val="00134900"/>
    <w:rsid w:val="00135F95"/>
    <w:rsid w:val="001365FF"/>
    <w:rsid w:val="00137786"/>
    <w:rsid w:val="00140E9C"/>
    <w:rsid w:val="00141CA8"/>
    <w:rsid w:val="001430BA"/>
    <w:rsid w:val="0014525A"/>
    <w:rsid w:val="00145859"/>
    <w:rsid w:val="00145AAC"/>
    <w:rsid w:val="0014621C"/>
    <w:rsid w:val="001509AB"/>
    <w:rsid w:val="00150D46"/>
    <w:rsid w:val="00150ED0"/>
    <w:rsid w:val="001513A8"/>
    <w:rsid w:val="00151506"/>
    <w:rsid w:val="00152DE0"/>
    <w:rsid w:val="001542DF"/>
    <w:rsid w:val="00157726"/>
    <w:rsid w:val="001603FC"/>
    <w:rsid w:val="00160468"/>
    <w:rsid w:val="00161007"/>
    <w:rsid w:val="00161BF4"/>
    <w:rsid w:val="00162ECE"/>
    <w:rsid w:val="0016362C"/>
    <w:rsid w:val="00164C13"/>
    <w:rsid w:val="00165040"/>
    <w:rsid w:val="00167686"/>
    <w:rsid w:val="00170A75"/>
    <w:rsid w:val="00171C0A"/>
    <w:rsid w:val="001751B8"/>
    <w:rsid w:val="00175953"/>
    <w:rsid w:val="001769EA"/>
    <w:rsid w:val="00176C86"/>
    <w:rsid w:val="00176F87"/>
    <w:rsid w:val="00177620"/>
    <w:rsid w:val="00180476"/>
    <w:rsid w:val="001808AD"/>
    <w:rsid w:val="001812E9"/>
    <w:rsid w:val="00183103"/>
    <w:rsid w:val="001834FA"/>
    <w:rsid w:val="00185B4C"/>
    <w:rsid w:val="00185E7C"/>
    <w:rsid w:val="00186918"/>
    <w:rsid w:val="0018783D"/>
    <w:rsid w:val="00190A17"/>
    <w:rsid w:val="00191F3F"/>
    <w:rsid w:val="00192BF1"/>
    <w:rsid w:val="00192D4F"/>
    <w:rsid w:val="0019398B"/>
    <w:rsid w:val="00194A84"/>
    <w:rsid w:val="00195FA8"/>
    <w:rsid w:val="0019645E"/>
    <w:rsid w:val="001978FA"/>
    <w:rsid w:val="00197E62"/>
    <w:rsid w:val="001A0413"/>
    <w:rsid w:val="001A1C76"/>
    <w:rsid w:val="001A2CF1"/>
    <w:rsid w:val="001A3D6A"/>
    <w:rsid w:val="001A47EC"/>
    <w:rsid w:val="001A62CE"/>
    <w:rsid w:val="001A76C0"/>
    <w:rsid w:val="001A7788"/>
    <w:rsid w:val="001B5278"/>
    <w:rsid w:val="001B5E3D"/>
    <w:rsid w:val="001B6B82"/>
    <w:rsid w:val="001B7AF9"/>
    <w:rsid w:val="001C037A"/>
    <w:rsid w:val="001C0FFC"/>
    <w:rsid w:val="001C1B93"/>
    <w:rsid w:val="001C230D"/>
    <w:rsid w:val="001C2ECC"/>
    <w:rsid w:val="001C363F"/>
    <w:rsid w:val="001C432A"/>
    <w:rsid w:val="001C4403"/>
    <w:rsid w:val="001C475C"/>
    <w:rsid w:val="001C4D9F"/>
    <w:rsid w:val="001C4F7C"/>
    <w:rsid w:val="001C565F"/>
    <w:rsid w:val="001C6612"/>
    <w:rsid w:val="001C6F7D"/>
    <w:rsid w:val="001C7A39"/>
    <w:rsid w:val="001D09A7"/>
    <w:rsid w:val="001D2C96"/>
    <w:rsid w:val="001D2FCD"/>
    <w:rsid w:val="001D33A7"/>
    <w:rsid w:val="001D569D"/>
    <w:rsid w:val="001D631F"/>
    <w:rsid w:val="001D7321"/>
    <w:rsid w:val="001E17CA"/>
    <w:rsid w:val="001E1898"/>
    <w:rsid w:val="001E2525"/>
    <w:rsid w:val="001E4976"/>
    <w:rsid w:val="001E4CE9"/>
    <w:rsid w:val="001E54F1"/>
    <w:rsid w:val="001E5C43"/>
    <w:rsid w:val="001E5D63"/>
    <w:rsid w:val="001E675F"/>
    <w:rsid w:val="001E708B"/>
    <w:rsid w:val="001E7A22"/>
    <w:rsid w:val="001F0D93"/>
    <w:rsid w:val="001F260F"/>
    <w:rsid w:val="001F30E9"/>
    <w:rsid w:val="001F38C5"/>
    <w:rsid w:val="001F4846"/>
    <w:rsid w:val="001F5204"/>
    <w:rsid w:val="001F7406"/>
    <w:rsid w:val="00201AC3"/>
    <w:rsid w:val="00201BA5"/>
    <w:rsid w:val="002022D5"/>
    <w:rsid w:val="00203DEE"/>
    <w:rsid w:val="00204C2B"/>
    <w:rsid w:val="002062AC"/>
    <w:rsid w:val="002076CD"/>
    <w:rsid w:val="00210980"/>
    <w:rsid w:val="002112DC"/>
    <w:rsid w:val="002113BF"/>
    <w:rsid w:val="00211ED5"/>
    <w:rsid w:val="00212A53"/>
    <w:rsid w:val="00212C64"/>
    <w:rsid w:val="00213669"/>
    <w:rsid w:val="00214D8A"/>
    <w:rsid w:val="00215DE9"/>
    <w:rsid w:val="002208B7"/>
    <w:rsid w:val="00222E42"/>
    <w:rsid w:val="0022532C"/>
    <w:rsid w:val="00226949"/>
    <w:rsid w:val="00226CAA"/>
    <w:rsid w:val="0022722E"/>
    <w:rsid w:val="002275DF"/>
    <w:rsid w:val="0023072F"/>
    <w:rsid w:val="00230A3B"/>
    <w:rsid w:val="0023140B"/>
    <w:rsid w:val="0023189A"/>
    <w:rsid w:val="00231CBE"/>
    <w:rsid w:val="00232FB7"/>
    <w:rsid w:val="0023339E"/>
    <w:rsid w:val="0023351C"/>
    <w:rsid w:val="00233FC4"/>
    <w:rsid w:val="00235C59"/>
    <w:rsid w:val="00236028"/>
    <w:rsid w:val="00237927"/>
    <w:rsid w:val="00240166"/>
    <w:rsid w:val="00240168"/>
    <w:rsid w:val="00240B86"/>
    <w:rsid w:val="0024105E"/>
    <w:rsid w:val="002411B3"/>
    <w:rsid w:val="00241636"/>
    <w:rsid w:val="0024242B"/>
    <w:rsid w:val="002428E4"/>
    <w:rsid w:val="002431A8"/>
    <w:rsid w:val="002436DB"/>
    <w:rsid w:val="00243855"/>
    <w:rsid w:val="00244479"/>
    <w:rsid w:val="00244CC9"/>
    <w:rsid w:val="00245CC5"/>
    <w:rsid w:val="00246D63"/>
    <w:rsid w:val="002470D2"/>
    <w:rsid w:val="0024711E"/>
    <w:rsid w:val="0025046A"/>
    <w:rsid w:val="00251441"/>
    <w:rsid w:val="0025225F"/>
    <w:rsid w:val="0025252C"/>
    <w:rsid w:val="00254649"/>
    <w:rsid w:val="00255852"/>
    <w:rsid w:val="00257DA2"/>
    <w:rsid w:val="00260179"/>
    <w:rsid w:val="00260C21"/>
    <w:rsid w:val="00261D3A"/>
    <w:rsid w:val="0026219C"/>
    <w:rsid w:val="00263886"/>
    <w:rsid w:val="002646A5"/>
    <w:rsid w:val="00264DB6"/>
    <w:rsid w:val="0026549C"/>
    <w:rsid w:val="00265C22"/>
    <w:rsid w:val="0026690D"/>
    <w:rsid w:val="00266F84"/>
    <w:rsid w:val="00270571"/>
    <w:rsid w:val="00270F44"/>
    <w:rsid w:val="0027373C"/>
    <w:rsid w:val="0027433C"/>
    <w:rsid w:val="002758A1"/>
    <w:rsid w:val="00275AC5"/>
    <w:rsid w:val="002760EC"/>
    <w:rsid w:val="002762A4"/>
    <w:rsid w:val="002767DC"/>
    <w:rsid w:val="00277879"/>
    <w:rsid w:val="00280C20"/>
    <w:rsid w:val="002810F1"/>
    <w:rsid w:val="0028164A"/>
    <w:rsid w:val="002819A6"/>
    <w:rsid w:val="00285A21"/>
    <w:rsid w:val="00285E7C"/>
    <w:rsid w:val="002861CA"/>
    <w:rsid w:val="00286C46"/>
    <w:rsid w:val="00287207"/>
    <w:rsid w:val="00287DF4"/>
    <w:rsid w:val="00290046"/>
    <w:rsid w:val="002930CF"/>
    <w:rsid w:val="00293365"/>
    <w:rsid w:val="002950BC"/>
    <w:rsid w:val="002951DB"/>
    <w:rsid w:val="00295908"/>
    <w:rsid w:val="00295E3F"/>
    <w:rsid w:val="00296825"/>
    <w:rsid w:val="0029732F"/>
    <w:rsid w:val="002A16F5"/>
    <w:rsid w:val="002A1D80"/>
    <w:rsid w:val="002A32B3"/>
    <w:rsid w:val="002A33B4"/>
    <w:rsid w:val="002A43AB"/>
    <w:rsid w:val="002A6300"/>
    <w:rsid w:val="002A7236"/>
    <w:rsid w:val="002A7B0E"/>
    <w:rsid w:val="002A7B61"/>
    <w:rsid w:val="002A7FFA"/>
    <w:rsid w:val="002B0917"/>
    <w:rsid w:val="002B0C9C"/>
    <w:rsid w:val="002B1222"/>
    <w:rsid w:val="002B2346"/>
    <w:rsid w:val="002B2D08"/>
    <w:rsid w:val="002B51FB"/>
    <w:rsid w:val="002B56A9"/>
    <w:rsid w:val="002B5B63"/>
    <w:rsid w:val="002B6222"/>
    <w:rsid w:val="002B7B66"/>
    <w:rsid w:val="002B7CA5"/>
    <w:rsid w:val="002C0665"/>
    <w:rsid w:val="002C0E03"/>
    <w:rsid w:val="002C0ECD"/>
    <w:rsid w:val="002C1FAB"/>
    <w:rsid w:val="002C2F39"/>
    <w:rsid w:val="002C3818"/>
    <w:rsid w:val="002C47C0"/>
    <w:rsid w:val="002C4DB0"/>
    <w:rsid w:val="002C6605"/>
    <w:rsid w:val="002C698B"/>
    <w:rsid w:val="002C6A02"/>
    <w:rsid w:val="002D0DE6"/>
    <w:rsid w:val="002D24B9"/>
    <w:rsid w:val="002D262B"/>
    <w:rsid w:val="002D3514"/>
    <w:rsid w:val="002D4A2B"/>
    <w:rsid w:val="002D679D"/>
    <w:rsid w:val="002D7196"/>
    <w:rsid w:val="002D7288"/>
    <w:rsid w:val="002D7459"/>
    <w:rsid w:val="002E000E"/>
    <w:rsid w:val="002E0BBF"/>
    <w:rsid w:val="002E15AA"/>
    <w:rsid w:val="002E304E"/>
    <w:rsid w:val="002E582C"/>
    <w:rsid w:val="002E58B6"/>
    <w:rsid w:val="002E7172"/>
    <w:rsid w:val="002E7496"/>
    <w:rsid w:val="002F12C0"/>
    <w:rsid w:val="002F29CC"/>
    <w:rsid w:val="002F61E5"/>
    <w:rsid w:val="002F635B"/>
    <w:rsid w:val="002F66CB"/>
    <w:rsid w:val="002F68A5"/>
    <w:rsid w:val="002F6991"/>
    <w:rsid w:val="002F7680"/>
    <w:rsid w:val="002F7A2E"/>
    <w:rsid w:val="00300FF7"/>
    <w:rsid w:val="00301E76"/>
    <w:rsid w:val="00301F9F"/>
    <w:rsid w:val="0030297D"/>
    <w:rsid w:val="0030331B"/>
    <w:rsid w:val="00303B74"/>
    <w:rsid w:val="0030409D"/>
    <w:rsid w:val="00304D3F"/>
    <w:rsid w:val="0030512F"/>
    <w:rsid w:val="00305590"/>
    <w:rsid w:val="003070E0"/>
    <w:rsid w:val="003075F2"/>
    <w:rsid w:val="00310432"/>
    <w:rsid w:val="00310702"/>
    <w:rsid w:val="00310A66"/>
    <w:rsid w:val="00311F9B"/>
    <w:rsid w:val="00312B32"/>
    <w:rsid w:val="003136E6"/>
    <w:rsid w:val="003163BE"/>
    <w:rsid w:val="0032028A"/>
    <w:rsid w:val="00320A7F"/>
    <w:rsid w:val="00321033"/>
    <w:rsid w:val="00321DDC"/>
    <w:rsid w:val="0032281C"/>
    <w:rsid w:val="0032393A"/>
    <w:rsid w:val="00323A56"/>
    <w:rsid w:val="003263CC"/>
    <w:rsid w:val="00330BF7"/>
    <w:rsid w:val="00330E58"/>
    <w:rsid w:val="003315C8"/>
    <w:rsid w:val="00331E79"/>
    <w:rsid w:val="00332C50"/>
    <w:rsid w:val="00332DC2"/>
    <w:rsid w:val="00333F2F"/>
    <w:rsid w:val="00333F8D"/>
    <w:rsid w:val="00334981"/>
    <w:rsid w:val="00335464"/>
    <w:rsid w:val="00335E8F"/>
    <w:rsid w:val="0033626D"/>
    <w:rsid w:val="0033715F"/>
    <w:rsid w:val="0033768B"/>
    <w:rsid w:val="003406B8"/>
    <w:rsid w:val="00340BCA"/>
    <w:rsid w:val="003418C8"/>
    <w:rsid w:val="00341E9C"/>
    <w:rsid w:val="0034208F"/>
    <w:rsid w:val="003422C6"/>
    <w:rsid w:val="00343D3B"/>
    <w:rsid w:val="0034456F"/>
    <w:rsid w:val="00344D7F"/>
    <w:rsid w:val="0034582F"/>
    <w:rsid w:val="00346049"/>
    <w:rsid w:val="00346323"/>
    <w:rsid w:val="00346608"/>
    <w:rsid w:val="00346EA0"/>
    <w:rsid w:val="003470C7"/>
    <w:rsid w:val="00351010"/>
    <w:rsid w:val="00351F7E"/>
    <w:rsid w:val="003528E1"/>
    <w:rsid w:val="00353138"/>
    <w:rsid w:val="003541C6"/>
    <w:rsid w:val="0035534B"/>
    <w:rsid w:val="0035597C"/>
    <w:rsid w:val="00356265"/>
    <w:rsid w:val="00356EDE"/>
    <w:rsid w:val="00360404"/>
    <w:rsid w:val="00360F73"/>
    <w:rsid w:val="0036234F"/>
    <w:rsid w:val="00363776"/>
    <w:rsid w:val="00363E21"/>
    <w:rsid w:val="00364805"/>
    <w:rsid w:val="00364BBC"/>
    <w:rsid w:val="00364C24"/>
    <w:rsid w:val="003657A5"/>
    <w:rsid w:val="00367BAC"/>
    <w:rsid w:val="00367C4C"/>
    <w:rsid w:val="00370693"/>
    <w:rsid w:val="0037136A"/>
    <w:rsid w:val="0037494E"/>
    <w:rsid w:val="00374CB9"/>
    <w:rsid w:val="00375463"/>
    <w:rsid w:val="00375EF9"/>
    <w:rsid w:val="0037688D"/>
    <w:rsid w:val="00377295"/>
    <w:rsid w:val="00377DAF"/>
    <w:rsid w:val="00380E0E"/>
    <w:rsid w:val="00381943"/>
    <w:rsid w:val="00381A5F"/>
    <w:rsid w:val="0038554B"/>
    <w:rsid w:val="003863AD"/>
    <w:rsid w:val="00392E56"/>
    <w:rsid w:val="00393890"/>
    <w:rsid w:val="00393985"/>
    <w:rsid w:val="00394332"/>
    <w:rsid w:val="0039552F"/>
    <w:rsid w:val="0039571B"/>
    <w:rsid w:val="00395EFD"/>
    <w:rsid w:val="00396045"/>
    <w:rsid w:val="00396521"/>
    <w:rsid w:val="0039733C"/>
    <w:rsid w:val="0039799E"/>
    <w:rsid w:val="003A044A"/>
    <w:rsid w:val="003A2BAC"/>
    <w:rsid w:val="003A2E78"/>
    <w:rsid w:val="003A387F"/>
    <w:rsid w:val="003A3C6D"/>
    <w:rsid w:val="003A3FF4"/>
    <w:rsid w:val="003A57B0"/>
    <w:rsid w:val="003A5E4A"/>
    <w:rsid w:val="003A7EDB"/>
    <w:rsid w:val="003B02E2"/>
    <w:rsid w:val="003B0A5B"/>
    <w:rsid w:val="003B0DA2"/>
    <w:rsid w:val="003B3202"/>
    <w:rsid w:val="003B428D"/>
    <w:rsid w:val="003B4E8D"/>
    <w:rsid w:val="003B5077"/>
    <w:rsid w:val="003B6827"/>
    <w:rsid w:val="003C1DA8"/>
    <w:rsid w:val="003C2D81"/>
    <w:rsid w:val="003C4787"/>
    <w:rsid w:val="003C60DD"/>
    <w:rsid w:val="003C7967"/>
    <w:rsid w:val="003D01AB"/>
    <w:rsid w:val="003D1234"/>
    <w:rsid w:val="003D1BE2"/>
    <w:rsid w:val="003D272F"/>
    <w:rsid w:val="003D2D66"/>
    <w:rsid w:val="003D39E5"/>
    <w:rsid w:val="003D45ED"/>
    <w:rsid w:val="003D4B87"/>
    <w:rsid w:val="003D542C"/>
    <w:rsid w:val="003D6A8C"/>
    <w:rsid w:val="003D7C46"/>
    <w:rsid w:val="003D7FE5"/>
    <w:rsid w:val="003E2DFB"/>
    <w:rsid w:val="003E4327"/>
    <w:rsid w:val="003E5D03"/>
    <w:rsid w:val="003E5F57"/>
    <w:rsid w:val="003E6A65"/>
    <w:rsid w:val="003E6E22"/>
    <w:rsid w:val="003F005A"/>
    <w:rsid w:val="003F1514"/>
    <w:rsid w:val="003F1C0F"/>
    <w:rsid w:val="003F2E13"/>
    <w:rsid w:val="003F2E53"/>
    <w:rsid w:val="003F3497"/>
    <w:rsid w:val="003F634F"/>
    <w:rsid w:val="003F6EC3"/>
    <w:rsid w:val="003F6F7D"/>
    <w:rsid w:val="003F780D"/>
    <w:rsid w:val="003F7EEA"/>
    <w:rsid w:val="00400357"/>
    <w:rsid w:val="00400A17"/>
    <w:rsid w:val="00402543"/>
    <w:rsid w:val="004025D3"/>
    <w:rsid w:val="0040272D"/>
    <w:rsid w:val="00402929"/>
    <w:rsid w:val="0040364A"/>
    <w:rsid w:val="004044EB"/>
    <w:rsid w:val="004049A1"/>
    <w:rsid w:val="00405452"/>
    <w:rsid w:val="004054C5"/>
    <w:rsid w:val="00410C36"/>
    <w:rsid w:val="00411143"/>
    <w:rsid w:val="0041182F"/>
    <w:rsid w:val="00414422"/>
    <w:rsid w:val="00416AE3"/>
    <w:rsid w:val="00423823"/>
    <w:rsid w:val="00423D97"/>
    <w:rsid w:val="0042450F"/>
    <w:rsid w:val="0042582A"/>
    <w:rsid w:val="00425DA9"/>
    <w:rsid w:val="00425E4C"/>
    <w:rsid w:val="00425F04"/>
    <w:rsid w:val="0042644B"/>
    <w:rsid w:val="00426860"/>
    <w:rsid w:val="004311E2"/>
    <w:rsid w:val="004312D9"/>
    <w:rsid w:val="00431F84"/>
    <w:rsid w:val="004326F5"/>
    <w:rsid w:val="00432717"/>
    <w:rsid w:val="0043287A"/>
    <w:rsid w:val="004329B1"/>
    <w:rsid w:val="00433612"/>
    <w:rsid w:val="004348A9"/>
    <w:rsid w:val="0043672F"/>
    <w:rsid w:val="00436B79"/>
    <w:rsid w:val="00436EC8"/>
    <w:rsid w:val="004432D6"/>
    <w:rsid w:val="00443AC8"/>
    <w:rsid w:val="00443D93"/>
    <w:rsid w:val="00445861"/>
    <w:rsid w:val="00445CFD"/>
    <w:rsid w:val="0044752D"/>
    <w:rsid w:val="004477C2"/>
    <w:rsid w:val="00450000"/>
    <w:rsid w:val="0045038F"/>
    <w:rsid w:val="00451AB6"/>
    <w:rsid w:val="00453239"/>
    <w:rsid w:val="00454288"/>
    <w:rsid w:val="004551AF"/>
    <w:rsid w:val="0045545A"/>
    <w:rsid w:val="004566DD"/>
    <w:rsid w:val="004570E1"/>
    <w:rsid w:val="004575D3"/>
    <w:rsid w:val="00457D46"/>
    <w:rsid w:val="0046205D"/>
    <w:rsid w:val="004630B7"/>
    <w:rsid w:val="00463353"/>
    <w:rsid w:val="00463A9C"/>
    <w:rsid w:val="00464FCF"/>
    <w:rsid w:val="0046585F"/>
    <w:rsid w:val="00465E34"/>
    <w:rsid w:val="00466B21"/>
    <w:rsid w:val="00467495"/>
    <w:rsid w:val="004711D2"/>
    <w:rsid w:val="00473EE9"/>
    <w:rsid w:val="00474060"/>
    <w:rsid w:val="00474245"/>
    <w:rsid w:val="0047566D"/>
    <w:rsid w:val="004759DB"/>
    <w:rsid w:val="00475C81"/>
    <w:rsid w:val="00476697"/>
    <w:rsid w:val="0047788A"/>
    <w:rsid w:val="004811D9"/>
    <w:rsid w:val="004811E1"/>
    <w:rsid w:val="00481B5C"/>
    <w:rsid w:val="0048259A"/>
    <w:rsid w:val="00482D55"/>
    <w:rsid w:val="00483C1B"/>
    <w:rsid w:val="00483D6E"/>
    <w:rsid w:val="00483FA6"/>
    <w:rsid w:val="00485835"/>
    <w:rsid w:val="0048661E"/>
    <w:rsid w:val="004873CF"/>
    <w:rsid w:val="00487416"/>
    <w:rsid w:val="00487435"/>
    <w:rsid w:val="00487F25"/>
    <w:rsid w:val="00490857"/>
    <w:rsid w:val="00490B44"/>
    <w:rsid w:val="00490CA9"/>
    <w:rsid w:val="00491AC7"/>
    <w:rsid w:val="00493CA9"/>
    <w:rsid w:val="00493D65"/>
    <w:rsid w:val="004942BB"/>
    <w:rsid w:val="00494853"/>
    <w:rsid w:val="0049493D"/>
    <w:rsid w:val="00497577"/>
    <w:rsid w:val="00497AE2"/>
    <w:rsid w:val="004A0AB0"/>
    <w:rsid w:val="004A1C29"/>
    <w:rsid w:val="004A1F3E"/>
    <w:rsid w:val="004A29BD"/>
    <w:rsid w:val="004A39B7"/>
    <w:rsid w:val="004A44E9"/>
    <w:rsid w:val="004A5C56"/>
    <w:rsid w:val="004A63FE"/>
    <w:rsid w:val="004A6AA2"/>
    <w:rsid w:val="004A7379"/>
    <w:rsid w:val="004A765F"/>
    <w:rsid w:val="004A7B59"/>
    <w:rsid w:val="004B0778"/>
    <w:rsid w:val="004B0C5B"/>
    <w:rsid w:val="004B17E0"/>
    <w:rsid w:val="004B464D"/>
    <w:rsid w:val="004B7848"/>
    <w:rsid w:val="004C3982"/>
    <w:rsid w:val="004C46CE"/>
    <w:rsid w:val="004C5897"/>
    <w:rsid w:val="004C6083"/>
    <w:rsid w:val="004C713A"/>
    <w:rsid w:val="004C7248"/>
    <w:rsid w:val="004D0687"/>
    <w:rsid w:val="004D121C"/>
    <w:rsid w:val="004D19C5"/>
    <w:rsid w:val="004D1D7A"/>
    <w:rsid w:val="004D1F2E"/>
    <w:rsid w:val="004D310F"/>
    <w:rsid w:val="004D430E"/>
    <w:rsid w:val="004D4FAA"/>
    <w:rsid w:val="004D7423"/>
    <w:rsid w:val="004E084C"/>
    <w:rsid w:val="004E0BC9"/>
    <w:rsid w:val="004E12CB"/>
    <w:rsid w:val="004E136F"/>
    <w:rsid w:val="004E15B2"/>
    <w:rsid w:val="004E19A8"/>
    <w:rsid w:val="004E1C96"/>
    <w:rsid w:val="004E1FD7"/>
    <w:rsid w:val="004E2465"/>
    <w:rsid w:val="004E2FE6"/>
    <w:rsid w:val="004E3147"/>
    <w:rsid w:val="004E3835"/>
    <w:rsid w:val="004E3B79"/>
    <w:rsid w:val="004E56A0"/>
    <w:rsid w:val="004E603E"/>
    <w:rsid w:val="004E6FDA"/>
    <w:rsid w:val="004F0EE4"/>
    <w:rsid w:val="004F1851"/>
    <w:rsid w:val="004F2B94"/>
    <w:rsid w:val="004F31BF"/>
    <w:rsid w:val="004F5D53"/>
    <w:rsid w:val="004F6EE0"/>
    <w:rsid w:val="004F7E20"/>
    <w:rsid w:val="005005DF"/>
    <w:rsid w:val="00500BC1"/>
    <w:rsid w:val="00504132"/>
    <w:rsid w:val="0050441F"/>
    <w:rsid w:val="00504821"/>
    <w:rsid w:val="0050676C"/>
    <w:rsid w:val="00506AB0"/>
    <w:rsid w:val="005072BD"/>
    <w:rsid w:val="0050741A"/>
    <w:rsid w:val="005076EB"/>
    <w:rsid w:val="005078DA"/>
    <w:rsid w:val="0051003B"/>
    <w:rsid w:val="00511F8A"/>
    <w:rsid w:val="00516655"/>
    <w:rsid w:val="00517DC9"/>
    <w:rsid w:val="005216F2"/>
    <w:rsid w:val="0052198C"/>
    <w:rsid w:val="005224E4"/>
    <w:rsid w:val="00523443"/>
    <w:rsid w:val="00523509"/>
    <w:rsid w:val="00524B0A"/>
    <w:rsid w:val="0052677B"/>
    <w:rsid w:val="005269CB"/>
    <w:rsid w:val="005308B3"/>
    <w:rsid w:val="00532D86"/>
    <w:rsid w:val="0053677B"/>
    <w:rsid w:val="00537272"/>
    <w:rsid w:val="0053740C"/>
    <w:rsid w:val="00537964"/>
    <w:rsid w:val="00537E78"/>
    <w:rsid w:val="00541094"/>
    <w:rsid w:val="005412CD"/>
    <w:rsid w:val="00542025"/>
    <w:rsid w:val="005426C1"/>
    <w:rsid w:val="00542E21"/>
    <w:rsid w:val="00543EE5"/>
    <w:rsid w:val="00544023"/>
    <w:rsid w:val="005444BB"/>
    <w:rsid w:val="005456F0"/>
    <w:rsid w:val="00546E83"/>
    <w:rsid w:val="005478DB"/>
    <w:rsid w:val="00551EC0"/>
    <w:rsid w:val="005524C4"/>
    <w:rsid w:val="00553C3C"/>
    <w:rsid w:val="00554730"/>
    <w:rsid w:val="0056101B"/>
    <w:rsid w:val="005623EE"/>
    <w:rsid w:val="005634A0"/>
    <w:rsid w:val="00564458"/>
    <w:rsid w:val="005706C8"/>
    <w:rsid w:val="00570CDB"/>
    <w:rsid w:val="00571D46"/>
    <w:rsid w:val="005727FF"/>
    <w:rsid w:val="005729B8"/>
    <w:rsid w:val="00572A69"/>
    <w:rsid w:val="00572A73"/>
    <w:rsid w:val="0057395D"/>
    <w:rsid w:val="00574030"/>
    <w:rsid w:val="0057422A"/>
    <w:rsid w:val="005759D7"/>
    <w:rsid w:val="0057706D"/>
    <w:rsid w:val="005776E5"/>
    <w:rsid w:val="00583ADE"/>
    <w:rsid w:val="00583F3C"/>
    <w:rsid w:val="00583F7C"/>
    <w:rsid w:val="00584D6F"/>
    <w:rsid w:val="00585792"/>
    <w:rsid w:val="005864D5"/>
    <w:rsid w:val="00590045"/>
    <w:rsid w:val="00591804"/>
    <w:rsid w:val="00591ED9"/>
    <w:rsid w:val="0059233C"/>
    <w:rsid w:val="00592D2A"/>
    <w:rsid w:val="00593D21"/>
    <w:rsid w:val="00594DF4"/>
    <w:rsid w:val="0059538C"/>
    <w:rsid w:val="00595F52"/>
    <w:rsid w:val="005A06BB"/>
    <w:rsid w:val="005A0CE3"/>
    <w:rsid w:val="005A10C0"/>
    <w:rsid w:val="005A121E"/>
    <w:rsid w:val="005A1CC3"/>
    <w:rsid w:val="005A1F8A"/>
    <w:rsid w:val="005A202F"/>
    <w:rsid w:val="005A26CE"/>
    <w:rsid w:val="005A30DA"/>
    <w:rsid w:val="005A4BEB"/>
    <w:rsid w:val="005A6015"/>
    <w:rsid w:val="005A6A1F"/>
    <w:rsid w:val="005B00A6"/>
    <w:rsid w:val="005B06AC"/>
    <w:rsid w:val="005B09AF"/>
    <w:rsid w:val="005B0C36"/>
    <w:rsid w:val="005B1998"/>
    <w:rsid w:val="005B1E1B"/>
    <w:rsid w:val="005B49BF"/>
    <w:rsid w:val="005B79D7"/>
    <w:rsid w:val="005C4458"/>
    <w:rsid w:val="005C45F9"/>
    <w:rsid w:val="005C51A6"/>
    <w:rsid w:val="005C51C1"/>
    <w:rsid w:val="005C6285"/>
    <w:rsid w:val="005C6ABA"/>
    <w:rsid w:val="005D08FC"/>
    <w:rsid w:val="005D0D8E"/>
    <w:rsid w:val="005D0DFD"/>
    <w:rsid w:val="005D14BF"/>
    <w:rsid w:val="005D15DE"/>
    <w:rsid w:val="005D18C3"/>
    <w:rsid w:val="005D1F86"/>
    <w:rsid w:val="005D2AFF"/>
    <w:rsid w:val="005D2D73"/>
    <w:rsid w:val="005D32E3"/>
    <w:rsid w:val="005D397F"/>
    <w:rsid w:val="005D51A9"/>
    <w:rsid w:val="005D5899"/>
    <w:rsid w:val="005D6E73"/>
    <w:rsid w:val="005D7131"/>
    <w:rsid w:val="005D733F"/>
    <w:rsid w:val="005E19FF"/>
    <w:rsid w:val="005E2D5F"/>
    <w:rsid w:val="005E3376"/>
    <w:rsid w:val="005E5C45"/>
    <w:rsid w:val="005E6531"/>
    <w:rsid w:val="005E7905"/>
    <w:rsid w:val="005F16A3"/>
    <w:rsid w:val="005F2647"/>
    <w:rsid w:val="005F3402"/>
    <w:rsid w:val="005F50CA"/>
    <w:rsid w:val="005F57E8"/>
    <w:rsid w:val="005F5DC3"/>
    <w:rsid w:val="0060078B"/>
    <w:rsid w:val="00602115"/>
    <w:rsid w:val="00603148"/>
    <w:rsid w:val="00603C87"/>
    <w:rsid w:val="00603F01"/>
    <w:rsid w:val="0060438C"/>
    <w:rsid w:val="00604485"/>
    <w:rsid w:val="006044B3"/>
    <w:rsid w:val="00605171"/>
    <w:rsid w:val="00606501"/>
    <w:rsid w:val="00606E45"/>
    <w:rsid w:val="00607573"/>
    <w:rsid w:val="006103D2"/>
    <w:rsid w:val="0061052E"/>
    <w:rsid w:val="0061234C"/>
    <w:rsid w:val="00613C9B"/>
    <w:rsid w:val="00613DCF"/>
    <w:rsid w:val="006153A7"/>
    <w:rsid w:val="006158EC"/>
    <w:rsid w:val="00615919"/>
    <w:rsid w:val="006160D7"/>
    <w:rsid w:val="00622345"/>
    <w:rsid w:val="00622E73"/>
    <w:rsid w:val="006240C7"/>
    <w:rsid w:val="00624C0A"/>
    <w:rsid w:val="00624DBF"/>
    <w:rsid w:val="006261CA"/>
    <w:rsid w:val="00627BDC"/>
    <w:rsid w:val="006300FB"/>
    <w:rsid w:val="00630C8A"/>
    <w:rsid w:val="00630CDA"/>
    <w:rsid w:val="00630D6A"/>
    <w:rsid w:val="00631C69"/>
    <w:rsid w:val="006322EB"/>
    <w:rsid w:val="0063235D"/>
    <w:rsid w:val="00632ED9"/>
    <w:rsid w:val="006333C8"/>
    <w:rsid w:val="00633A83"/>
    <w:rsid w:val="00634BED"/>
    <w:rsid w:val="00634FE4"/>
    <w:rsid w:val="00636215"/>
    <w:rsid w:val="00636563"/>
    <w:rsid w:val="00636CAA"/>
    <w:rsid w:val="00637496"/>
    <w:rsid w:val="00637703"/>
    <w:rsid w:val="00637C53"/>
    <w:rsid w:val="0064026B"/>
    <w:rsid w:val="0064087F"/>
    <w:rsid w:val="006443FF"/>
    <w:rsid w:val="00644CD1"/>
    <w:rsid w:val="00645405"/>
    <w:rsid w:val="00646A6E"/>
    <w:rsid w:val="00646BAE"/>
    <w:rsid w:val="00650B3D"/>
    <w:rsid w:val="0065257B"/>
    <w:rsid w:val="00652B7B"/>
    <w:rsid w:val="0065306E"/>
    <w:rsid w:val="00653142"/>
    <w:rsid w:val="006532F9"/>
    <w:rsid w:val="00654BAD"/>
    <w:rsid w:val="00655144"/>
    <w:rsid w:val="006555B7"/>
    <w:rsid w:val="00655840"/>
    <w:rsid w:val="00656C40"/>
    <w:rsid w:val="00657875"/>
    <w:rsid w:val="00660541"/>
    <w:rsid w:val="00660905"/>
    <w:rsid w:val="00660926"/>
    <w:rsid w:val="00660B0F"/>
    <w:rsid w:val="00664643"/>
    <w:rsid w:val="00670603"/>
    <w:rsid w:val="00673670"/>
    <w:rsid w:val="00674B81"/>
    <w:rsid w:val="00675B48"/>
    <w:rsid w:val="00675C8B"/>
    <w:rsid w:val="00675FDC"/>
    <w:rsid w:val="0067608A"/>
    <w:rsid w:val="00676668"/>
    <w:rsid w:val="00680DDB"/>
    <w:rsid w:val="0068226F"/>
    <w:rsid w:val="00682A42"/>
    <w:rsid w:val="00682E3E"/>
    <w:rsid w:val="00683322"/>
    <w:rsid w:val="00683930"/>
    <w:rsid w:val="00683F47"/>
    <w:rsid w:val="006842E7"/>
    <w:rsid w:val="00684592"/>
    <w:rsid w:val="006901B1"/>
    <w:rsid w:val="00690222"/>
    <w:rsid w:val="00690283"/>
    <w:rsid w:val="00690F58"/>
    <w:rsid w:val="00692C2D"/>
    <w:rsid w:val="00694339"/>
    <w:rsid w:val="00694750"/>
    <w:rsid w:val="00694BF0"/>
    <w:rsid w:val="006951AB"/>
    <w:rsid w:val="00695CA3"/>
    <w:rsid w:val="0069698D"/>
    <w:rsid w:val="00696B97"/>
    <w:rsid w:val="00697682"/>
    <w:rsid w:val="006A0515"/>
    <w:rsid w:val="006A2FB8"/>
    <w:rsid w:val="006A38D6"/>
    <w:rsid w:val="006A5E3B"/>
    <w:rsid w:val="006A6D2C"/>
    <w:rsid w:val="006A73A9"/>
    <w:rsid w:val="006A7B41"/>
    <w:rsid w:val="006B1AF6"/>
    <w:rsid w:val="006B2471"/>
    <w:rsid w:val="006B382C"/>
    <w:rsid w:val="006B3ED2"/>
    <w:rsid w:val="006C0568"/>
    <w:rsid w:val="006C155A"/>
    <w:rsid w:val="006C186C"/>
    <w:rsid w:val="006C1A51"/>
    <w:rsid w:val="006C2258"/>
    <w:rsid w:val="006C2F66"/>
    <w:rsid w:val="006C31CA"/>
    <w:rsid w:val="006C4BB6"/>
    <w:rsid w:val="006C510E"/>
    <w:rsid w:val="006C5200"/>
    <w:rsid w:val="006C5202"/>
    <w:rsid w:val="006C52CE"/>
    <w:rsid w:val="006C58A5"/>
    <w:rsid w:val="006C60BA"/>
    <w:rsid w:val="006C6941"/>
    <w:rsid w:val="006C6962"/>
    <w:rsid w:val="006D0A18"/>
    <w:rsid w:val="006D1022"/>
    <w:rsid w:val="006D2632"/>
    <w:rsid w:val="006D2DE2"/>
    <w:rsid w:val="006D2F04"/>
    <w:rsid w:val="006D46D3"/>
    <w:rsid w:val="006D48FA"/>
    <w:rsid w:val="006D5DC3"/>
    <w:rsid w:val="006D6043"/>
    <w:rsid w:val="006D6ECC"/>
    <w:rsid w:val="006E0651"/>
    <w:rsid w:val="006E0987"/>
    <w:rsid w:val="006E15D2"/>
    <w:rsid w:val="006E1FA8"/>
    <w:rsid w:val="006E227B"/>
    <w:rsid w:val="006E27D7"/>
    <w:rsid w:val="006E4E09"/>
    <w:rsid w:val="006E513B"/>
    <w:rsid w:val="006E6B3C"/>
    <w:rsid w:val="006E6C30"/>
    <w:rsid w:val="006E7B08"/>
    <w:rsid w:val="006F16FA"/>
    <w:rsid w:val="006F21EF"/>
    <w:rsid w:val="006F2BCA"/>
    <w:rsid w:val="006F3BDF"/>
    <w:rsid w:val="006F3E24"/>
    <w:rsid w:val="006F41A9"/>
    <w:rsid w:val="006F4B64"/>
    <w:rsid w:val="006F4C51"/>
    <w:rsid w:val="006F5ED8"/>
    <w:rsid w:val="00700922"/>
    <w:rsid w:val="00703FA6"/>
    <w:rsid w:val="00703FB5"/>
    <w:rsid w:val="007048C1"/>
    <w:rsid w:val="00705170"/>
    <w:rsid w:val="00706060"/>
    <w:rsid w:val="00707055"/>
    <w:rsid w:val="007071C2"/>
    <w:rsid w:val="00707459"/>
    <w:rsid w:val="00711523"/>
    <w:rsid w:val="007126EF"/>
    <w:rsid w:val="0071291F"/>
    <w:rsid w:val="00714C40"/>
    <w:rsid w:val="0071522F"/>
    <w:rsid w:val="00715C36"/>
    <w:rsid w:val="0071707C"/>
    <w:rsid w:val="007170C0"/>
    <w:rsid w:val="0071742A"/>
    <w:rsid w:val="00717661"/>
    <w:rsid w:val="00717E11"/>
    <w:rsid w:val="00717EB8"/>
    <w:rsid w:val="0072017B"/>
    <w:rsid w:val="00721557"/>
    <w:rsid w:val="0072206C"/>
    <w:rsid w:val="00722552"/>
    <w:rsid w:val="007234E5"/>
    <w:rsid w:val="00723E97"/>
    <w:rsid w:val="00724346"/>
    <w:rsid w:val="007264A1"/>
    <w:rsid w:val="007276D9"/>
    <w:rsid w:val="00727BB3"/>
    <w:rsid w:val="00730DD0"/>
    <w:rsid w:val="00732472"/>
    <w:rsid w:val="007336D7"/>
    <w:rsid w:val="007345F7"/>
    <w:rsid w:val="00734E58"/>
    <w:rsid w:val="00735F56"/>
    <w:rsid w:val="00736369"/>
    <w:rsid w:val="0073706F"/>
    <w:rsid w:val="007373A4"/>
    <w:rsid w:val="007406E2"/>
    <w:rsid w:val="00741693"/>
    <w:rsid w:val="00743128"/>
    <w:rsid w:val="00743623"/>
    <w:rsid w:val="00746FE3"/>
    <w:rsid w:val="0074734A"/>
    <w:rsid w:val="0075055B"/>
    <w:rsid w:val="00750FA5"/>
    <w:rsid w:val="00754B77"/>
    <w:rsid w:val="007565DF"/>
    <w:rsid w:val="00757180"/>
    <w:rsid w:val="007573DB"/>
    <w:rsid w:val="007603B3"/>
    <w:rsid w:val="00761D2C"/>
    <w:rsid w:val="00762202"/>
    <w:rsid w:val="0076258F"/>
    <w:rsid w:val="00762C46"/>
    <w:rsid w:val="007630CB"/>
    <w:rsid w:val="00763305"/>
    <w:rsid w:val="00763CDC"/>
    <w:rsid w:val="007641F4"/>
    <w:rsid w:val="00764F5F"/>
    <w:rsid w:val="007650BB"/>
    <w:rsid w:val="0076523F"/>
    <w:rsid w:val="007652E0"/>
    <w:rsid w:val="00765755"/>
    <w:rsid w:val="00765AF6"/>
    <w:rsid w:val="0076617A"/>
    <w:rsid w:val="007668E4"/>
    <w:rsid w:val="00766E6E"/>
    <w:rsid w:val="00770EE0"/>
    <w:rsid w:val="00771439"/>
    <w:rsid w:val="007719CE"/>
    <w:rsid w:val="007726BA"/>
    <w:rsid w:val="00776FA4"/>
    <w:rsid w:val="00780A6E"/>
    <w:rsid w:val="0078273F"/>
    <w:rsid w:val="007828EE"/>
    <w:rsid w:val="007832F0"/>
    <w:rsid w:val="00785BEA"/>
    <w:rsid w:val="00785D53"/>
    <w:rsid w:val="0078604F"/>
    <w:rsid w:val="007865BE"/>
    <w:rsid w:val="00786CB5"/>
    <w:rsid w:val="0078794C"/>
    <w:rsid w:val="007901EA"/>
    <w:rsid w:val="00790566"/>
    <w:rsid w:val="00790ABA"/>
    <w:rsid w:val="00792D17"/>
    <w:rsid w:val="00793777"/>
    <w:rsid w:val="007938B5"/>
    <w:rsid w:val="00796B71"/>
    <w:rsid w:val="00796D1F"/>
    <w:rsid w:val="007A1EB3"/>
    <w:rsid w:val="007A3004"/>
    <w:rsid w:val="007A40C5"/>
    <w:rsid w:val="007A50AA"/>
    <w:rsid w:val="007A58F4"/>
    <w:rsid w:val="007A620E"/>
    <w:rsid w:val="007A79F4"/>
    <w:rsid w:val="007A7C71"/>
    <w:rsid w:val="007B099C"/>
    <w:rsid w:val="007B1E95"/>
    <w:rsid w:val="007B243F"/>
    <w:rsid w:val="007B5D7B"/>
    <w:rsid w:val="007B67A3"/>
    <w:rsid w:val="007B6C90"/>
    <w:rsid w:val="007B7487"/>
    <w:rsid w:val="007C0A90"/>
    <w:rsid w:val="007C10D4"/>
    <w:rsid w:val="007C19BF"/>
    <w:rsid w:val="007C1E79"/>
    <w:rsid w:val="007C2FCE"/>
    <w:rsid w:val="007C3361"/>
    <w:rsid w:val="007C4E21"/>
    <w:rsid w:val="007C549B"/>
    <w:rsid w:val="007C58A9"/>
    <w:rsid w:val="007C78A4"/>
    <w:rsid w:val="007C7C88"/>
    <w:rsid w:val="007D0C94"/>
    <w:rsid w:val="007D1013"/>
    <w:rsid w:val="007D1780"/>
    <w:rsid w:val="007D1BC4"/>
    <w:rsid w:val="007D26B7"/>
    <w:rsid w:val="007D7A52"/>
    <w:rsid w:val="007E04D9"/>
    <w:rsid w:val="007E08D5"/>
    <w:rsid w:val="007E09A3"/>
    <w:rsid w:val="007E0A8D"/>
    <w:rsid w:val="007E186A"/>
    <w:rsid w:val="007E190D"/>
    <w:rsid w:val="007E30DF"/>
    <w:rsid w:val="007E4925"/>
    <w:rsid w:val="007E546B"/>
    <w:rsid w:val="007E5C2B"/>
    <w:rsid w:val="007E653A"/>
    <w:rsid w:val="007E6721"/>
    <w:rsid w:val="007E6B47"/>
    <w:rsid w:val="007E793D"/>
    <w:rsid w:val="007F0105"/>
    <w:rsid w:val="007F0B7D"/>
    <w:rsid w:val="007F131E"/>
    <w:rsid w:val="007F1965"/>
    <w:rsid w:val="007F1F97"/>
    <w:rsid w:val="007F3685"/>
    <w:rsid w:val="007F6586"/>
    <w:rsid w:val="007F67E9"/>
    <w:rsid w:val="007F7011"/>
    <w:rsid w:val="008004CF"/>
    <w:rsid w:val="008005B7"/>
    <w:rsid w:val="008005D1"/>
    <w:rsid w:val="00801D69"/>
    <w:rsid w:val="008024A7"/>
    <w:rsid w:val="00802F3F"/>
    <w:rsid w:val="0080358F"/>
    <w:rsid w:val="0080612B"/>
    <w:rsid w:val="00807384"/>
    <w:rsid w:val="008104C2"/>
    <w:rsid w:val="00810E51"/>
    <w:rsid w:val="00811D76"/>
    <w:rsid w:val="00812125"/>
    <w:rsid w:val="008128AD"/>
    <w:rsid w:val="00812AE2"/>
    <w:rsid w:val="00813F45"/>
    <w:rsid w:val="008145C1"/>
    <w:rsid w:val="008159FB"/>
    <w:rsid w:val="0081735A"/>
    <w:rsid w:val="00820D62"/>
    <w:rsid w:val="00824A52"/>
    <w:rsid w:val="00825F65"/>
    <w:rsid w:val="00826F47"/>
    <w:rsid w:val="00830765"/>
    <w:rsid w:val="00830802"/>
    <w:rsid w:val="00830AA5"/>
    <w:rsid w:val="00832C0E"/>
    <w:rsid w:val="00833745"/>
    <w:rsid w:val="00833D5B"/>
    <w:rsid w:val="008346C7"/>
    <w:rsid w:val="0083475F"/>
    <w:rsid w:val="0083560D"/>
    <w:rsid w:val="0083629A"/>
    <w:rsid w:val="0083701D"/>
    <w:rsid w:val="008400E5"/>
    <w:rsid w:val="00840101"/>
    <w:rsid w:val="00841117"/>
    <w:rsid w:val="008411D7"/>
    <w:rsid w:val="00841914"/>
    <w:rsid w:val="0084293F"/>
    <w:rsid w:val="00843347"/>
    <w:rsid w:val="0084361F"/>
    <w:rsid w:val="00844511"/>
    <w:rsid w:val="00845458"/>
    <w:rsid w:val="008465D1"/>
    <w:rsid w:val="00846C82"/>
    <w:rsid w:val="00847337"/>
    <w:rsid w:val="00847502"/>
    <w:rsid w:val="008502BC"/>
    <w:rsid w:val="008503F0"/>
    <w:rsid w:val="00851554"/>
    <w:rsid w:val="00851706"/>
    <w:rsid w:val="00851C8D"/>
    <w:rsid w:val="00852A0E"/>
    <w:rsid w:val="00852B69"/>
    <w:rsid w:val="008534B6"/>
    <w:rsid w:val="00853F1E"/>
    <w:rsid w:val="008542AC"/>
    <w:rsid w:val="00855212"/>
    <w:rsid w:val="008558E5"/>
    <w:rsid w:val="00856BE5"/>
    <w:rsid w:val="00857B69"/>
    <w:rsid w:val="0086085F"/>
    <w:rsid w:val="00860FD4"/>
    <w:rsid w:val="008613AB"/>
    <w:rsid w:val="008614E5"/>
    <w:rsid w:val="00861E82"/>
    <w:rsid w:val="008620AC"/>
    <w:rsid w:val="00862530"/>
    <w:rsid w:val="00862DDB"/>
    <w:rsid w:val="00862F97"/>
    <w:rsid w:val="0086312F"/>
    <w:rsid w:val="008631C4"/>
    <w:rsid w:val="00864589"/>
    <w:rsid w:val="00866414"/>
    <w:rsid w:val="00867885"/>
    <w:rsid w:val="00867C86"/>
    <w:rsid w:val="0087239F"/>
    <w:rsid w:val="008738BD"/>
    <w:rsid w:val="00873CF4"/>
    <w:rsid w:val="0087597D"/>
    <w:rsid w:val="008761AB"/>
    <w:rsid w:val="00877405"/>
    <w:rsid w:val="008774A6"/>
    <w:rsid w:val="008779D8"/>
    <w:rsid w:val="00880DB9"/>
    <w:rsid w:val="0088175F"/>
    <w:rsid w:val="0088178D"/>
    <w:rsid w:val="008819F7"/>
    <w:rsid w:val="00881F1B"/>
    <w:rsid w:val="00882A78"/>
    <w:rsid w:val="00885342"/>
    <w:rsid w:val="00886592"/>
    <w:rsid w:val="00887BC2"/>
    <w:rsid w:val="0089013B"/>
    <w:rsid w:val="008907D3"/>
    <w:rsid w:val="0089167B"/>
    <w:rsid w:val="00892477"/>
    <w:rsid w:val="008930D2"/>
    <w:rsid w:val="00894D3F"/>
    <w:rsid w:val="00897C0D"/>
    <w:rsid w:val="008A0D2F"/>
    <w:rsid w:val="008A0F33"/>
    <w:rsid w:val="008A23DE"/>
    <w:rsid w:val="008A3745"/>
    <w:rsid w:val="008A3F12"/>
    <w:rsid w:val="008A503F"/>
    <w:rsid w:val="008A5401"/>
    <w:rsid w:val="008B0F3C"/>
    <w:rsid w:val="008B10C5"/>
    <w:rsid w:val="008B22EC"/>
    <w:rsid w:val="008B25B8"/>
    <w:rsid w:val="008B2E7C"/>
    <w:rsid w:val="008B33D2"/>
    <w:rsid w:val="008B5231"/>
    <w:rsid w:val="008B5A90"/>
    <w:rsid w:val="008C0439"/>
    <w:rsid w:val="008C2932"/>
    <w:rsid w:val="008C40CD"/>
    <w:rsid w:val="008C4152"/>
    <w:rsid w:val="008C556D"/>
    <w:rsid w:val="008C62B7"/>
    <w:rsid w:val="008C66CB"/>
    <w:rsid w:val="008C6A7C"/>
    <w:rsid w:val="008C7107"/>
    <w:rsid w:val="008C7792"/>
    <w:rsid w:val="008C77F6"/>
    <w:rsid w:val="008D01AB"/>
    <w:rsid w:val="008D1460"/>
    <w:rsid w:val="008D23FC"/>
    <w:rsid w:val="008D41DD"/>
    <w:rsid w:val="008D4662"/>
    <w:rsid w:val="008D51F6"/>
    <w:rsid w:val="008D6035"/>
    <w:rsid w:val="008D67F6"/>
    <w:rsid w:val="008D7A72"/>
    <w:rsid w:val="008E0552"/>
    <w:rsid w:val="008E224F"/>
    <w:rsid w:val="008E3C43"/>
    <w:rsid w:val="008E540F"/>
    <w:rsid w:val="008E5628"/>
    <w:rsid w:val="008E6432"/>
    <w:rsid w:val="008E7BE2"/>
    <w:rsid w:val="008F18AE"/>
    <w:rsid w:val="008F5D21"/>
    <w:rsid w:val="008F7867"/>
    <w:rsid w:val="008F79AF"/>
    <w:rsid w:val="008F7A28"/>
    <w:rsid w:val="008F7F0C"/>
    <w:rsid w:val="009003DA"/>
    <w:rsid w:val="009007B2"/>
    <w:rsid w:val="009013A0"/>
    <w:rsid w:val="00902750"/>
    <w:rsid w:val="00902B6F"/>
    <w:rsid w:val="0090347F"/>
    <w:rsid w:val="009040D3"/>
    <w:rsid w:val="0090527A"/>
    <w:rsid w:val="009053E6"/>
    <w:rsid w:val="009056D1"/>
    <w:rsid w:val="00905796"/>
    <w:rsid w:val="00905978"/>
    <w:rsid w:val="00905E39"/>
    <w:rsid w:val="00906499"/>
    <w:rsid w:val="00907782"/>
    <w:rsid w:val="00907E5D"/>
    <w:rsid w:val="00910431"/>
    <w:rsid w:val="009108BD"/>
    <w:rsid w:val="00910C15"/>
    <w:rsid w:val="00911CBD"/>
    <w:rsid w:val="00912557"/>
    <w:rsid w:val="0091290B"/>
    <w:rsid w:val="00915700"/>
    <w:rsid w:val="00916D7D"/>
    <w:rsid w:val="009208AE"/>
    <w:rsid w:val="00922AF0"/>
    <w:rsid w:val="00924313"/>
    <w:rsid w:val="0092507E"/>
    <w:rsid w:val="009257F0"/>
    <w:rsid w:val="00925D19"/>
    <w:rsid w:val="0092620E"/>
    <w:rsid w:val="00926A1C"/>
    <w:rsid w:val="00927040"/>
    <w:rsid w:val="009278E9"/>
    <w:rsid w:val="00927EFC"/>
    <w:rsid w:val="009308CD"/>
    <w:rsid w:val="00930DF2"/>
    <w:rsid w:val="0093126B"/>
    <w:rsid w:val="00932EF1"/>
    <w:rsid w:val="00933EBF"/>
    <w:rsid w:val="009340F9"/>
    <w:rsid w:val="0093413E"/>
    <w:rsid w:val="00935146"/>
    <w:rsid w:val="00935809"/>
    <w:rsid w:val="00935FC0"/>
    <w:rsid w:val="009372D0"/>
    <w:rsid w:val="009379D6"/>
    <w:rsid w:val="00940C9C"/>
    <w:rsid w:val="00941A37"/>
    <w:rsid w:val="00942140"/>
    <w:rsid w:val="00942471"/>
    <w:rsid w:val="009426A0"/>
    <w:rsid w:val="00942A51"/>
    <w:rsid w:val="00943958"/>
    <w:rsid w:val="009460A8"/>
    <w:rsid w:val="00947C45"/>
    <w:rsid w:val="00952E49"/>
    <w:rsid w:val="00953ED8"/>
    <w:rsid w:val="0096028A"/>
    <w:rsid w:val="00960F91"/>
    <w:rsid w:val="00961832"/>
    <w:rsid w:val="00964AE4"/>
    <w:rsid w:val="00965E2D"/>
    <w:rsid w:val="0096711B"/>
    <w:rsid w:val="00967878"/>
    <w:rsid w:val="009715BD"/>
    <w:rsid w:val="0097252D"/>
    <w:rsid w:val="00973DF1"/>
    <w:rsid w:val="00976107"/>
    <w:rsid w:val="0097613E"/>
    <w:rsid w:val="00977064"/>
    <w:rsid w:val="00977100"/>
    <w:rsid w:val="00977389"/>
    <w:rsid w:val="009800AA"/>
    <w:rsid w:val="00981462"/>
    <w:rsid w:val="00981FCA"/>
    <w:rsid w:val="00983975"/>
    <w:rsid w:val="00983BF2"/>
    <w:rsid w:val="009847C3"/>
    <w:rsid w:val="00984AEC"/>
    <w:rsid w:val="00985319"/>
    <w:rsid w:val="009859A2"/>
    <w:rsid w:val="009863CB"/>
    <w:rsid w:val="0098643F"/>
    <w:rsid w:val="009864E8"/>
    <w:rsid w:val="0098656F"/>
    <w:rsid w:val="00987DDE"/>
    <w:rsid w:val="00987E7C"/>
    <w:rsid w:val="00990BB9"/>
    <w:rsid w:val="009917AC"/>
    <w:rsid w:val="009923C5"/>
    <w:rsid w:val="0099270F"/>
    <w:rsid w:val="00992F48"/>
    <w:rsid w:val="00994D46"/>
    <w:rsid w:val="00995B77"/>
    <w:rsid w:val="009A019F"/>
    <w:rsid w:val="009A1638"/>
    <w:rsid w:val="009A1932"/>
    <w:rsid w:val="009A37DE"/>
    <w:rsid w:val="009A37E6"/>
    <w:rsid w:val="009A3A3C"/>
    <w:rsid w:val="009A46BC"/>
    <w:rsid w:val="009B0B8A"/>
    <w:rsid w:val="009B1CFA"/>
    <w:rsid w:val="009B1F46"/>
    <w:rsid w:val="009B252B"/>
    <w:rsid w:val="009B2E11"/>
    <w:rsid w:val="009B366B"/>
    <w:rsid w:val="009B455C"/>
    <w:rsid w:val="009B4D7C"/>
    <w:rsid w:val="009B5C7D"/>
    <w:rsid w:val="009B5CCA"/>
    <w:rsid w:val="009B6FE4"/>
    <w:rsid w:val="009B7657"/>
    <w:rsid w:val="009B7E3B"/>
    <w:rsid w:val="009C0513"/>
    <w:rsid w:val="009C0A20"/>
    <w:rsid w:val="009C14DA"/>
    <w:rsid w:val="009C17FC"/>
    <w:rsid w:val="009C1E6E"/>
    <w:rsid w:val="009C3B19"/>
    <w:rsid w:val="009C4DFC"/>
    <w:rsid w:val="009C5223"/>
    <w:rsid w:val="009C56AF"/>
    <w:rsid w:val="009C59A2"/>
    <w:rsid w:val="009C7298"/>
    <w:rsid w:val="009D0897"/>
    <w:rsid w:val="009D443E"/>
    <w:rsid w:val="009D7470"/>
    <w:rsid w:val="009D76DE"/>
    <w:rsid w:val="009D7717"/>
    <w:rsid w:val="009E0B3D"/>
    <w:rsid w:val="009E0F72"/>
    <w:rsid w:val="009E1718"/>
    <w:rsid w:val="009E1E39"/>
    <w:rsid w:val="009E3037"/>
    <w:rsid w:val="009E3760"/>
    <w:rsid w:val="009E491C"/>
    <w:rsid w:val="009E4AE6"/>
    <w:rsid w:val="009E4BCC"/>
    <w:rsid w:val="009E4CB9"/>
    <w:rsid w:val="009E72A0"/>
    <w:rsid w:val="009F0025"/>
    <w:rsid w:val="009F0B19"/>
    <w:rsid w:val="009F3017"/>
    <w:rsid w:val="009F328E"/>
    <w:rsid w:val="009F4A10"/>
    <w:rsid w:val="009F5BAA"/>
    <w:rsid w:val="009F6648"/>
    <w:rsid w:val="009F705B"/>
    <w:rsid w:val="009F72BF"/>
    <w:rsid w:val="009F7334"/>
    <w:rsid w:val="00A003B9"/>
    <w:rsid w:val="00A00545"/>
    <w:rsid w:val="00A01346"/>
    <w:rsid w:val="00A01B6D"/>
    <w:rsid w:val="00A0208C"/>
    <w:rsid w:val="00A03DD2"/>
    <w:rsid w:val="00A04FCB"/>
    <w:rsid w:val="00A055BD"/>
    <w:rsid w:val="00A05E54"/>
    <w:rsid w:val="00A06F99"/>
    <w:rsid w:val="00A0755F"/>
    <w:rsid w:val="00A077F9"/>
    <w:rsid w:val="00A07A59"/>
    <w:rsid w:val="00A10385"/>
    <w:rsid w:val="00A13BA8"/>
    <w:rsid w:val="00A154EA"/>
    <w:rsid w:val="00A15E2F"/>
    <w:rsid w:val="00A16F8A"/>
    <w:rsid w:val="00A174CD"/>
    <w:rsid w:val="00A1786F"/>
    <w:rsid w:val="00A20234"/>
    <w:rsid w:val="00A2222A"/>
    <w:rsid w:val="00A225AE"/>
    <w:rsid w:val="00A230C2"/>
    <w:rsid w:val="00A23AC4"/>
    <w:rsid w:val="00A23B52"/>
    <w:rsid w:val="00A2419E"/>
    <w:rsid w:val="00A2426E"/>
    <w:rsid w:val="00A25E5F"/>
    <w:rsid w:val="00A26B12"/>
    <w:rsid w:val="00A27F1A"/>
    <w:rsid w:val="00A30D55"/>
    <w:rsid w:val="00A31F79"/>
    <w:rsid w:val="00A32907"/>
    <w:rsid w:val="00A33A43"/>
    <w:rsid w:val="00A33E02"/>
    <w:rsid w:val="00A3541B"/>
    <w:rsid w:val="00A36094"/>
    <w:rsid w:val="00A369EB"/>
    <w:rsid w:val="00A37FE4"/>
    <w:rsid w:val="00A41A37"/>
    <w:rsid w:val="00A439B2"/>
    <w:rsid w:val="00A4551F"/>
    <w:rsid w:val="00A4579B"/>
    <w:rsid w:val="00A51398"/>
    <w:rsid w:val="00A5222C"/>
    <w:rsid w:val="00A53CCD"/>
    <w:rsid w:val="00A541E8"/>
    <w:rsid w:val="00A54A8E"/>
    <w:rsid w:val="00A6069F"/>
    <w:rsid w:val="00A60EE6"/>
    <w:rsid w:val="00A61B74"/>
    <w:rsid w:val="00A62359"/>
    <w:rsid w:val="00A624C7"/>
    <w:rsid w:val="00A639A1"/>
    <w:rsid w:val="00A63C47"/>
    <w:rsid w:val="00A649E8"/>
    <w:rsid w:val="00A7304C"/>
    <w:rsid w:val="00A7543D"/>
    <w:rsid w:val="00A81734"/>
    <w:rsid w:val="00A8206F"/>
    <w:rsid w:val="00A83945"/>
    <w:rsid w:val="00A83D68"/>
    <w:rsid w:val="00A84634"/>
    <w:rsid w:val="00A856FB"/>
    <w:rsid w:val="00A86CEE"/>
    <w:rsid w:val="00A91837"/>
    <w:rsid w:val="00A91B89"/>
    <w:rsid w:val="00A92445"/>
    <w:rsid w:val="00A92B65"/>
    <w:rsid w:val="00A93A1D"/>
    <w:rsid w:val="00A941D4"/>
    <w:rsid w:val="00A942F0"/>
    <w:rsid w:val="00A9469C"/>
    <w:rsid w:val="00A94A94"/>
    <w:rsid w:val="00A96CD0"/>
    <w:rsid w:val="00A970C6"/>
    <w:rsid w:val="00A97493"/>
    <w:rsid w:val="00AA01D5"/>
    <w:rsid w:val="00AA088D"/>
    <w:rsid w:val="00AA1953"/>
    <w:rsid w:val="00AA19C3"/>
    <w:rsid w:val="00AA2E0C"/>
    <w:rsid w:val="00AA5F59"/>
    <w:rsid w:val="00AA5F92"/>
    <w:rsid w:val="00AA64D2"/>
    <w:rsid w:val="00AA6CF0"/>
    <w:rsid w:val="00AA7652"/>
    <w:rsid w:val="00AA7784"/>
    <w:rsid w:val="00AA7880"/>
    <w:rsid w:val="00AA7D27"/>
    <w:rsid w:val="00AB1773"/>
    <w:rsid w:val="00AB1CF5"/>
    <w:rsid w:val="00AB1E23"/>
    <w:rsid w:val="00AB2F9C"/>
    <w:rsid w:val="00AB31E2"/>
    <w:rsid w:val="00AB327E"/>
    <w:rsid w:val="00AB40EC"/>
    <w:rsid w:val="00AB68D4"/>
    <w:rsid w:val="00AB6E53"/>
    <w:rsid w:val="00AC0BC9"/>
    <w:rsid w:val="00AC26C8"/>
    <w:rsid w:val="00AC2FCF"/>
    <w:rsid w:val="00AC32C9"/>
    <w:rsid w:val="00AC416A"/>
    <w:rsid w:val="00AC4993"/>
    <w:rsid w:val="00AC5073"/>
    <w:rsid w:val="00AC689C"/>
    <w:rsid w:val="00AC6DDE"/>
    <w:rsid w:val="00AD103E"/>
    <w:rsid w:val="00AD14EB"/>
    <w:rsid w:val="00AD15CA"/>
    <w:rsid w:val="00AD2B41"/>
    <w:rsid w:val="00AD3024"/>
    <w:rsid w:val="00AD3E31"/>
    <w:rsid w:val="00AD5336"/>
    <w:rsid w:val="00AD595B"/>
    <w:rsid w:val="00AD59B7"/>
    <w:rsid w:val="00AE05EA"/>
    <w:rsid w:val="00AE12AB"/>
    <w:rsid w:val="00AE1DD5"/>
    <w:rsid w:val="00AE204C"/>
    <w:rsid w:val="00AE20FE"/>
    <w:rsid w:val="00AE27F2"/>
    <w:rsid w:val="00AE2A2B"/>
    <w:rsid w:val="00AE2AB4"/>
    <w:rsid w:val="00AE6C2F"/>
    <w:rsid w:val="00AE77AC"/>
    <w:rsid w:val="00AF03E1"/>
    <w:rsid w:val="00AF1323"/>
    <w:rsid w:val="00AF36E7"/>
    <w:rsid w:val="00AF4F35"/>
    <w:rsid w:val="00B00AE3"/>
    <w:rsid w:val="00B01049"/>
    <w:rsid w:val="00B022C5"/>
    <w:rsid w:val="00B0235B"/>
    <w:rsid w:val="00B023F6"/>
    <w:rsid w:val="00B02554"/>
    <w:rsid w:val="00B02C50"/>
    <w:rsid w:val="00B02CCF"/>
    <w:rsid w:val="00B03725"/>
    <w:rsid w:val="00B04AAC"/>
    <w:rsid w:val="00B0531F"/>
    <w:rsid w:val="00B05F6F"/>
    <w:rsid w:val="00B06067"/>
    <w:rsid w:val="00B07DC1"/>
    <w:rsid w:val="00B10CA8"/>
    <w:rsid w:val="00B11999"/>
    <w:rsid w:val="00B1288E"/>
    <w:rsid w:val="00B1372C"/>
    <w:rsid w:val="00B13C86"/>
    <w:rsid w:val="00B14089"/>
    <w:rsid w:val="00B14131"/>
    <w:rsid w:val="00B14A19"/>
    <w:rsid w:val="00B14D93"/>
    <w:rsid w:val="00B162FC"/>
    <w:rsid w:val="00B16396"/>
    <w:rsid w:val="00B1697A"/>
    <w:rsid w:val="00B170AA"/>
    <w:rsid w:val="00B17CA1"/>
    <w:rsid w:val="00B21D85"/>
    <w:rsid w:val="00B22B60"/>
    <w:rsid w:val="00B22B84"/>
    <w:rsid w:val="00B2313C"/>
    <w:rsid w:val="00B231D2"/>
    <w:rsid w:val="00B23370"/>
    <w:rsid w:val="00B23D20"/>
    <w:rsid w:val="00B23E2A"/>
    <w:rsid w:val="00B2572E"/>
    <w:rsid w:val="00B25A6F"/>
    <w:rsid w:val="00B26551"/>
    <w:rsid w:val="00B26A14"/>
    <w:rsid w:val="00B27139"/>
    <w:rsid w:val="00B276DD"/>
    <w:rsid w:val="00B30FA0"/>
    <w:rsid w:val="00B31151"/>
    <w:rsid w:val="00B31235"/>
    <w:rsid w:val="00B32405"/>
    <w:rsid w:val="00B32FAE"/>
    <w:rsid w:val="00B33A38"/>
    <w:rsid w:val="00B34CD3"/>
    <w:rsid w:val="00B352F6"/>
    <w:rsid w:val="00B35810"/>
    <w:rsid w:val="00B359E8"/>
    <w:rsid w:val="00B36028"/>
    <w:rsid w:val="00B361B6"/>
    <w:rsid w:val="00B363B6"/>
    <w:rsid w:val="00B36F35"/>
    <w:rsid w:val="00B370F8"/>
    <w:rsid w:val="00B37348"/>
    <w:rsid w:val="00B37766"/>
    <w:rsid w:val="00B41201"/>
    <w:rsid w:val="00B419F5"/>
    <w:rsid w:val="00B44F83"/>
    <w:rsid w:val="00B451F8"/>
    <w:rsid w:val="00B468AE"/>
    <w:rsid w:val="00B51AE9"/>
    <w:rsid w:val="00B51D36"/>
    <w:rsid w:val="00B521EE"/>
    <w:rsid w:val="00B521FE"/>
    <w:rsid w:val="00B524F1"/>
    <w:rsid w:val="00B529CA"/>
    <w:rsid w:val="00B532B8"/>
    <w:rsid w:val="00B53D5A"/>
    <w:rsid w:val="00B55F56"/>
    <w:rsid w:val="00B6034A"/>
    <w:rsid w:val="00B609C1"/>
    <w:rsid w:val="00B61D87"/>
    <w:rsid w:val="00B623F6"/>
    <w:rsid w:val="00B62438"/>
    <w:rsid w:val="00B624B3"/>
    <w:rsid w:val="00B632A2"/>
    <w:rsid w:val="00B64042"/>
    <w:rsid w:val="00B640E6"/>
    <w:rsid w:val="00B65698"/>
    <w:rsid w:val="00B65CF5"/>
    <w:rsid w:val="00B66FD6"/>
    <w:rsid w:val="00B671EE"/>
    <w:rsid w:val="00B71919"/>
    <w:rsid w:val="00B72464"/>
    <w:rsid w:val="00B72BA8"/>
    <w:rsid w:val="00B72C2A"/>
    <w:rsid w:val="00B73C06"/>
    <w:rsid w:val="00B7456B"/>
    <w:rsid w:val="00B75901"/>
    <w:rsid w:val="00B7595F"/>
    <w:rsid w:val="00B75E6F"/>
    <w:rsid w:val="00B7638C"/>
    <w:rsid w:val="00B77511"/>
    <w:rsid w:val="00B77653"/>
    <w:rsid w:val="00B77DFF"/>
    <w:rsid w:val="00B77EA4"/>
    <w:rsid w:val="00B81963"/>
    <w:rsid w:val="00B81DA8"/>
    <w:rsid w:val="00B8215A"/>
    <w:rsid w:val="00B8405F"/>
    <w:rsid w:val="00B84D55"/>
    <w:rsid w:val="00B85981"/>
    <w:rsid w:val="00B85BE3"/>
    <w:rsid w:val="00B871D8"/>
    <w:rsid w:val="00B90E8B"/>
    <w:rsid w:val="00B91160"/>
    <w:rsid w:val="00B912FD"/>
    <w:rsid w:val="00B93F2D"/>
    <w:rsid w:val="00B94006"/>
    <w:rsid w:val="00B94231"/>
    <w:rsid w:val="00B94417"/>
    <w:rsid w:val="00B94803"/>
    <w:rsid w:val="00B9485C"/>
    <w:rsid w:val="00B94E37"/>
    <w:rsid w:val="00B966E3"/>
    <w:rsid w:val="00B973A5"/>
    <w:rsid w:val="00B975A2"/>
    <w:rsid w:val="00B977EB"/>
    <w:rsid w:val="00B97FB6"/>
    <w:rsid w:val="00BA23CA"/>
    <w:rsid w:val="00BA35A2"/>
    <w:rsid w:val="00BA38D2"/>
    <w:rsid w:val="00BA4A02"/>
    <w:rsid w:val="00BB149A"/>
    <w:rsid w:val="00BB540D"/>
    <w:rsid w:val="00BB64F2"/>
    <w:rsid w:val="00BB6BDE"/>
    <w:rsid w:val="00BB763A"/>
    <w:rsid w:val="00BC0E3C"/>
    <w:rsid w:val="00BC0F1B"/>
    <w:rsid w:val="00BC1623"/>
    <w:rsid w:val="00BC1DDE"/>
    <w:rsid w:val="00BC2DD9"/>
    <w:rsid w:val="00BC3039"/>
    <w:rsid w:val="00BC3E72"/>
    <w:rsid w:val="00BC48A6"/>
    <w:rsid w:val="00BC4DB5"/>
    <w:rsid w:val="00BC71D3"/>
    <w:rsid w:val="00BC75B1"/>
    <w:rsid w:val="00BC76E2"/>
    <w:rsid w:val="00BC7C85"/>
    <w:rsid w:val="00BD156F"/>
    <w:rsid w:val="00BD3410"/>
    <w:rsid w:val="00BD486A"/>
    <w:rsid w:val="00BD4904"/>
    <w:rsid w:val="00BD6368"/>
    <w:rsid w:val="00BD693E"/>
    <w:rsid w:val="00BD724C"/>
    <w:rsid w:val="00BD7CE9"/>
    <w:rsid w:val="00BE07EE"/>
    <w:rsid w:val="00BE1C2A"/>
    <w:rsid w:val="00BE2488"/>
    <w:rsid w:val="00BE2B7A"/>
    <w:rsid w:val="00BE2DE9"/>
    <w:rsid w:val="00BE3766"/>
    <w:rsid w:val="00BE450E"/>
    <w:rsid w:val="00BE469C"/>
    <w:rsid w:val="00BE5671"/>
    <w:rsid w:val="00BE58DB"/>
    <w:rsid w:val="00BE5FD1"/>
    <w:rsid w:val="00BE6515"/>
    <w:rsid w:val="00BE68EC"/>
    <w:rsid w:val="00BE7670"/>
    <w:rsid w:val="00BE7A75"/>
    <w:rsid w:val="00BF04E6"/>
    <w:rsid w:val="00BF35E5"/>
    <w:rsid w:val="00BF4EA7"/>
    <w:rsid w:val="00BF55B9"/>
    <w:rsid w:val="00BF5D3C"/>
    <w:rsid w:val="00BF6529"/>
    <w:rsid w:val="00C00275"/>
    <w:rsid w:val="00C00342"/>
    <w:rsid w:val="00C00969"/>
    <w:rsid w:val="00C02001"/>
    <w:rsid w:val="00C02A51"/>
    <w:rsid w:val="00C02E0D"/>
    <w:rsid w:val="00C038EB"/>
    <w:rsid w:val="00C06232"/>
    <w:rsid w:val="00C10F06"/>
    <w:rsid w:val="00C110FD"/>
    <w:rsid w:val="00C1132C"/>
    <w:rsid w:val="00C126F1"/>
    <w:rsid w:val="00C13A80"/>
    <w:rsid w:val="00C15AA4"/>
    <w:rsid w:val="00C16563"/>
    <w:rsid w:val="00C17189"/>
    <w:rsid w:val="00C218B8"/>
    <w:rsid w:val="00C21D73"/>
    <w:rsid w:val="00C23AC1"/>
    <w:rsid w:val="00C23E8E"/>
    <w:rsid w:val="00C2557E"/>
    <w:rsid w:val="00C2665E"/>
    <w:rsid w:val="00C2700B"/>
    <w:rsid w:val="00C27AB8"/>
    <w:rsid w:val="00C30C18"/>
    <w:rsid w:val="00C31903"/>
    <w:rsid w:val="00C32249"/>
    <w:rsid w:val="00C34B74"/>
    <w:rsid w:val="00C3670F"/>
    <w:rsid w:val="00C36FE4"/>
    <w:rsid w:val="00C3715F"/>
    <w:rsid w:val="00C37C3C"/>
    <w:rsid w:val="00C40EE1"/>
    <w:rsid w:val="00C418EF"/>
    <w:rsid w:val="00C418FD"/>
    <w:rsid w:val="00C41925"/>
    <w:rsid w:val="00C424D5"/>
    <w:rsid w:val="00C42ACE"/>
    <w:rsid w:val="00C42F73"/>
    <w:rsid w:val="00C4323A"/>
    <w:rsid w:val="00C43890"/>
    <w:rsid w:val="00C43A34"/>
    <w:rsid w:val="00C449E2"/>
    <w:rsid w:val="00C44E40"/>
    <w:rsid w:val="00C45577"/>
    <w:rsid w:val="00C46143"/>
    <w:rsid w:val="00C477DD"/>
    <w:rsid w:val="00C50A27"/>
    <w:rsid w:val="00C52199"/>
    <w:rsid w:val="00C5314C"/>
    <w:rsid w:val="00C54071"/>
    <w:rsid w:val="00C5469B"/>
    <w:rsid w:val="00C56B4C"/>
    <w:rsid w:val="00C57433"/>
    <w:rsid w:val="00C57E86"/>
    <w:rsid w:val="00C60956"/>
    <w:rsid w:val="00C62AA8"/>
    <w:rsid w:val="00C63FA1"/>
    <w:rsid w:val="00C6454D"/>
    <w:rsid w:val="00C6538A"/>
    <w:rsid w:val="00C653FE"/>
    <w:rsid w:val="00C65E17"/>
    <w:rsid w:val="00C66992"/>
    <w:rsid w:val="00C66A64"/>
    <w:rsid w:val="00C67620"/>
    <w:rsid w:val="00C70850"/>
    <w:rsid w:val="00C7169C"/>
    <w:rsid w:val="00C7169D"/>
    <w:rsid w:val="00C72D5C"/>
    <w:rsid w:val="00C72FF0"/>
    <w:rsid w:val="00C733B7"/>
    <w:rsid w:val="00C73473"/>
    <w:rsid w:val="00C74056"/>
    <w:rsid w:val="00C74BBD"/>
    <w:rsid w:val="00C7624E"/>
    <w:rsid w:val="00C7667C"/>
    <w:rsid w:val="00C80023"/>
    <w:rsid w:val="00C80964"/>
    <w:rsid w:val="00C81430"/>
    <w:rsid w:val="00C815CB"/>
    <w:rsid w:val="00C82628"/>
    <w:rsid w:val="00C826C8"/>
    <w:rsid w:val="00C835D1"/>
    <w:rsid w:val="00C83F06"/>
    <w:rsid w:val="00C850B7"/>
    <w:rsid w:val="00C861F3"/>
    <w:rsid w:val="00C90263"/>
    <w:rsid w:val="00C90CF3"/>
    <w:rsid w:val="00C9108E"/>
    <w:rsid w:val="00C9112F"/>
    <w:rsid w:val="00C911B9"/>
    <w:rsid w:val="00C917C9"/>
    <w:rsid w:val="00C92520"/>
    <w:rsid w:val="00C92E41"/>
    <w:rsid w:val="00C92E9D"/>
    <w:rsid w:val="00C93C9D"/>
    <w:rsid w:val="00C941A0"/>
    <w:rsid w:val="00C9426C"/>
    <w:rsid w:val="00C95425"/>
    <w:rsid w:val="00C96639"/>
    <w:rsid w:val="00C97176"/>
    <w:rsid w:val="00CA010D"/>
    <w:rsid w:val="00CA0FED"/>
    <w:rsid w:val="00CA19D2"/>
    <w:rsid w:val="00CA3550"/>
    <w:rsid w:val="00CA3DA8"/>
    <w:rsid w:val="00CA3FFF"/>
    <w:rsid w:val="00CA43C0"/>
    <w:rsid w:val="00CA49C0"/>
    <w:rsid w:val="00CA5E80"/>
    <w:rsid w:val="00CA6394"/>
    <w:rsid w:val="00CA6D65"/>
    <w:rsid w:val="00CA7823"/>
    <w:rsid w:val="00CB015A"/>
    <w:rsid w:val="00CB09BE"/>
    <w:rsid w:val="00CB0BE0"/>
    <w:rsid w:val="00CB1727"/>
    <w:rsid w:val="00CB268C"/>
    <w:rsid w:val="00CB4E25"/>
    <w:rsid w:val="00CB4FF6"/>
    <w:rsid w:val="00CB6FDC"/>
    <w:rsid w:val="00CC22F7"/>
    <w:rsid w:val="00CC35EB"/>
    <w:rsid w:val="00CC3C9F"/>
    <w:rsid w:val="00CC3E0C"/>
    <w:rsid w:val="00CC4232"/>
    <w:rsid w:val="00CC5D86"/>
    <w:rsid w:val="00CC6020"/>
    <w:rsid w:val="00CC672B"/>
    <w:rsid w:val="00CC69ED"/>
    <w:rsid w:val="00CC7F28"/>
    <w:rsid w:val="00CD08D9"/>
    <w:rsid w:val="00CD0B71"/>
    <w:rsid w:val="00CD3069"/>
    <w:rsid w:val="00CD3A67"/>
    <w:rsid w:val="00CD3ED6"/>
    <w:rsid w:val="00CD4BF1"/>
    <w:rsid w:val="00CD4DAE"/>
    <w:rsid w:val="00CD5EA3"/>
    <w:rsid w:val="00CD7E17"/>
    <w:rsid w:val="00CE1952"/>
    <w:rsid w:val="00CE328D"/>
    <w:rsid w:val="00CE437E"/>
    <w:rsid w:val="00CE50F8"/>
    <w:rsid w:val="00CE5A54"/>
    <w:rsid w:val="00CE6E48"/>
    <w:rsid w:val="00CE6E55"/>
    <w:rsid w:val="00CE6FBC"/>
    <w:rsid w:val="00CE7FE3"/>
    <w:rsid w:val="00CF0A22"/>
    <w:rsid w:val="00CF2180"/>
    <w:rsid w:val="00CF4358"/>
    <w:rsid w:val="00CF4ADE"/>
    <w:rsid w:val="00CF5B74"/>
    <w:rsid w:val="00CF5BE4"/>
    <w:rsid w:val="00CF6352"/>
    <w:rsid w:val="00CF67DA"/>
    <w:rsid w:val="00CF795B"/>
    <w:rsid w:val="00CF7C7E"/>
    <w:rsid w:val="00D001E6"/>
    <w:rsid w:val="00D00687"/>
    <w:rsid w:val="00D00946"/>
    <w:rsid w:val="00D01C63"/>
    <w:rsid w:val="00D033E7"/>
    <w:rsid w:val="00D03F8F"/>
    <w:rsid w:val="00D06CB3"/>
    <w:rsid w:val="00D1084D"/>
    <w:rsid w:val="00D10FBF"/>
    <w:rsid w:val="00D11CCE"/>
    <w:rsid w:val="00D12669"/>
    <w:rsid w:val="00D131AA"/>
    <w:rsid w:val="00D142D9"/>
    <w:rsid w:val="00D14CF8"/>
    <w:rsid w:val="00D154F9"/>
    <w:rsid w:val="00D16717"/>
    <w:rsid w:val="00D20B72"/>
    <w:rsid w:val="00D21B9C"/>
    <w:rsid w:val="00D22C3E"/>
    <w:rsid w:val="00D23333"/>
    <w:rsid w:val="00D24E58"/>
    <w:rsid w:val="00D25595"/>
    <w:rsid w:val="00D26CCD"/>
    <w:rsid w:val="00D31AA0"/>
    <w:rsid w:val="00D31CC4"/>
    <w:rsid w:val="00D323A4"/>
    <w:rsid w:val="00D3294B"/>
    <w:rsid w:val="00D32B90"/>
    <w:rsid w:val="00D32CB1"/>
    <w:rsid w:val="00D330EB"/>
    <w:rsid w:val="00D34428"/>
    <w:rsid w:val="00D353E5"/>
    <w:rsid w:val="00D37A02"/>
    <w:rsid w:val="00D411CC"/>
    <w:rsid w:val="00D41E03"/>
    <w:rsid w:val="00D4261C"/>
    <w:rsid w:val="00D428EB"/>
    <w:rsid w:val="00D447C8"/>
    <w:rsid w:val="00D45A2D"/>
    <w:rsid w:val="00D4615D"/>
    <w:rsid w:val="00D4677C"/>
    <w:rsid w:val="00D46F3E"/>
    <w:rsid w:val="00D4724B"/>
    <w:rsid w:val="00D47272"/>
    <w:rsid w:val="00D5011A"/>
    <w:rsid w:val="00D52312"/>
    <w:rsid w:val="00D52B71"/>
    <w:rsid w:val="00D53A89"/>
    <w:rsid w:val="00D54C06"/>
    <w:rsid w:val="00D5566D"/>
    <w:rsid w:val="00D5645C"/>
    <w:rsid w:val="00D57B2F"/>
    <w:rsid w:val="00D600E3"/>
    <w:rsid w:val="00D60358"/>
    <w:rsid w:val="00D6062A"/>
    <w:rsid w:val="00D6100B"/>
    <w:rsid w:val="00D61199"/>
    <w:rsid w:val="00D61EEB"/>
    <w:rsid w:val="00D62706"/>
    <w:rsid w:val="00D62D65"/>
    <w:rsid w:val="00D63B03"/>
    <w:rsid w:val="00D640F4"/>
    <w:rsid w:val="00D65CD1"/>
    <w:rsid w:val="00D664F0"/>
    <w:rsid w:val="00D66873"/>
    <w:rsid w:val="00D66F99"/>
    <w:rsid w:val="00D7189A"/>
    <w:rsid w:val="00D71A8E"/>
    <w:rsid w:val="00D72F8B"/>
    <w:rsid w:val="00D745BB"/>
    <w:rsid w:val="00D75019"/>
    <w:rsid w:val="00D76395"/>
    <w:rsid w:val="00D76649"/>
    <w:rsid w:val="00D808FF"/>
    <w:rsid w:val="00D82CB5"/>
    <w:rsid w:val="00D82E58"/>
    <w:rsid w:val="00D82F40"/>
    <w:rsid w:val="00D830E0"/>
    <w:rsid w:val="00D85176"/>
    <w:rsid w:val="00D8526B"/>
    <w:rsid w:val="00D855F3"/>
    <w:rsid w:val="00D8651B"/>
    <w:rsid w:val="00D87A4D"/>
    <w:rsid w:val="00D87C93"/>
    <w:rsid w:val="00D91201"/>
    <w:rsid w:val="00D923EF"/>
    <w:rsid w:val="00D9507D"/>
    <w:rsid w:val="00D95AC5"/>
    <w:rsid w:val="00D95C3D"/>
    <w:rsid w:val="00D97B63"/>
    <w:rsid w:val="00DA06D0"/>
    <w:rsid w:val="00DA1DB0"/>
    <w:rsid w:val="00DA334B"/>
    <w:rsid w:val="00DA3FBB"/>
    <w:rsid w:val="00DA635F"/>
    <w:rsid w:val="00DA7EF3"/>
    <w:rsid w:val="00DB177D"/>
    <w:rsid w:val="00DB2895"/>
    <w:rsid w:val="00DB3352"/>
    <w:rsid w:val="00DB3AD4"/>
    <w:rsid w:val="00DB4130"/>
    <w:rsid w:val="00DB463A"/>
    <w:rsid w:val="00DB46F2"/>
    <w:rsid w:val="00DB7B3F"/>
    <w:rsid w:val="00DB7D0B"/>
    <w:rsid w:val="00DC0092"/>
    <w:rsid w:val="00DC0D2D"/>
    <w:rsid w:val="00DC14FD"/>
    <w:rsid w:val="00DC1D82"/>
    <w:rsid w:val="00DC252E"/>
    <w:rsid w:val="00DC35C6"/>
    <w:rsid w:val="00DC38B9"/>
    <w:rsid w:val="00DC435B"/>
    <w:rsid w:val="00DC460A"/>
    <w:rsid w:val="00DC5352"/>
    <w:rsid w:val="00DC5E69"/>
    <w:rsid w:val="00DC60FD"/>
    <w:rsid w:val="00DC6FC7"/>
    <w:rsid w:val="00DC72FD"/>
    <w:rsid w:val="00DC77FE"/>
    <w:rsid w:val="00DD11D4"/>
    <w:rsid w:val="00DD1DFF"/>
    <w:rsid w:val="00DD3D1F"/>
    <w:rsid w:val="00DD46EC"/>
    <w:rsid w:val="00DD5949"/>
    <w:rsid w:val="00DD68C7"/>
    <w:rsid w:val="00DD7FDA"/>
    <w:rsid w:val="00DE07F1"/>
    <w:rsid w:val="00DE1EAD"/>
    <w:rsid w:val="00DE26BB"/>
    <w:rsid w:val="00DE3DBC"/>
    <w:rsid w:val="00DE3FEF"/>
    <w:rsid w:val="00DE4322"/>
    <w:rsid w:val="00DE58B7"/>
    <w:rsid w:val="00DE7975"/>
    <w:rsid w:val="00DE79F3"/>
    <w:rsid w:val="00DF0922"/>
    <w:rsid w:val="00DF17FB"/>
    <w:rsid w:val="00DF1D35"/>
    <w:rsid w:val="00DF22A2"/>
    <w:rsid w:val="00DF2A4D"/>
    <w:rsid w:val="00DF2A55"/>
    <w:rsid w:val="00DF361D"/>
    <w:rsid w:val="00DF3743"/>
    <w:rsid w:val="00DF3ADB"/>
    <w:rsid w:val="00DF3EA9"/>
    <w:rsid w:val="00DF424A"/>
    <w:rsid w:val="00DF66F3"/>
    <w:rsid w:val="00DF6758"/>
    <w:rsid w:val="00DF6A0A"/>
    <w:rsid w:val="00DF7628"/>
    <w:rsid w:val="00E01301"/>
    <w:rsid w:val="00E017BB"/>
    <w:rsid w:val="00E024A2"/>
    <w:rsid w:val="00E03AFE"/>
    <w:rsid w:val="00E03C55"/>
    <w:rsid w:val="00E04FE7"/>
    <w:rsid w:val="00E0727E"/>
    <w:rsid w:val="00E0758B"/>
    <w:rsid w:val="00E077F5"/>
    <w:rsid w:val="00E12339"/>
    <w:rsid w:val="00E13948"/>
    <w:rsid w:val="00E14441"/>
    <w:rsid w:val="00E146A4"/>
    <w:rsid w:val="00E15401"/>
    <w:rsid w:val="00E1679B"/>
    <w:rsid w:val="00E1751C"/>
    <w:rsid w:val="00E17526"/>
    <w:rsid w:val="00E17837"/>
    <w:rsid w:val="00E21671"/>
    <w:rsid w:val="00E2220F"/>
    <w:rsid w:val="00E229BE"/>
    <w:rsid w:val="00E22AF8"/>
    <w:rsid w:val="00E2356B"/>
    <w:rsid w:val="00E23650"/>
    <w:rsid w:val="00E24085"/>
    <w:rsid w:val="00E24181"/>
    <w:rsid w:val="00E24563"/>
    <w:rsid w:val="00E3069D"/>
    <w:rsid w:val="00E30B0B"/>
    <w:rsid w:val="00E3203B"/>
    <w:rsid w:val="00E32C74"/>
    <w:rsid w:val="00E3399E"/>
    <w:rsid w:val="00E34954"/>
    <w:rsid w:val="00E35008"/>
    <w:rsid w:val="00E351F6"/>
    <w:rsid w:val="00E35500"/>
    <w:rsid w:val="00E35E8D"/>
    <w:rsid w:val="00E3753C"/>
    <w:rsid w:val="00E405D5"/>
    <w:rsid w:val="00E40B50"/>
    <w:rsid w:val="00E4321F"/>
    <w:rsid w:val="00E43EBE"/>
    <w:rsid w:val="00E452D2"/>
    <w:rsid w:val="00E45AEF"/>
    <w:rsid w:val="00E45BC5"/>
    <w:rsid w:val="00E46286"/>
    <w:rsid w:val="00E464C3"/>
    <w:rsid w:val="00E468F1"/>
    <w:rsid w:val="00E46D50"/>
    <w:rsid w:val="00E46F02"/>
    <w:rsid w:val="00E50442"/>
    <w:rsid w:val="00E507C7"/>
    <w:rsid w:val="00E50B79"/>
    <w:rsid w:val="00E51A22"/>
    <w:rsid w:val="00E528B0"/>
    <w:rsid w:val="00E52F18"/>
    <w:rsid w:val="00E5321A"/>
    <w:rsid w:val="00E5376A"/>
    <w:rsid w:val="00E53E59"/>
    <w:rsid w:val="00E54A3B"/>
    <w:rsid w:val="00E54E07"/>
    <w:rsid w:val="00E56120"/>
    <w:rsid w:val="00E562B1"/>
    <w:rsid w:val="00E57121"/>
    <w:rsid w:val="00E57340"/>
    <w:rsid w:val="00E601B2"/>
    <w:rsid w:val="00E601ED"/>
    <w:rsid w:val="00E61351"/>
    <w:rsid w:val="00E61805"/>
    <w:rsid w:val="00E61D9B"/>
    <w:rsid w:val="00E621F5"/>
    <w:rsid w:val="00E62872"/>
    <w:rsid w:val="00E63616"/>
    <w:rsid w:val="00E64138"/>
    <w:rsid w:val="00E67198"/>
    <w:rsid w:val="00E679FB"/>
    <w:rsid w:val="00E67CD6"/>
    <w:rsid w:val="00E67EB3"/>
    <w:rsid w:val="00E67F4A"/>
    <w:rsid w:val="00E70AD6"/>
    <w:rsid w:val="00E70D80"/>
    <w:rsid w:val="00E722C8"/>
    <w:rsid w:val="00E72CAC"/>
    <w:rsid w:val="00E72DE3"/>
    <w:rsid w:val="00E73272"/>
    <w:rsid w:val="00E733B6"/>
    <w:rsid w:val="00E751EE"/>
    <w:rsid w:val="00E75C8F"/>
    <w:rsid w:val="00E779DD"/>
    <w:rsid w:val="00E80B11"/>
    <w:rsid w:val="00E82359"/>
    <w:rsid w:val="00E823D1"/>
    <w:rsid w:val="00E82F47"/>
    <w:rsid w:val="00E837FB"/>
    <w:rsid w:val="00E8402B"/>
    <w:rsid w:val="00E8576E"/>
    <w:rsid w:val="00E85928"/>
    <w:rsid w:val="00E86B85"/>
    <w:rsid w:val="00E87AB4"/>
    <w:rsid w:val="00E919A4"/>
    <w:rsid w:val="00E92C4F"/>
    <w:rsid w:val="00E92C5D"/>
    <w:rsid w:val="00E95699"/>
    <w:rsid w:val="00E95A65"/>
    <w:rsid w:val="00E966EE"/>
    <w:rsid w:val="00E968A7"/>
    <w:rsid w:val="00EA1026"/>
    <w:rsid w:val="00EA2616"/>
    <w:rsid w:val="00EA315F"/>
    <w:rsid w:val="00EA386A"/>
    <w:rsid w:val="00EA3A72"/>
    <w:rsid w:val="00EA56A5"/>
    <w:rsid w:val="00EA5D1B"/>
    <w:rsid w:val="00EA659C"/>
    <w:rsid w:val="00EA7A9A"/>
    <w:rsid w:val="00EA7E82"/>
    <w:rsid w:val="00EA7F06"/>
    <w:rsid w:val="00EB00B0"/>
    <w:rsid w:val="00EB1625"/>
    <w:rsid w:val="00EB20AF"/>
    <w:rsid w:val="00EB25FE"/>
    <w:rsid w:val="00EB260A"/>
    <w:rsid w:val="00EB3A26"/>
    <w:rsid w:val="00EB52EB"/>
    <w:rsid w:val="00EB52F9"/>
    <w:rsid w:val="00EB5DA0"/>
    <w:rsid w:val="00EB6D8B"/>
    <w:rsid w:val="00EB7A7F"/>
    <w:rsid w:val="00EC050E"/>
    <w:rsid w:val="00EC0B54"/>
    <w:rsid w:val="00EC12B1"/>
    <w:rsid w:val="00EC1AA7"/>
    <w:rsid w:val="00EC208D"/>
    <w:rsid w:val="00EC3BEE"/>
    <w:rsid w:val="00EC4CB8"/>
    <w:rsid w:val="00EC5304"/>
    <w:rsid w:val="00EC564A"/>
    <w:rsid w:val="00EC638F"/>
    <w:rsid w:val="00EC6D2B"/>
    <w:rsid w:val="00EC71E2"/>
    <w:rsid w:val="00EC73A7"/>
    <w:rsid w:val="00ED0301"/>
    <w:rsid w:val="00ED0772"/>
    <w:rsid w:val="00ED0DDE"/>
    <w:rsid w:val="00ED11BE"/>
    <w:rsid w:val="00ED1FCE"/>
    <w:rsid w:val="00ED2F88"/>
    <w:rsid w:val="00ED3735"/>
    <w:rsid w:val="00ED4DC4"/>
    <w:rsid w:val="00ED503A"/>
    <w:rsid w:val="00ED5411"/>
    <w:rsid w:val="00ED5832"/>
    <w:rsid w:val="00ED5DDD"/>
    <w:rsid w:val="00ED720B"/>
    <w:rsid w:val="00ED787C"/>
    <w:rsid w:val="00EE0998"/>
    <w:rsid w:val="00EE113F"/>
    <w:rsid w:val="00EE1C99"/>
    <w:rsid w:val="00EE1FCA"/>
    <w:rsid w:val="00EE2801"/>
    <w:rsid w:val="00EE363B"/>
    <w:rsid w:val="00EE36D4"/>
    <w:rsid w:val="00EE3FA3"/>
    <w:rsid w:val="00EE41F9"/>
    <w:rsid w:val="00EE4D68"/>
    <w:rsid w:val="00EE54D5"/>
    <w:rsid w:val="00EE624A"/>
    <w:rsid w:val="00EE6DED"/>
    <w:rsid w:val="00EE748C"/>
    <w:rsid w:val="00EE7D64"/>
    <w:rsid w:val="00EF01A0"/>
    <w:rsid w:val="00EF2F33"/>
    <w:rsid w:val="00EF3743"/>
    <w:rsid w:val="00EF3AC5"/>
    <w:rsid w:val="00EF4A11"/>
    <w:rsid w:val="00EF56BF"/>
    <w:rsid w:val="00EF5B7D"/>
    <w:rsid w:val="00EF62F6"/>
    <w:rsid w:val="00EF6319"/>
    <w:rsid w:val="00EF701F"/>
    <w:rsid w:val="00EF745D"/>
    <w:rsid w:val="00EF75A2"/>
    <w:rsid w:val="00EF7959"/>
    <w:rsid w:val="00EF7D39"/>
    <w:rsid w:val="00F00DB4"/>
    <w:rsid w:val="00F011E4"/>
    <w:rsid w:val="00F01295"/>
    <w:rsid w:val="00F012DA"/>
    <w:rsid w:val="00F017C3"/>
    <w:rsid w:val="00F018B3"/>
    <w:rsid w:val="00F01C22"/>
    <w:rsid w:val="00F020A4"/>
    <w:rsid w:val="00F02724"/>
    <w:rsid w:val="00F02858"/>
    <w:rsid w:val="00F03DB9"/>
    <w:rsid w:val="00F04593"/>
    <w:rsid w:val="00F04D3D"/>
    <w:rsid w:val="00F0534C"/>
    <w:rsid w:val="00F05B45"/>
    <w:rsid w:val="00F061AE"/>
    <w:rsid w:val="00F073DD"/>
    <w:rsid w:val="00F10248"/>
    <w:rsid w:val="00F10E19"/>
    <w:rsid w:val="00F10F00"/>
    <w:rsid w:val="00F11408"/>
    <w:rsid w:val="00F117AC"/>
    <w:rsid w:val="00F11AD0"/>
    <w:rsid w:val="00F14B5B"/>
    <w:rsid w:val="00F16245"/>
    <w:rsid w:val="00F1663F"/>
    <w:rsid w:val="00F20E99"/>
    <w:rsid w:val="00F21511"/>
    <w:rsid w:val="00F21E7E"/>
    <w:rsid w:val="00F226AD"/>
    <w:rsid w:val="00F22A83"/>
    <w:rsid w:val="00F23F14"/>
    <w:rsid w:val="00F25A8E"/>
    <w:rsid w:val="00F26D7E"/>
    <w:rsid w:val="00F300A1"/>
    <w:rsid w:val="00F30119"/>
    <w:rsid w:val="00F31BB4"/>
    <w:rsid w:val="00F329F2"/>
    <w:rsid w:val="00F32AD4"/>
    <w:rsid w:val="00F33D3F"/>
    <w:rsid w:val="00F34FFE"/>
    <w:rsid w:val="00F35479"/>
    <w:rsid w:val="00F36547"/>
    <w:rsid w:val="00F3681D"/>
    <w:rsid w:val="00F36AC0"/>
    <w:rsid w:val="00F37557"/>
    <w:rsid w:val="00F37D52"/>
    <w:rsid w:val="00F4094A"/>
    <w:rsid w:val="00F43433"/>
    <w:rsid w:val="00F4362D"/>
    <w:rsid w:val="00F4386A"/>
    <w:rsid w:val="00F43A83"/>
    <w:rsid w:val="00F4515D"/>
    <w:rsid w:val="00F4555C"/>
    <w:rsid w:val="00F45781"/>
    <w:rsid w:val="00F45FAA"/>
    <w:rsid w:val="00F46708"/>
    <w:rsid w:val="00F46F62"/>
    <w:rsid w:val="00F470AF"/>
    <w:rsid w:val="00F536ED"/>
    <w:rsid w:val="00F53CDD"/>
    <w:rsid w:val="00F562DB"/>
    <w:rsid w:val="00F5636D"/>
    <w:rsid w:val="00F60EFA"/>
    <w:rsid w:val="00F61073"/>
    <w:rsid w:val="00F6115E"/>
    <w:rsid w:val="00F61B6B"/>
    <w:rsid w:val="00F6205C"/>
    <w:rsid w:val="00F620BB"/>
    <w:rsid w:val="00F6298D"/>
    <w:rsid w:val="00F62F88"/>
    <w:rsid w:val="00F63245"/>
    <w:rsid w:val="00F63F97"/>
    <w:rsid w:val="00F63FF9"/>
    <w:rsid w:val="00F64B10"/>
    <w:rsid w:val="00F64B18"/>
    <w:rsid w:val="00F64CD7"/>
    <w:rsid w:val="00F64DE9"/>
    <w:rsid w:val="00F653F8"/>
    <w:rsid w:val="00F654C6"/>
    <w:rsid w:val="00F66227"/>
    <w:rsid w:val="00F7007F"/>
    <w:rsid w:val="00F70C40"/>
    <w:rsid w:val="00F71F1F"/>
    <w:rsid w:val="00F72BA0"/>
    <w:rsid w:val="00F80728"/>
    <w:rsid w:val="00F8245F"/>
    <w:rsid w:val="00F83214"/>
    <w:rsid w:val="00F84532"/>
    <w:rsid w:val="00F846B9"/>
    <w:rsid w:val="00F8520D"/>
    <w:rsid w:val="00F86162"/>
    <w:rsid w:val="00F86A29"/>
    <w:rsid w:val="00F872D6"/>
    <w:rsid w:val="00F91104"/>
    <w:rsid w:val="00F911EB"/>
    <w:rsid w:val="00F915E6"/>
    <w:rsid w:val="00F92F7A"/>
    <w:rsid w:val="00F92F91"/>
    <w:rsid w:val="00F93108"/>
    <w:rsid w:val="00F934D9"/>
    <w:rsid w:val="00F935B2"/>
    <w:rsid w:val="00F951A5"/>
    <w:rsid w:val="00F97E63"/>
    <w:rsid w:val="00FA14FC"/>
    <w:rsid w:val="00FA3251"/>
    <w:rsid w:val="00FA3678"/>
    <w:rsid w:val="00FA3896"/>
    <w:rsid w:val="00FA60A7"/>
    <w:rsid w:val="00FA7E92"/>
    <w:rsid w:val="00FB0D33"/>
    <w:rsid w:val="00FB15FE"/>
    <w:rsid w:val="00FB252B"/>
    <w:rsid w:val="00FB2A45"/>
    <w:rsid w:val="00FB359B"/>
    <w:rsid w:val="00FB3688"/>
    <w:rsid w:val="00FB4195"/>
    <w:rsid w:val="00FB4DF3"/>
    <w:rsid w:val="00FB7B96"/>
    <w:rsid w:val="00FC0847"/>
    <w:rsid w:val="00FC0890"/>
    <w:rsid w:val="00FC0BC2"/>
    <w:rsid w:val="00FC13E9"/>
    <w:rsid w:val="00FC1D2E"/>
    <w:rsid w:val="00FC3D79"/>
    <w:rsid w:val="00FC47F2"/>
    <w:rsid w:val="00FC58B1"/>
    <w:rsid w:val="00FC6E98"/>
    <w:rsid w:val="00FC7C3F"/>
    <w:rsid w:val="00FD0138"/>
    <w:rsid w:val="00FD0543"/>
    <w:rsid w:val="00FD0C4A"/>
    <w:rsid w:val="00FD1AA2"/>
    <w:rsid w:val="00FD1E7C"/>
    <w:rsid w:val="00FD25F6"/>
    <w:rsid w:val="00FD36FA"/>
    <w:rsid w:val="00FD52E7"/>
    <w:rsid w:val="00FD695A"/>
    <w:rsid w:val="00FD7B7A"/>
    <w:rsid w:val="00FE08E3"/>
    <w:rsid w:val="00FE3031"/>
    <w:rsid w:val="00FE389D"/>
    <w:rsid w:val="00FE3C93"/>
    <w:rsid w:val="00FE4311"/>
    <w:rsid w:val="00FE456A"/>
    <w:rsid w:val="00FE713A"/>
    <w:rsid w:val="00FF23CD"/>
    <w:rsid w:val="00FF49DB"/>
    <w:rsid w:val="00FF4EBC"/>
    <w:rsid w:val="00FF6F60"/>
    <w:rsid w:val="00FF73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8CD"/>
    <w:pPr>
      <w:spacing w:after="200" w:line="276" w:lineRule="auto"/>
    </w:pPr>
    <w:rPr>
      <w:lang w:val="en-GB"/>
    </w:rPr>
  </w:style>
  <w:style w:type="paragraph" w:styleId="1">
    <w:name w:val="heading 1"/>
    <w:basedOn w:val="a0"/>
    <w:next w:val="a"/>
    <w:link w:val="1Char"/>
    <w:uiPriority w:val="9"/>
    <w:qFormat/>
    <w:rsid w:val="00091209"/>
    <w:pPr>
      <w:numPr>
        <w:numId w:val="31"/>
      </w:numPr>
      <w:spacing w:before="600" w:after="120" w:line="259" w:lineRule="auto"/>
      <w:ind w:left="357" w:hanging="357"/>
      <w:outlineLvl w:val="0"/>
    </w:pPr>
    <w:rPr>
      <w:b/>
      <w:sz w:val="24"/>
      <w:szCs w:val="24"/>
      <w:lang w:val="el-GR"/>
    </w:rPr>
  </w:style>
  <w:style w:type="paragraph" w:styleId="2">
    <w:name w:val="heading 2"/>
    <w:basedOn w:val="a0"/>
    <w:next w:val="a"/>
    <w:link w:val="2Char"/>
    <w:uiPriority w:val="9"/>
    <w:unhideWhenUsed/>
    <w:qFormat/>
    <w:rsid w:val="00091209"/>
    <w:pPr>
      <w:numPr>
        <w:ilvl w:val="1"/>
        <w:numId w:val="31"/>
      </w:numPr>
      <w:spacing w:before="360"/>
      <w:ind w:left="431" w:hanging="431"/>
      <w:jc w:val="both"/>
      <w:outlineLvl w:val="1"/>
    </w:pPr>
    <w:rPr>
      <w:b/>
      <w:sz w:val="24"/>
      <w:szCs w:val="24"/>
      <w:lang w:val="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Liste à puces retrait droite"/>
    <w:basedOn w:val="a"/>
    <w:uiPriority w:val="34"/>
    <w:qFormat/>
    <w:rsid w:val="0071707C"/>
    <w:pPr>
      <w:ind w:left="720"/>
      <w:contextualSpacing/>
    </w:pPr>
  </w:style>
  <w:style w:type="character" w:styleId="a4">
    <w:name w:val="annotation reference"/>
    <w:basedOn w:val="a1"/>
    <w:uiPriority w:val="99"/>
    <w:semiHidden/>
    <w:unhideWhenUsed/>
    <w:rsid w:val="0071707C"/>
    <w:rPr>
      <w:sz w:val="16"/>
      <w:szCs w:val="16"/>
    </w:rPr>
  </w:style>
  <w:style w:type="paragraph" w:styleId="a5">
    <w:name w:val="annotation text"/>
    <w:basedOn w:val="a"/>
    <w:link w:val="Char"/>
    <w:uiPriority w:val="99"/>
    <w:semiHidden/>
    <w:unhideWhenUsed/>
    <w:rsid w:val="0071707C"/>
    <w:pPr>
      <w:spacing w:line="240" w:lineRule="auto"/>
    </w:pPr>
    <w:rPr>
      <w:sz w:val="20"/>
      <w:szCs w:val="20"/>
    </w:rPr>
  </w:style>
  <w:style w:type="character" w:customStyle="1" w:styleId="Char">
    <w:name w:val="Κείμενο σχολίου Char"/>
    <w:basedOn w:val="a1"/>
    <w:link w:val="a5"/>
    <w:uiPriority w:val="99"/>
    <w:semiHidden/>
    <w:rsid w:val="0071707C"/>
    <w:rPr>
      <w:sz w:val="20"/>
      <w:szCs w:val="20"/>
      <w:lang w:val="en-GB"/>
    </w:rPr>
  </w:style>
  <w:style w:type="paragraph" w:styleId="a6">
    <w:name w:val="annotation subject"/>
    <w:basedOn w:val="a5"/>
    <w:next w:val="a5"/>
    <w:link w:val="Char0"/>
    <w:uiPriority w:val="99"/>
    <w:semiHidden/>
    <w:unhideWhenUsed/>
    <w:rsid w:val="0071707C"/>
    <w:rPr>
      <w:b/>
      <w:bCs/>
    </w:rPr>
  </w:style>
  <w:style w:type="character" w:customStyle="1" w:styleId="Char0">
    <w:name w:val="Θέμα σχολίου Char"/>
    <w:basedOn w:val="Char"/>
    <w:link w:val="a6"/>
    <w:uiPriority w:val="99"/>
    <w:semiHidden/>
    <w:rsid w:val="0071707C"/>
    <w:rPr>
      <w:b/>
      <w:bCs/>
      <w:sz w:val="20"/>
      <w:szCs w:val="20"/>
      <w:lang w:val="en-GB"/>
    </w:rPr>
  </w:style>
  <w:style w:type="paragraph" w:styleId="a7">
    <w:name w:val="Revision"/>
    <w:hidden/>
    <w:uiPriority w:val="99"/>
    <w:semiHidden/>
    <w:rsid w:val="0071707C"/>
    <w:pPr>
      <w:spacing w:after="0" w:line="240" w:lineRule="auto"/>
    </w:pPr>
    <w:rPr>
      <w:lang w:val="en-GB"/>
    </w:rPr>
  </w:style>
  <w:style w:type="paragraph" w:styleId="a8">
    <w:name w:val="Balloon Text"/>
    <w:basedOn w:val="a"/>
    <w:link w:val="Char1"/>
    <w:uiPriority w:val="99"/>
    <w:semiHidden/>
    <w:unhideWhenUsed/>
    <w:rsid w:val="0071707C"/>
    <w:pPr>
      <w:spacing w:after="0" w:line="240" w:lineRule="auto"/>
    </w:pPr>
    <w:rPr>
      <w:rFonts w:ascii="Segoe UI" w:hAnsi="Segoe UI"/>
      <w:sz w:val="18"/>
      <w:szCs w:val="18"/>
    </w:rPr>
  </w:style>
  <w:style w:type="character" w:customStyle="1" w:styleId="Char1">
    <w:name w:val="Κείμενο πλαισίου Char"/>
    <w:basedOn w:val="a1"/>
    <w:link w:val="a8"/>
    <w:uiPriority w:val="99"/>
    <w:semiHidden/>
    <w:rsid w:val="0071707C"/>
    <w:rPr>
      <w:rFonts w:ascii="Segoe UI" w:hAnsi="Segoe UI"/>
      <w:sz w:val="18"/>
      <w:szCs w:val="18"/>
      <w:lang w:val="en-GB"/>
    </w:rPr>
  </w:style>
  <w:style w:type="table" w:styleId="a9">
    <w:name w:val="Table Grid"/>
    <w:basedOn w:val="a2"/>
    <w:uiPriority w:val="39"/>
    <w:rsid w:val="00B13C8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2A7236"/>
    <w:pPr>
      <w:spacing w:line="240" w:lineRule="auto"/>
    </w:pPr>
    <w:rPr>
      <w:i/>
      <w:iCs/>
      <w:color w:val="44546A" w:themeColor="text2"/>
      <w:sz w:val="18"/>
      <w:szCs w:val="18"/>
      <w:lang w:val="el-GR"/>
    </w:rPr>
  </w:style>
  <w:style w:type="paragraph" w:styleId="ab">
    <w:name w:val="footnote text"/>
    <w:basedOn w:val="a"/>
    <w:link w:val="Char2"/>
    <w:uiPriority w:val="99"/>
    <w:semiHidden/>
    <w:unhideWhenUsed/>
    <w:rsid w:val="0026219C"/>
    <w:pPr>
      <w:spacing w:after="0" w:line="240" w:lineRule="auto"/>
    </w:pPr>
    <w:rPr>
      <w:sz w:val="20"/>
      <w:szCs w:val="20"/>
      <w:lang w:val="el-GR"/>
    </w:rPr>
  </w:style>
  <w:style w:type="character" w:customStyle="1" w:styleId="Char2">
    <w:name w:val="Κείμενο υποσημείωσης Char"/>
    <w:basedOn w:val="a1"/>
    <w:link w:val="ab"/>
    <w:uiPriority w:val="99"/>
    <w:semiHidden/>
    <w:rsid w:val="0026219C"/>
    <w:rPr>
      <w:sz w:val="20"/>
      <w:szCs w:val="20"/>
      <w:lang w:val="el-GR"/>
    </w:rPr>
  </w:style>
  <w:style w:type="character" w:styleId="ac">
    <w:name w:val="footnote reference"/>
    <w:basedOn w:val="a1"/>
    <w:uiPriority w:val="99"/>
    <w:semiHidden/>
    <w:unhideWhenUsed/>
    <w:rsid w:val="0026219C"/>
    <w:rPr>
      <w:vertAlign w:val="superscript"/>
    </w:rPr>
  </w:style>
  <w:style w:type="paragraph" w:styleId="ad">
    <w:name w:val="Body Text"/>
    <w:basedOn w:val="a"/>
    <w:link w:val="Char3"/>
    <w:rsid w:val="0026219C"/>
    <w:pPr>
      <w:suppressAutoHyphens/>
      <w:spacing w:after="120" w:line="100" w:lineRule="atLeast"/>
      <w:jc w:val="both"/>
    </w:pPr>
    <w:rPr>
      <w:rFonts w:ascii="Times New Roman" w:eastAsia="Calibri" w:hAnsi="Times New Roman" w:cs="Times New Roman"/>
      <w:sz w:val="24"/>
      <w:lang w:val="el-GR" w:eastAsia="zh-CN"/>
    </w:rPr>
  </w:style>
  <w:style w:type="character" w:customStyle="1" w:styleId="Char3">
    <w:name w:val="Σώμα κειμένου Char"/>
    <w:basedOn w:val="a1"/>
    <w:link w:val="ad"/>
    <w:rsid w:val="0026219C"/>
    <w:rPr>
      <w:rFonts w:ascii="Times New Roman" w:eastAsia="Calibri" w:hAnsi="Times New Roman" w:cs="Times New Roman"/>
      <w:sz w:val="24"/>
      <w:lang w:val="el-GR" w:eastAsia="zh-CN"/>
    </w:rPr>
  </w:style>
  <w:style w:type="paragraph" w:customStyle="1" w:styleId="Default">
    <w:name w:val="Default"/>
    <w:rsid w:val="008128AD"/>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ae">
    <w:name w:val="header"/>
    <w:basedOn w:val="a"/>
    <w:link w:val="Char4"/>
    <w:uiPriority w:val="99"/>
    <w:unhideWhenUsed/>
    <w:rsid w:val="006D2632"/>
    <w:pPr>
      <w:tabs>
        <w:tab w:val="center" w:pos="4320"/>
        <w:tab w:val="right" w:pos="8640"/>
      </w:tabs>
      <w:spacing w:after="0" w:line="240" w:lineRule="auto"/>
    </w:pPr>
  </w:style>
  <w:style w:type="character" w:customStyle="1" w:styleId="Char4">
    <w:name w:val="Κεφαλίδα Char"/>
    <w:basedOn w:val="a1"/>
    <w:link w:val="ae"/>
    <w:uiPriority w:val="99"/>
    <w:rsid w:val="006D2632"/>
    <w:rPr>
      <w:lang w:val="en-GB"/>
    </w:rPr>
  </w:style>
  <w:style w:type="paragraph" w:styleId="af">
    <w:name w:val="footer"/>
    <w:basedOn w:val="a"/>
    <w:link w:val="Char5"/>
    <w:uiPriority w:val="99"/>
    <w:unhideWhenUsed/>
    <w:rsid w:val="006D2632"/>
    <w:pPr>
      <w:tabs>
        <w:tab w:val="center" w:pos="4320"/>
        <w:tab w:val="right" w:pos="8640"/>
      </w:tabs>
      <w:spacing w:after="0" w:line="240" w:lineRule="auto"/>
    </w:pPr>
  </w:style>
  <w:style w:type="character" w:customStyle="1" w:styleId="Char5">
    <w:name w:val="Υποσέλιδο Char"/>
    <w:basedOn w:val="a1"/>
    <w:link w:val="af"/>
    <w:uiPriority w:val="99"/>
    <w:rsid w:val="006D2632"/>
    <w:rPr>
      <w:lang w:val="en-GB"/>
    </w:rPr>
  </w:style>
  <w:style w:type="character" w:customStyle="1" w:styleId="1Char">
    <w:name w:val="Επικεφαλίδα 1 Char"/>
    <w:basedOn w:val="a1"/>
    <w:link w:val="1"/>
    <w:uiPriority w:val="9"/>
    <w:rsid w:val="00091209"/>
    <w:rPr>
      <w:b/>
      <w:sz w:val="24"/>
      <w:szCs w:val="24"/>
      <w:lang w:val="el-GR"/>
    </w:rPr>
  </w:style>
  <w:style w:type="character" w:customStyle="1" w:styleId="2Char">
    <w:name w:val="Επικεφαλίδα 2 Char"/>
    <w:basedOn w:val="a1"/>
    <w:link w:val="2"/>
    <w:uiPriority w:val="9"/>
    <w:rsid w:val="00091209"/>
    <w:rPr>
      <w:b/>
      <w:sz w:val="24"/>
      <w:szCs w:val="24"/>
      <w:lang w:val="el-GR"/>
    </w:rPr>
  </w:style>
  <w:style w:type="character" w:styleId="-">
    <w:name w:val="Hyperlink"/>
    <w:basedOn w:val="a1"/>
    <w:uiPriority w:val="99"/>
    <w:unhideWhenUsed/>
    <w:rsid w:val="000F0D1F"/>
    <w:rPr>
      <w:color w:val="0563C1" w:themeColor="hyperlink"/>
      <w:u w:val="single"/>
    </w:rPr>
  </w:style>
  <w:style w:type="table" w:customStyle="1" w:styleId="GridTable5Dark-Accent11">
    <w:name w:val="Grid Table 5 Dark - Accent 11"/>
    <w:basedOn w:val="a2"/>
    <w:uiPriority w:val="50"/>
    <w:rsid w:val="008145C1"/>
    <w:pPr>
      <w:spacing w:after="0" w:line="240" w:lineRule="auto"/>
    </w:pPr>
    <w:rPr>
      <w:lang w:val="el-G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Web">
    <w:name w:val="Normal (Web)"/>
    <w:basedOn w:val="a"/>
    <w:uiPriority w:val="99"/>
    <w:semiHidden/>
    <w:unhideWhenUsed/>
    <w:rsid w:val="00886592"/>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8CD"/>
    <w:pPr>
      <w:spacing w:after="200" w:line="276" w:lineRule="auto"/>
    </w:pPr>
    <w:rPr>
      <w:lang w:val="en-GB"/>
    </w:rPr>
  </w:style>
  <w:style w:type="paragraph" w:styleId="Heading1">
    <w:name w:val="heading 1"/>
    <w:basedOn w:val="ListParagraph"/>
    <w:next w:val="Normal"/>
    <w:link w:val="Heading1Char"/>
    <w:uiPriority w:val="9"/>
    <w:qFormat/>
    <w:rsid w:val="00091209"/>
    <w:pPr>
      <w:numPr>
        <w:numId w:val="31"/>
      </w:numPr>
      <w:spacing w:before="600" w:after="120" w:line="259" w:lineRule="auto"/>
      <w:ind w:left="357" w:hanging="357"/>
      <w:outlineLvl w:val="0"/>
    </w:pPr>
    <w:rPr>
      <w:b/>
      <w:sz w:val="24"/>
      <w:szCs w:val="24"/>
      <w:lang w:val="el-GR"/>
    </w:rPr>
  </w:style>
  <w:style w:type="paragraph" w:styleId="Heading2">
    <w:name w:val="heading 2"/>
    <w:basedOn w:val="ListParagraph"/>
    <w:next w:val="Normal"/>
    <w:link w:val="Heading2Char"/>
    <w:uiPriority w:val="9"/>
    <w:unhideWhenUsed/>
    <w:qFormat/>
    <w:rsid w:val="00091209"/>
    <w:pPr>
      <w:numPr>
        <w:ilvl w:val="1"/>
        <w:numId w:val="31"/>
      </w:numPr>
      <w:spacing w:before="360"/>
      <w:ind w:left="431" w:hanging="431"/>
      <w:jc w:val="both"/>
      <w:outlineLvl w:val="1"/>
    </w:pPr>
    <w:rPr>
      <w:b/>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à puces retrait droite"/>
    <w:basedOn w:val="Normal"/>
    <w:uiPriority w:val="34"/>
    <w:qFormat/>
    <w:rsid w:val="0071707C"/>
    <w:pPr>
      <w:ind w:left="720"/>
      <w:contextualSpacing/>
    </w:pPr>
  </w:style>
  <w:style w:type="character" w:styleId="CommentReference">
    <w:name w:val="annotation reference"/>
    <w:basedOn w:val="DefaultParagraphFont"/>
    <w:uiPriority w:val="99"/>
    <w:semiHidden/>
    <w:unhideWhenUsed/>
    <w:rsid w:val="0071707C"/>
    <w:rPr>
      <w:sz w:val="16"/>
      <w:szCs w:val="16"/>
    </w:rPr>
  </w:style>
  <w:style w:type="paragraph" w:styleId="CommentText">
    <w:name w:val="annotation text"/>
    <w:basedOn w:val="Normal"/>
    <w:link w:val="CommentTextChar"/>
    <w:uiPriority w:val="99"/>
    <w:semiHidden/>
    <w:unhideWhenUsed/>
    <w:rsid w:val="0071707C"/>
    <w:pPr>
      <w:spacing w:line="240" w:lineRule="auto"/>
    </w:pPr>
    <w:rPr>
      <w:sz w:val="20"/>
      <w:szCs w:val="20"/>
    </w:rPr>
  </w:style>
  <w:style w:type="character" w:customStyle="1" w:styleId="CommentTextChar">
    <w:name w:val="Comment Text Char"/>
    <w:basedOn w:val="DefaultParagraphFont"/>
    <w:link w:val="CommentText"/>
    <w:uiPriority w:val="99"/>
    <w:semiHidden/>
    <w:rsid w:val="0071707C"/>
    <w:rPr>
      <w:sz w:val="20"/>
      <w:szCs w:val="20"/>
      <w:lang w:val="en-GB"/>
    </w:rPr>
  </w:style>
  <w:style w:type="paragraph" w:styleId="CommentSubject">
    <w:name w:val="annotation subject"/>
    <w:basedOn w:val="CommentText"/>
    <w:next w:val="CommentText"/>
    <w:link w:val="CommentSubjectChar"/>
    <w:uiPriority w:val="99"/>
    <w:semiHidden/>
    <w:unhideWhenUsed/>
    <w:rsid w:val="0071707C"/>
    <w:rPr>
      <w:b/>
      <w:bCs/>
    </w:rPr>
  </w:style>
  <w:style w:type="character" w:customStyle="1" w:styleId="CommentSubjectChar">
    <w:name w:val="Comment Subject Char"/>
    <w:basedOn w:val="CommentTextChar"/>
    <w:link w:val="CommentSubject"/>
    <w:uiPriority w:val="99"/>
    <w:semiHidden/>
    <w:rsid w:val="0071707C"/>
    <w:rPr>
      <w:b/>
      <w:bCs/>
      <w:sz w:val="20"/>
      <w:szCs w:val="20"/>
      <w:lang w:val="en-GB"/>
    </w:rPr>
  </w:style>
  <w:style w:type="paragraph" w:styleId="Revision">
    <w:name w:val="Revision"/>
    <w:hidden/>
    <w:uiPriority w:val="99"/>
    <w:semiHidden/>
    <w:rsid w:val="0071707C"/>
    <w:pPr>
      <w:spacing w:after="0" w:line="240" w:lineRule="auto"/>
    </w:pPr>
    <w:rPr>
      <w:lang w:val="en-GB"/>
    </w:rPr>
  </w:style>
  <w:style w:type="paragraph" w:styleId="BalloonText">
    <w:name w:val="Balloon Text"/>
    <w:basedOn w:val="Normal"/>
    <w:link w:val="BalloonTextChar"/>
    <w:uiPriority w:val="99"/>
    <w:semiHidden/>
    <w:unhideWhenUsed/>
    <w:rsid w:val="0071707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1707C"/>
    <w:rPr>
      <w:rFonts w:ascii="Segoe UI" w:hAnsi="Segoe UI"/>
      <w:sz w:val="18"/>
      <w:szCs w:val="18"/>
      <w:lang w:val="en-GB"/>
    </w:rPr>
  </w:style>
  <w:style w:type="table" w:styleId="TableGrid">
    <w:name w:val="Table Grid"/>
    <w:basedOn w:val="TableNormal"/>
    <w:uiPriority w:val="39"/>
    <w:rsid w:val="00B13C8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A7236"/>
    <w:pPr>
      <w:spacing w:line="240" w:lineRule="auto"/>
    </w:pPr>
    <w:rPr>
      <w:i/>
      <w:iCs/>
      <w:color w:val="44546A" w:themeColor="text2"/>
      <w:sz w:val="18"/>
      <w:szCs w:val="18"/>
      <w:lang w:val="el-GR"/>
    </w:rPr>
  </w:style>
  <w:style w:type="paragraph" w:styleId="FootnoteText">
    <w:name w:val="footnote text"/>
    <w:basedOn w:val="Normal"/>
    <w:link w:val="FootnoteTextChar"/>
    <w:uiPriority w:val="99"/>
    <w:semiHidden/>
    <w:unhideWhenUsed/>
    <w:rsid w:val="0026219C"/>
    <w:pPr>
      <w:spacing w:after="0" w:line="240" w:lineRule="auto"/>
    </w:pPr>
    <w:rPr>
      <w:sz w:val="20"/>
      <w:szCs w:val="20"/>
      <w:lang w:val="el-GR"/>
    </w:rPr>
  </w:style>
  <w:style w:type="character" w:customStyle="1" w:styleId="FootnoteTextChar">
    <w:name w:val="Footnote Text Char"/>
    <w:basedOn w:val="DefaultParagraphFont"/>
    <w:link w:val="FootnoteText"/>
    <w:uiPriority w:val="99"/>
    <w:semiHidden/>
    <w:rsid w:val="0026219C"/>
    <w:rPr>
      <w:sz w:val="20"/>
      <w:szCs w:val="20"/>
      <w:lang w:val="el-GR"/>
    </w:rPr>
  </w:style>
  <w:style w:type="character" w:styleId="FootnoteReference">
    <w:name w:val="footnote reference"/>
    <w:basedOn w:val="DefaultParagraphFont"/>
    <w:uiPriority w:val="99"/>
    <w:semiHidden/>
    <w:unhideWhenUsed/>
    <w:rsid w:val="0026219C"/>
    <w:rPr>
      <w:vertAlign w:val="superscript"/>
    </w:rPr>
  </w:style>
  <w:style w:type="paragraph" w:styleId="BodyText">
    <w:name w:val="Body Text"/>
    <w:basedOn w:val="Normal"/>
    <w:link w:val="BodyTextChar"/>
    <w:rsid w:val="0026219C"/>
    <w:pPr>
      <w:suppressAutoHyphens/>
      <w:spacing w:after="120" w:line="100" w:lineRule="atLeast"/>
      <w:jc w:val="both"/>
    </w:pPr>
    <w:rPr>
      <w:rFonts w:ascii="Times New Roman" w:eastAsia="Calibri" w:hAnsi="Times New Roman" w:cs="Times New Roman"/>
      <w:sz w:val="24"/>
      <w:lang w:val="el-GR" w:eastAsia="zh-CN"/>
    </w:rPr>
  </w:style>
  <w:style w:type="character" w:customStyle="1" w:styleId="BodyTextChar">
    <w:name w:val="Body Text Char"/>
    <w:basedOn w:val="DefaultParagraphFont"/>
    <w:link w:val="BodyText"/>
    <w:rsid w:val="0026219C"/>
    <w:rPr>
      <w:rFonts w:ascii="Times New Roman" w:eastAsia="Calibri" w:hAnsi="Times New Roman" w:cs="Times New Roman"/>
      <w:sz w:val="24"/>
      <w:lang w:val="el-GR" w:eastAsia="zh-CN"/>
    </w:rPr>
  </w:style>
  <w:style w:type="paragraph" w:customStyle="1" w:styleId="Default">
    <w:name w:val="Default"/>
    <w:rsid w:val="008128AD"/>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6D26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2632"/>
    <w:rPr>
      <w:lang w:val="en-GB"/>
    </w:rPr>
  </w:style>
  <w:style w:type="paragraph" w:styleId="Footer">
    <w:name w:val="footer"/>
    <w:basedOn w:val="Normal"/>
    <w:link w:val="FooterChar"/>
    <w:uiPriority w:val="99"/>
    <w:unhideWhenUsed/>
    <w:rsid w:val="006D26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2632"/>
    <w:rPr>
      <w:lang w:val="en-GB"/>
    </w:rPr>
  </w:style>
  <w:style w:type="character" w:customStyle="1" w:styleId="Heading1Char">
    <w:name w:val="Heading 1 Char"/>
    <w:basedOn w:val="DefaultParagraphFont"/>
    <w:link w:val="Heading1"/>
    <w:uiPriority w:val="9"/>
    <w:rsid w:val="00091209"/>
    <w:rPr>
      <w:b/>
      <w:sz w:val="24"/>
      <w:szCs w:val="24"/>
      <w:lang w:val="el-GR"/>
    </w:rPr>
  </w:style>
  <w:style w:type="character" w:customStyle="1" w:styleId="Heading2Char">
    <w:name w:val="Heading 2 Char"/>
    <w:basedOn w:val="DefaultParagraphFont"/>
    <w:link w:val="Heading2"/>
    <w:uiPriority w:val="9"/>
    <w:rsid w:val="00091209"/>
    <w:rPr>
      <w:b/>
      <w:sz w:val="24"/>
      <w:szCs w:val="24"/>
      <w:lang w:val="el-GR"/>
    </w:rPr>
  </w:style>
  <w:style w:type="character" w:styleId="Hyperlink">
    <w:name w:val="Hyperlink"/>
    <w:basedOn w:val="DefaultParagraphFont"/>
    <w:uiPriority w:val="99"/>
    <w:unhideWhenUsed/>
    <w:rsid w:val="000F0D1F"/>
    <w:rPr>
      <w:color w:val="0563C1" w:themeColor="hyperlink"/>
      <w:u w:val="single"/>
    </w:rPr>
  </w:style>
  <w:style w:type="table" w:customStyle="1" w:styleId="GridTable5Dark-Accent11">
    <w:name w:val="Grid Table 5 Dark - Accent 11"/>
    <w:basedOn w:val="TableNormal"/>
    <w:uiPriority w:val="50"/>
    <w:rsid w:val="008145C1"/>
    <w:pPr>
      <w:spacing w:after="0" w:line="240" w:lineRule="auto"/>
    </w:pPr>
    <w:rPr>
      <w:lang w:val="el-G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NormalWeb">
    <w:name w:val="Normal (Web)"/>
    <w:basedOn w:val="Normal"/>
    <w:uiPriority w:val="99"/>
    <w:semiHidden/>
    <w:unhideWhenUsed/>
    <w:rsid w:val="00886592"/>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81258332">
      <w:bodyDiv w:val="1"/>
      <w:marLeft w:val="0"/>
      <w:marRight w:val="0"/>
      <w:marTop w:val="0"/>
      <w:marBottom w:val="0"/>
      <w:divBdr>
        <w:top w:val="none" w:sz="0" w:space="0" w:color="auto"/>
        <w:left w:val="none" w:sz="0" w:space="0" w:color="auto"/>
        <w:bottom w:val="none" w:sz="0" w:space="0" w:color="auto"/>
        <w:right w:val="none" w:sz="0" w:space="0" w:color="auto"/>
      </w:divBdr>
    </w:div>
    <w:div w:id="204088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bolinco.com/" TargetMode="External"/><Relationship Id="rId18" Type="http://schemas.openxmlformats.org/officeDocument/2006/relationships/hyperlink" Target="http://www.amyndas.eu" TargetMode="External"/><Relationship Id="rId26" Type="http://schemas.openxmlformats.org/officeDocument/2006/relationships/hyperlink" Target="http://www.btcomposites.gr" TargetMode="External"/><Relationship Id="rId39" Type="http://schemas.openxmlformats.org/officeDocument/2006/relationships/hyperlink" Target="http://www.galenica.gr" TargetMode="External"/><Relationship Id="rId21" Type="http://schemas.openxmlformats.org/officeDocument/2006/relationships/hyperlink" Target="http://www.biomedica.gr" TargetMode="External"/><Relationship Id="rId34" Type="http://schemas.openxmlformats.org/officeDocument/2006/relationships/hyperlink" Target="http://www.elxys.com" TargetMode="External"/><Relationship Id="rId42" Type="http://schemas.openxmlformats.org/officeDocument/2006/relationships/hyperlink" Target="http://www.helco.com.gr" TargetMode="External"/><Relationship Id="rId47" Type="http://schemas.openxmlformats.org/officeDocument/2006/relationships/hyperlink" Target="http://www.intracomdefense.com" TargetMode="External"/><Relationship Id="rId50" Type="http://schemas.openxmlformats.org/officeDocument/2006/relationships/hyperlink" Target="http://www.lavipharm.com" TargetMode="External"/><Relationship Id="rId55" Type="http://schemas.openxmlformats.org/officeDocument/2006/relationships/hyperlink" Target="http://www.miltech.gr" TargetMode="External"/><Relationship Id="rId63" Type="http://schemas.openxmlformats.org/officeDocument/2006/relationships/hyperlink" Target="http://www.raycap.gr/" TargetMode="External"/><Relationship Id="rId68" Type="http://schemas.openxmlformats.org/officeDocument/2006/relationships/hyperlink" Target="http://www.sitelsemi.com" TargetMode="External"/><Relationship Id="rId76" Type="http://schemas.openxmlformats.org/officeDocument/2006/relationships/hyperlink" Target="http://www.thetametrisis.com/" TargetMode="External"/><Relationship Id="rId84" Type="http://schemas.openxmlformats.org/officeDocument/2006/relationships/hyperlink" Target="http://www.amen-technologies.com" TargetMode="Externa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systems-sunlight.com" TargetMode="External"/><Relationship Id="rId9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aes.gr/" TargetMode="External"/><Relationship Id="rId29" Type="http://schemas.openxmlformats.org/officeDocument/2006/relationships/hyperlink" Target="http://www.datec.gr" TargetMode="External"/><Relationship Id="rId11" Type="http://schemas.openxmlformats.org/officeDocument/2006/relationships/image" Target="media/image3.png"/><Relationship Id="rId24" Type="http://schemas.openxmlformats.org/officeDocument/2006/relationships/hyperlink" Target="http://www.genotypos.gr" TargetMode="External"/><Relationship Id="rId32" Type="http://schemas.openxmlformats.org/officeDocument/2006/relationships/hyperlink" Target="http://www.easymix.gr/" TargetMode="External"/><Relationship Id="rId37" Type="http://schemas.openxmlformats.org/officeDocument/2006/relationships/hyperlink" Target="http://www.esenssys.com" TargetMode="External"/><Relationship Id="rId40" Type="http://schemas.openxmlformats.org/officeDocument/2006/relationships/hyperlink" Target="http://www.globetechsolutions.com" TargetMode="External"/><Relationship Id="rId45" Type="http://schemas.openxmlformats.org/officeDocument/2006/relationships/hyperlink" Target="http://www.inasco.com" TargetMode="External"/><Relationship Id="rId53" Type="http://schemas.openxmlformats.org/officeDocument/2006/relationships/hyperlink" Target="http://www.micrelec.gr" TargetMode="External"/><Relationship Id="rId58" Type="http://schemas.openxmlformats.org/officeDocument/2006/relationships/hyperlink" Target="http://www.opthellas.com" TargetMode="External"/><Relationship Id="rId66" Type="http://schemas.openxmlformats.org/officeDocument/2006/relationships/hyperlink" Target="http://www.semicom.gr" TargetMode="External"/><Relationship Id="rId74" Type="http://schemas.openxmlformats.org/officeDocument/2006/relationships/hyperlink" Target="http://www.tehnobeton.gr/" TargetMode="External"/><Relationship Id="rId79" Type="http://schemas.openxmlformats.org/officeDocument/2006/relationships/hyperlink" Target="http://www.tsimentodomi.gr/" TargetMode="External"/><Relationship Id="rId87" Type="http://schemas.openxmlformats.org/officeDocument/2006/relationships/hyperlink" Target="http://www.thyratron.gr" TargetMode="External"/><Relationship Id="rId5" Type="http://schemas.openxmlformats.org/officeDocument/2006/relationships/webSettings" Target="webSettings.xml"/><Relationship Id="rId61" Type="http://schemas.openxmlformats.org/officeDocument/2006/relationships/hyperlink" Target="http://www.protiaglobal.com" TargetMode="External"/><Relationship Id="rId82" Type="http://schemas.openxmlformats.org/officeDocument/2006/relationships/hyperlink" Target="http://www.vtrip.net/" TargetMode="External"/><Relationship Id="rId90" Type="http://schemas.openxmlformats.org/officeDocument/2006/relationships/fontTable" Target="fontTable.xml"/><Relationship Id="rId19" Type="http://schemas.openxmlformats.org/officeDocument/2006/relationships/hyperlink" Target="http://www.antcor.com" TargetMode="External"/><Relationship Id="rId14" Type="http://schemas.openxmlformats.org/officeDocument/2006/relationships/hyperlink" Target="http://www.aerotron-res.com" TargetMode="External"/><Relationship Id="rId22" Type="http://schemas.openxmlformats.org/officeDocument/2006/relationships/hyperlink" Target="http://www.bionature.net" TargetMode="External"/><Relationship Id="rId27" Type="http://schemas.openxmlformats.org/officeDocument/2006/relationships/hyperlink" Target="http://www.bytemobile.com" TargetMode="External"/><Relationship Id="rId30" Type="http://schemas.openxmlformats.org/officeDocument/2006/relationships/hyperlink" Target="http://www.diaplous.com" TargetMode="External"/><Relationship Id="rId35" Type="http://schemas.openxmlformats.org/officeDocument/2006/relationships/hyperlink" Target="http://www.eldrug.gr" TargetMode="External"/><Relationship Id="rId43" Type="http://schemas.openxmlformats.org/officeDocument/2006/relationships/hyperlink" Target="http://www.helic.com" TargetMode="External"/><Relationship Id="rId48" Type="http://schemas.openxmlformats.org/officeDocument/2006/relationships/hyperlink" Target="http://www.intracom-telecom.com" TargetMode="External"/><Relationship Id="rId56" Type="http://schemas.openxmlformats.org/officeDocument/2006/relationships/hyperlink" Target="http://www.nanoradio.com" TargetMode="External"/><Relationship Id="rId64" Type="http://schemas.openxmlformats.org/officeDocument/2006/relationships/hyperlink" Target="http://www.recorbatteries.gr" TargetMode="External"/><Relationship Id="rId69" Type="http://schemas.openxmlformats.org/officeDocument/2006/relationships/hyperlink" Target="http://www.ssmart.gr/en.html" TargetMode="External"/><Relationship Id="rId77" Type="http://schemas.openxmlformats.org/officeDocument/2006/relationships/hyperlink" Target="http://www.think&#8208;silicon.com" TargetMode="External"/><Relationship Id="rId8" Type="http://schemas.openxmlformats.org/officeDocument/2006/relationships/image" Target="media/image1.png"/><Relationship Id="rId51" Type="http://schemas.openxmlformats.org/officeDocument/2006/relationships/hyperlink" Target="http://www.megaplast.gr" TargetMode="External"/><Relationship Id="rId72" Type="http://schemas.openxmlformats.org/officeDocument/2006/relationships/hyperlink" Target="http://teletel.eu/" TargetMode="External"/><Relationship Id="rId80" Type="http://schemas.openxmlformats.org/officeDocument/2006/relationships/hyperlink" Target="http://www.unibrain.com" TargetMode="External"/><Relationship Id="rId85" Type="http://schemas.openxmlformats.org/officeDocument/2006/relationships/hyperlink" Target="http://www.epos.gr" TargetMode="External"/><Relationship Id="rId93"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www.4plus.com" TargetMode="External"/><Relationship Id="rId17" Type="http://schemas.openxmlformats.org/officeDocument/2006/relationships/hyperlink" Target="http://www.analogies.eu" TargetMode="External"/><Relationship Id="rId25" Type="http://schemas.openxmlformats.org/officeDocument/2006/relationships/hyperlink" Target="http://www.biogenomica.gr" TargetMode="External"/><Relationship Id="rId33" Type="http://schemas.openxmlformats.org/officeDocument/2006/relationships/hyperlink" Target="http://www.econais.com" TargetMode="External"/><Relationship Id="rId38" Type="http://schemas.openxmlformats.org/officeDocument/2006/relationships/hyperlink" Target="http://www.flowcytogen.com" TargetMode="External"/><Relationship Id="rId46" Type="http://schemas.openxmlformats.org/officeDocument/2006/relationships/hyperlink" Target="http://www.interplast.gr" TargetMode="External"/><Relationship Id="rId59" Type="http://schemas.openxmlformats.org/officeDocument/2006/relationships/hyperlink" Target="http://www.pharmathen.g" TargetMode="External"/><Relationship Id="rId67" Type="http://schemas.openxmlformats.org/officeDocument/2006/relationships/hyperlink" Target="http://www.sensap.eu" TargetMode="External"/><Relationship Id="rId20" Type="http://schemas.openxmlformats.org/officeDocument/2006/relationships/hyperlink" Target="http://www.berling.gr/" TargetMode="External"/><Relationship Id="rId41" Type="http://schemas.openxmlformats.org/officeDocument/2006/relationships/hyperlink" Target="http://www.glonatech.com" TargetMode="External"/><Relationship Id="rId54" Type="http://schemas.openxmlformats.org/officeDocument/2006/relationships/hyperlink" Target="http://www.micro2gen.com" TargetMode="External"/><Relationship Id="rId62" Type="http://schemas.openxmlformats.org/officeDocument/2006/relationships/hyperlink" Target="http://www.pyrogenesis.eu" TargetMode="External"/><Relationship Id="rId70" Type="http://schemas.openxmlformats.org/officeDocument/2006/relationships/hyperlink" Target="http://www.sonak.gr/home_flash_content.asp" TargetMode="External"/><Relationship Id="rId75" Type="http://schemas.openxmlformats.org/officeDocument/2006/relationships/hyperlink" Target="http://www.thetamicro.com" TargetMode="External"/><Relationship Id="rId83" Type="http://schemas.openxmlformats.org/officeDocument/2006/relationships/hyperlink" Target="http://www.alma&#8208;tech.com" TargetMode="External"/><Relationship Id="rId88" Type="http://schemas.openxmlformats.org/officeDocument/2006/relationships/hyperlink" Target="http://www.prisma.gr"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kek.gr/" TargetMode="External"/><Relationship Id="rId23" Type="http://schemas.openxmlformats.org/officeDocument/2006/relationships/hyperlink" Target="http://www.bioanalytica.gr" TargetMode="External"/><Relationship Id="rId28" Type="http://schemas.openxmlformats.org/officeDocument/2006/relationships/hyperlink" Target="http://www.constelex.eu" TargetMode="External"/><Relationship Id="rId36" Type="http://schemas.openxmlformats.org/officeDocument/2006/relationships/hyperlink" Target="http://www.elpen.gr" TargetMode="External"/><Relationship Id="rId49" Type="http://schemas.openxmlformats.org/officeDocument/2006/relationships/hyperlink" Target="http://www.iridalabs.gr" TargetMode="External"/><Relationship Id="rId57" Type="http://schemas.openxmlformats.org/officeDocument/2006/relationships/hyperlink" Target="http://www.nanotypos.com" TargetMode="External"/><Relationship Id="rId10" Type="http://schemas.openxmlformats.org/officeDocument/2006/relationships/oleObject" Target="embeddings/oleObject1.bin"/><Relationship Id="rId31" Type="http://schemas.openxmlformats.org/officeDocument/2006/relationships/hyperlink" Target="http://www.dynesys.com" TargetMode="External"/><Relationship Id="rId44" Type="http://schemas.openxmlformats.org/officeDocument/2006/relationships/hyperlink" Target="http://www.ilpra.gr" TargetMode="External"/><Relationship Id="rId52" Type="http://schemas.openxmlformats.org/officeDocument/2006/relationships/hyperlink" Target="http://www.micrelmed.com" TargetMode="External"/><Relationship Id="rId60" Type="http://schemas.openxmlformats.org/officeDocument/2006/relationships/hyperlink" Target="http://www.pipelife.gr" TargetMode="External"/><Relationship Id="rId65" Type="http://schemas.openxmlformats.org/officeDocument/2006/relationships/hyperlink" Target="http://www.sciensis.com" TargetMode="External"/><Relationship Id="rId73" Type="http://schemas.openxmlformats.org/officeDocument/2006/relationships/hyperlink" Target="http://www.schellas.gr" TargetMode="External"/><Relationship Id="rId78" Type="http://schemas.openxmlformats.org/officeDocument/2006/relationships/hyperlink" Target="http://www.tritonact.gr/" TargetMode="External"/><Relationship Id="rId81" Type="http://schemas.openxmlformats.org/officeDocument/2006/relationships/hyperlink" Target="http://www.uteco.gr" TargetMode="External"/><Relationship Id="rId86" Type="http://schemas.openxmlformats.org/officeDocument/2006/relationships/hyperlink" Target="http://www.theon.com" TargetMode="External"/><Relationship Id="rId9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F6AF6-C81D-4A87-8F19-DD44AD4E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Pages>
  <Words>8665</Words>
  <Characters>46794</Characters>
  <Application>Microsoft Office Word</Application>
  <DocSecurity>0</DocSecurity>
  <Lines>389</Lines>
  <Paragraphs>110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Laboratory for Manufacturing Systems and Automation</Company>
  <LinksUpToDate>false</LinksUpToDate>
  <CharactersWithSpaces>55349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 Stavropoulos</dc:creator>
  <cp:lastModifiedBy>user</cp:lastModifiedBy>
  <cp:revision>14</cp:revision>
  <cp:lastPrinted>2016-04-18T09:01:00Z</cp:lastPrinted>
  <dcterms:created xsi:type="dcterms:W3CDTF">2016-05-08T11:52:00Z</dcterms:created>
  <dcterms:modified xsi:type="dcterms:W3CDTF">2016-05-11T09:33:00Z</dcterms:modified>
</cp:coreProperties>
</file>