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A46" w:rsidRDefault="002A7A46" w:rsidP="002A7A46">
      <w:pPr>
        <w:spacing w:after="0"/>
        <w:jc w:val="right"/>
        <w:rPr>
          <w:rFonts w:ascii="Calibri" w:eastAsia="Calibri" w:hAnsi="Calibri" w:cs="Calibri"/>
          <w:b/>
          <w:sz w:val="24"/>
          <w:szCs w:val="24"/>
          <w:lang w:eastAsia="el-GR"/>
        </w:rPr>
      </w:pPr>
      <w:bookmarkStart w:id="0" w:name="_GoBack"/>
      <w:r>
        <w:rPr>
          <w:rFonts w:ascii="Calibri" w:eastAsia="Calibri" w:hAnsi="Calibri" w:cs="Calibri"/>
          <w:b/>
          <w:sz w:val="24"/>
          <w:szCs w:val="24"/>
          <w:lang w:eastAsia="el-GR"/>
        </w:rPr>
        <w:t>Ηράκλειο, 9/3/2021</w:t>
      </w:r>
    </w:p>
    <w:bookmarkEnd w:id="0"/>
    <w:p w:rsidR="002A7A46" w:rsidRDefault="002A7A46" w:rsidP="002A7A46">
      <w:pPr>
        <w:spacing w:after="0"/>
        <w:jc w:val="center"/>
        <w:rPr>
          <w:rFonts w:ascii="Calibri" w:eastAsia="Calibri" w:hAnsi="Calibri" w:cs="Calibri"/>
          <w:b/>
          <w:sz w:val="24"/>
          <w:szCs w:val="24"/>
          <w:lang w:eastAsia="el-GR"/>
        </w:rPr>
      </w:pPr>
    </w:p>
    <w:p w:rsidR="002A7A46" w:rsidRDefault="002A7A46" w:rsidP="002A7A46">
      <w:pPr>
        <w:spacing w:after="0"/>
        <w:jc w:val="center"/>
        <w:rPr>
          <w:rFonts w:ascii="Calibri" w:eastAsia="Calibri" w:hAnsi="Calibri" w:cs="Calibri"/>
          <w:b/>
          <w:sz w:val="24"/>
          <w:szCs w:val="24"/>
          <w:lang w:eastAsia="el-GR"/>
        </w:rPr>
      </w:pPr>
      <w:r>
        <w:rPr>
          <w:rFonts w:ascii="Calibri" w:eastAsia="Calibri" w:hAnsi="Calibri" w:cs="Calibri"/>
          <w:b/>
          <w:sz w:val="24"/>
          <w:szCs w:val="24"/>
          <w:lang w:eastAsia="el-GR"/>
        </w:rPr>
        <w:t>ΔΕΛΤΙΟ ΤΥΠΟΥ</w:t>
      </w:r>
    </w:p>
    <w:p w:rsidR="002A7A46" w:rsidRDefault="002A7A46" w:rsidP="002A7A46">
      <w:pPr>
        <w:spacing w:after="0"/>
        <w:jc w:val="center"/>
        <w:rPr>
          <w:b/>
          <w:bCs/>
          <w:u w:val="single"/>
        </w:rPr>
      </w:pPr>
      <w:r>
        <w:rPr>
          <w:b/>
          <w:bCs/>
          <w:u w:val="single"/>
        </w:rPr>
        <w:t>Παρακολούθηση του πρόσφατου φαινομένου της παλίρροιας στη Μεσόγειο από το ΙΤΕ</w:t>
      </w:r>
      <w:r w:rsidRPr="00F228BB">
        <w:rPr>
          <w:b/>
          <w:bCs/>
          <w:u w:val="single"/>
        </w:rPr>
        <w:t xml:space="preserve"> </w:t>
      </w:r>
    </w:p>
    <w:p w:rsidR="002A7A46" w:rsidRPr="00707496" w:rsidRDefault="002A7A46" w:rsidP="002A7A46">
      <w:pPr>
        <w:spacing w:after="0"/>
        <w:jc w:val="center"/>
        <w:rPr>
          <w:b/>
          <w:bCs/>
          <w:u w:val="single"/>
        </w:rPr>
      </w:pPr>
      <w:r>
        <w:rPr>
          <w:b/>
          <w:bCs/>
          <w:u w:val="single"/>
        </w:rPr>
        <w:t>Η πλατφόρμα</w:t>
      </w:r>
      <w:r w:rsidRPr="00F228BB">
        <w:rPr>
          <w:b/>
          <w:bCs/>
          <w:u w:val="single"/>
        </w:rPr>
        <w:t xml:space="preserve"> ωκεανογραφικής παρακολούθησης </w:t>
      </w:r>
      <w:r>
        <w:rPr>
          <w:b/>
          <w:bCs/>
          <w:u w:val="single"/>
        </w:rPr>
        <w:t>MARINOMICA</w:t>
      </w:r>
      <w:r w:rsidRPr="00F228BB">
        <w:rPr>
          <w:b/>
          <w:bCs/>
          <w:u w:val="single"/>
        </w:rPr>
        <w:t xml:space="preserve"> του έργου Η2020 ODYSSEA</w:t>
      </w:r>
    </w:p>
    <w:p w:rsidR="002A7A46" w:rsidRPr="00707496" w:rsidRDefault="002A7A46" w:rsidP="002A7A46">
      <w:pPr>
        <w:jc w:val="center"/>
        <w:rPr>
          <w:b/>
          <w:bCs/>
          <w:u w:val="single"/>
        </w:rPr>
      </w:pPr>
    </w:p>
    <w:p w:rsidR="002A7A46" w:rsidRDefault="002A7A46" w:rsidP="002A7A46">
      <w:pPr>
        <w:jc w:val="both"/>
      </w:pPr>
      <w:r>
        <w:t>H</w:t>
      </w:r>
      <w:r w:rsidRPr="0016290E">
        <w:t xml:space="preserve"> </w:t>
      </w:r>
      <w:r>
        <w:t xml:space="preserve">πρόσφατη παλίρροια (άμπωτη) που παρατηρήθηκε στις παραλίες τις Κρήτης, εύλογα προκάλεσε το ενδιαφέρον του κοινού, σε κάποιες περιπτώσεις και την ανησυχία για κάποιο δυσάρεστο επακόλουθο. Όμως ήταν απλά ένα τοπικό φαινόμενο; Ποιες περιοχές επηρεάζει περισσότερο; Πώς εξελίσσεται χρονικά; </w:t>
      </w:r>
    </w:p>
    <w:p w:rsidR="002A7A46" w:rsidRPr="006C4C9B" w:rsidRDefault="002A7A46" w:rsidP="002A7A46">
      <w:pPr>
        <w:jc w:val="both"/>
      </w:pPr>
      <w:r>
        <w:t xml:space="preserve">Τη δυνατότητα να παρακολουθήσουμε την εξέλιξη του φαινομένου μας τη δίνει </w:t>
      </w:r>
      <w:r w:rsidRPr="00707496">
        <w:rPr>
          <w:b/>
        </w:rPr>
        <w:t>η πλατφόρμα MARINOMICA</w:t>
      </w:r>
      <w:r w:rsidRPr="00146E89">
        <w:t xml:space="preserve"> (</w:t>
      </w:r>
      <w:hyperlink r:id="rId7" w:history="1">
        <w:r w:rsidRPr="00420387">
          <w:rPr>
            <w:rStyle w:val="-"/>
          </w:rPr>
          <w:t>http://odysseaplatform.eu/</w:t>
        </w:r>
      </w:hyperlink>
      <w:r w:rsidRPr="00146E89">
        <w:t xml:space="preserve">) </w:t>
      </w:r>
      <w:r>
        <w:t xml:space="preserve"> που δημιουργήθηκε μέσω του ευρωπαϊκού έργου H</w:t>
      </w:r>
      <w:r w:rsidRPr="00F228BB">
        <w:t xml:space="preserve">2020 </w:t>
      </w:r>
      <w:r>
        <w:t xml:space="preserve">ODYSSEA, στην εκτέλεση του οποίου </w:t>
      </w:r>
      <w:r w:rsidRPr="00F228BB">
        <w:t xml:space="preserve"> </w:t>
      </w:r>
      <w:r>
        <w:t xml:space="preserve">συμμετέχει </w:t>
      </w:r>
      <w:r w:rsidRPr="00707496">
        <w:rPr>
          <w:b/>
        </w:rPr>
        <w:t>το Εργαστήριο Παράκτιας και Θαλάσσιας Έρευνας του ΙΤΕ</w:t>
      </w:r>
      <w:r w:rsidRPr="0016290E">
        <w:t xml:space="preserve"> </w:t>
      </w:r>
      <w:r>
        <w:t xml:space="preserve">τα τελευταία 4 χρόνια. Η πλατφόρμα ωκεανογραφικής παρατήρησης και πρόγνωσης MARINOMICA φιλοξενεί μια διευρυμένη βάση ωκεανογραφικών δεδομένων από παρατηρήσεις και προγνώσεις, συμβατή με άλλες μεγάλες ευρωπαϊκές βάσεις όπως αυτή των θαλασσίων υπηρεσιών του </w:t>
      </w:r>
      <w:proofErr w:type="spellStart"/>
      <w:r>
        <w:t>Copernicus</w:t>
      </w:r>
      <w:proofErr w:type="spellEnd"/>
      <w:r>
        <w:t xml:space="preserve"> </w:t>
      </w:r>
      <w:r w:rsidRPr="00F228BB">
        <w:t>(</w:t>
      </w:r>
      <w:hyperlink r:id="rId8" w:history="1">
        <w:r w:rsidRPr="00C36675">
          <w:rPr>
            <w:rStyle w:val="-"/>
          </w:rPr>
          <w:t>https://www.copernicus.eu/el</w:t>
        </w:r>
      </w:hyperlink>
      <w:r w:rsidRPr="00F228BB">
        <w:t>)</w:t>
      </w:r>
      <w:r w:rsidRPr="00707496">
        <w:t xml:space="preserve"> </w:t>
      </w:r>
      <w:r>
        <w:t>που αποτελεί ένα επιχειρησιακό σύνολο</w:t>
      </w:r>
      <w:r w:rsidRPr="00FF4C45">
        <w:t xml:space="preserve"> </w:t>
      </w:r>
      <w:r>
        <w:t>ωκεανογραφικών προγνωστικών μοντέλων, φιλικών προς τον χρήστη.  Συνδέεται επίσης με 8 παρατηρητήρια γύρω από τις ακτές, στις βόρειες από το λιμάνι της Βαλένθια μέχρι την Καβάλα, και στις νότιες από το Μαρόκο μέχρι την Αίγυπτο, τα οποία σε πραγματικό χρόνο συλλέγουν επιτόπιες ωκεανογραφικές μετρήσεις. Το έργο ODYSSEA συντονίζεται από το Τμήμα Περιβαλλοντικής Μηχανικής του Δημοκρίτειου Πανεπιστημίου Θράκης</w:t>
      </w:r>
      <w:r w:rsidRPr="006C4C9B">
        <w:t>.</w:t>
      </w:r>
    </w:p>
    <w:p w:rsidR="002A7A46" w:rsidRDefault="002A7A46" w:rsidP="002A7A46">
      <w:pPr>
        <w:pStyle w:val="Web"/>
        <w:spacing w:before="0" w:beforeAutospacing="0" w:after="160" w:afterAutospacing="0" w:line="256" w:lineRule="auto"/>
        <w:jc w:val="both"/>
        <w:rPr>
          <w:rFonts w:ascii="Calibri" w:eastAsia="Calibri" w:hAnsi="Calibri"/>
          <w:color w:val="000000"/>
          <w:kern w:val="24"/>
          <w:sz w:val="22"/>
          <w:szCs w:val="22"/>
          <w:lang w:val="el-GR"/>
        </w:rPr>
      </w:pPr>
      <w:r>
        <w:rPr>
          <w:rFonts w:ascii="Calibri" w:eastAsia="Calibri" w:hAnsi="Calibri"/>
          <w:color w:val="000000"/>
          <w:kern w:val="24"/>
          <w:sz w:val="22"/>
          <w:szCs w:val="22"/>
          <w:lang w:val="el-GR"/>
        </w:rPr>
        <w:t xml:space="preserve">Η </w:t>
      </w:r>
      <w:r>
        <w:rPr>
          <w:rFonts w:ascii="Calibri" w:eastAsia="Calibri" w:hAnsi="Calibri"/>
          <w:color w:val="000000"/>
          <w:kern w:val="24"/>
          <w:sz w:val="22"/>
          <w:szCs w:val="22"/>
        </w:rPr>
        <w:t>MARINOMICA</w:t>
      </w:r>
      <w:r>
        <w:rPr>
          <w:rFonts w:ascii="Calibri" w:eastAsia="Calibri" w:hAnsi="Calibri"/>
          <w:color w:val="000000"/>
          <w:kern w:val="24"/>
          <w:sz w:val="22"/>
          <w:szCs w:val="22"/>
          <w:lang w:val="el-GR"/>
        </w:rPr>
        <w:t xml:space="preserve"> παρέχει προβλέψεις για την εξέλιξη της παλίρροιας, καθώς και οπτικό υλικό</w:t>
      </w:r>
      <w:r w:rsidRPr="00146E89">
        <w:rPr>
          <w:rFonts w:ascii="Calibri" w:eastAsia="Calibri" w:hAnsi="Calibri"/>
          <w:color w:val="000000"/>
          <w:kern w:val="24"/>
          <w:sz w:val="22"/>
          <w:szCs w:val="22"/>
          <w:lang w:val="el-GR"/>
        </w:rPr>
        <w:t xml:space="preserve"> </w:t>
      </w:r>
      <w:r>
        <w:rPr>
          <w:rFonts w:ascii="Calibri" w:eastAsia="Calibri" w:hAnsi="Calibri"/>
          <w:color w:val="000000"/>
          <w:kern w:val="24"/>
          <w:sz w:val="22"/>
          <w:szCs w:val="22"/>
          <w:lang w:val="el-GR"/>
        </w:rPr>
        <w:t>από την περιοχή της Μεσογείου όπως την κάτωθι εικόνα που λήφθηκε στις 06/03. Η ένταση των χρωμάτων της μπάρας από πάνω προς τα κάτω δίνει και την ένταση της άμπωτης στη περιοχή, με τον παλιρροιογράφο στο Θρακικό πέλαγος να μετρά περί τα 45 εκ. πτώση, και γενικά περί τα 40 εκ. στις βόρειες και περί τα 20-25 στις νότιες</w:t>
      </w:r>
      <w:r w:rsidRPr="00C42B65">
        <w:rPr>
          <w:rFonts w:ascii="Calibri" w:eastAsia="Calibri" w:hAnsi="Calibri"/>
          <w:color w:val="000000"/>
          <w:kern w:val="24"/>
          <w:sz w:val="22"/>
          <w:szCs w:val="22"/>
          <w:lang w:val="el-GR"/>
        </w:rPr>
        <w:t xml:space="preserve"> </w:t>
      </w:r>
      <w:r>
        <w:rPr>
          <w:rFonts w:ascii="Calibri" w:eastAsia="Calibri" w:hAnsi="Calibri"/>
          <w:color w:val="000000"/>
          <w:kern w:val="24"/>
          <w:sz w:val="22"/>
          <w:szCs w:val="22"/>
          <w:lang w:val="el-GR"/>
        </w:rPr>
        <w:t>ακτές της Μεσογείου.</w:t>
      </w:r>
    </w:p>
    <w:p w:rsidR="002A7A46" w:rsidRDefault="002A7A46" w:rsidP="002A7A46">
      <w:pPr>
        <w:pStyle w:val="Web"/>
        <w:spacing w:before="0" w:beforeAutospacing="0" w:after="160" w:afterAutospacing="0" w:line="256" w:lineRule="auto"/>
        <w:rPr>
          <w:rFonts w:ascii="Calibri" w:eastAsia="Calibri" w:hAnsi="Calibri"/>
          <w:color w:val="000000"/>
          <w:kern w:val="24"/>
          <w:sz w:val="22"/>
          <w:szCs w:val="22"/>
          <w:lang w:val="el-GR"/>
        </w:rPr>
      </w:pPr>
      <w:r>
        <w:rPr>
          <w:noProof/>
          <w:lang w:val="el-GR" w:eastAsia="el-GR"/>
        </w:rPr>
        <w:lastRenderedPageBreak/>
        <w:drawing>
          <wp:inline distT="0" distB="0" distL="0" distR="0" wp14:anchorId="57233725" wp14:editId="7D076A64">
            <wp:extent cx="5667375" cy="2954785"/>
            <wp:effectExtent l="0" t="0" r="0" b="0"/>
            <wp:docPr id="3" name="Εικόνα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43E5764-ED98-4782-8FA2-52098E35F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43E5764-ED98-4782-8FA2-52098E35FC0F}"/>
                        </a:ext>
                      </a:extLst>
                    </pic:cNvPr>
                    <pic:cNvPicPr>
                      <a:picLocks noChangeAspect="1"/>
                    </pic:cNvPicPr>
                  </pic:nvPicPr>
                  <pic:blipFill rotWithShape="1">
                    <a:blip r:embed="rId9"/>
                    <a:srcRect l="16926" t="17801" b="5201"/>
                    <a:stretch/>
                  </pic:blipFill>
                  <pic:spPr>
                    <a:xfrm>
                      <a:off x="0" y="0"/>
                      <a:ext cx="5668735" cy="2955494"/>
                    </a:xfrm>
                    <a:prstGeom prst="rect">
                      <a:avLst/>
                    </a:prstGeom>
                  </pic:spPr>
                </pic:pic>
              </a:graphicData>
            </a:graphic>
          </wp:inline>
        </w:drawing>
      </w:r>
    </w:p>
    <w:p w:rsidR="002A7A46" w:rsidRPr="00737CC3" w:rsidRDefault="002A7A46" w:rsidP="002A7A46">
      <w:pPr>
        <w:pStyle w:val="Web"/>
        <w:spacing w:before="0" w:beforeAutospacing="0" w:after="160" w:afterAutospacing="0" w:line="256" w:lineRule="auto"/>
        <w:jc w:val="both"/>
        <w:rPr>
          <w:rFonts w:ascii="Calibri" w:eastAsia="Calibri" w:hAnsi="Calibri"/>
          <w:color w:val="000000"/>
          <w:kern w:val="24"/>
          <w:sz w:val="22"/>
          <w:szCs w:val="22"/>
        </w:rPr>
      </w:pPr>
    </w:p>
    <w:p w:rsidR="002A7A46" w:rsidRPr="00737CC3" w:rsidRDefault="002A7A46" w:rsidP="002A7A46">
      <w:pPr>
        <w:pStyle w:val="Web"/>
        <w:spacing w:before="0" w:beforeAutospacing="0" w:after="0" w:afterAutospacing="0" w:line="257" w:lineRule="auto"/>
        <w:rPr>
          <w:rFonts w:ascii="Calibri" w:eastAsia="Calibri" w:hAnsi="Calibri"/>
          <w:color w:val="000000"/>
          <w:kern w:val="24"/>
          <w:sz w:val="22"/>
          <w:szCs w:val="22"/>
          <w:lang w:val="el-GR"/>
        </w:rPr>
      </w:pPr>
      <w:r w:rsidRPr="00737CC3">
        <w:rPr>
          <w:rFonts w:ascii="Calibri" w:eastAsia="Calibri" w:hAnsi="Calibri"/>
          <w:color w:val="000000"/>
          <w:kern w:val="24"/>
          <w:sz w:val="22"/>
          <w:szCs w:val="22"/>
          <w:lang w:val="el-GR"/>
        </w:rPr>
        <w:t xml:space="preserve">Νίκος </w:t>
      </w:r>
      <w:proofErr w:type="spellStart"/>
      <w:r w:rsidRPr="00737CC3">
        <w:rPr>
          <w:rFonts w:ascii="Calibri" w:eastAsia="Calibri" w:hAnsi="Calibri"/>
          <w:color w:val="000000"/>
          <w:kern w:val="24"/>
          <w:sz w:val="22"/>
          <w:szCs w:val="22"/>
          <w:lang w:val="el-GR"/>
        </w:rPr>
        <w:t>Καμπάνης</w:t>
      </w:r>
      <w:proofErr w:type="spellEnd"/>
    </w:p>
    <w:p w:rsidR="002A7A46" w:rsidRDefault="002A7A46" w:rsidP="002A7A46">
      <w:pPr>
        <w:pStyle w:val="Web"/>
        <w:spacing w:before="0" w:beforeAutospacing="0" w:after="0" w:afterAutospacing="0" w:line="257" w:lineRule="auto"/>
        <w:rPr>
          <w:rFonts w:ascii="Calibri" w:eastAsia="Calibri" w:hAnsi="Calibri"/>
          <w:color w:val="000000"/>
          <w:kern w:val="24"/>
          <w:sz w:val="22"/>
          <w:szCs w:val="22"/>
          <w:lang w:val="el-GR"/>
        </w:rPr>
      </w:pPr>
      <w:r>
        <w:rPr>
          <w:rFonts w:ascii="Calibri" w:eastAsia="Calibri" w:hAnsi="Calibri"/>
          <w:color w:val="000000"/>
          <w:kern w:val="24"/>
          <w:sz w:val="22"/>
          <w:szCs w:val="22"/>
          <w:lang w:val="el-GR"/>
        </w:rPr>
        <w:t xml:space="preserve">Επικεφαλής </w:t>
      </w:r>
      <w:r w:rsidRPr="00737CC3">
        <w:rPr>
          <w:rFonts w:ascii="Calibri" w:eastAsia="Calibri" w:hAnsi="Calibri"/>
          <w:color w:val="000000"/>
          <w:kern w:val="24"/>
          <w:sz w:val="22"/>
          <w:szCs w:val="22"/>
          <w:lang w:val="el-GR"/>
        </w:rPr>
        <w:t>Εργαστ</w:t>
      </w:r>
      <w:r>
        <w:rPr>
          <w:rFonts w:ascii="Calibri" w:eastAsia="Calibri" w:hAnsi="Calibri"/>
          <w:color w:val="000000"/>
          <w:kern w:val="24"/>
          <w:sz w:val="22"/>
          <w:szCs w:val="22"/>
          <w:lang w:val="el-GR"/>
        </w:rPr>
        <w:t>ηρίου</w:t>
      </w:r>
      <w:r w:rsidRPr="00737CC3">
        <w:rPr>
          <w:rFonts w:ascii="Calibri" w:eastAsia="Calibri" w:hAnsi="Calibri"/>
          <w:color w:val="000000"/>
          <w:kern w:val="24"/>
          <w:sz w:val="22"/>
          <w:szCs w:val="22"/>
          <w:lang w:val="el-GR"/>
        </w:rPr>
        <w:t xml:space="preserve"> Παράκτιας και Θαλάσσιας Έρευνας</w:t>
      </w:r>
    </w:p>
    <w:p w:rsidR="002A7A46" w:rsidRDefault="002A7A46" w:rsidP="002A7A46">
      <w:pPr>
        <w:pStyle w:val="Web"/>
        <w:spacing w:before="0" w:beforeAutospacing="0" w:after="0" w:afterAutospacing="0" w:line="257" w:lineRule="auto"/>
        <w:rPr>
          <w:rFonts w:ascii="Calibri" w:eastAsia="Calibri" w:hAnsi="Calibri"/>
          <w:color w:val="000000"/>
          <w:kern w:val="24"/>
          <w:sz w:val="22"/>
          <w:szCs w:val="22"/>
          <w:lang w:val="el-GR"/>
        </w:rPr>
      </w:pPr>
      <w:r>
        <w:rPr>
          <w:rFonts w:ascii="Calibri" w:eastAsia="Calibri" w:hAnsi="Calibri"/>
          <w:color w:val="000000"/>
          <w:kern w:val="24"/>
          <w:sz w:val="22"/>
          <w:szCs w:val="22"/>
          <w:lang w:val="el-GR"/>
        </w:rPr>
        <w:t>Ινστιτούτο Υπολογιστικών Μαθηματικών</w:t>
      </w:r>
    </w:p>
    <w:p w:rsidR="002A7A46" w:rsidRPr="00737CC3" w:rsidRDefault="002A7A46" w:rsidP="002A7A46">
      <w:pPr>
        <w:pStyle w:val="Web"/>
        <w:spacing w:before="0" w:beforeAutospacing="0" w:after="0" w:afterAutospacing="0" w:line="257" w:lineRule="auto"/>
        <w:rPr>
          <w:rFonts w:ascii="Calibri" w:eastAsia="Calibri" w:hAnsi="Calibri"/>
          <w:color w:val="000000"/>
          <w:kern w:val="24"/>
          <w:sz w:val="22"/>
          <w:szCs w:val="22"/>
          <w:lang w:val="el-GR"/>
        </w:rPr>
      </w:pPr>
      <w:r>
        <w:rPr>
          <w:rFonts w:ascii="Calibri" w:eastAsia="Calibri" w:hAnsi="Calibri"/>
          <w:color w:val="000000"/>
          <w:kern w:val="24"/>
          <w:sz w:val="22"/>
          <w:szCs w:val="22"/>
          <w:lang w:val="el-GR"/>
        </w:rPr>
        <w:t>Ίδρυμα Τεχνολογίας και Έρευνας (ΙΤΕ)</w:t>
      </w:r>
    </w:p>
    <w:p w:rsidR="002A7A46" w:rsidRPr="00737CC3" w:rsidRDefault="002A7A46" w:rsidP="002A7A46">
      <w:pPr>
        <w:pStyle w:val="Web"/>
        <w:spacing w:before="0" w:beforeAutospacing="0" w:after="0" w:afterAutospacing="0" w:line="257" w:lineRule="auto"/>
        <w:rPr>
          <w:rFonts w:ascii="Calibri" w:eastAsia="Calibri" w:hAnsi="Calibri"/>
          <w:color w:val="000000"/>
          <w:kern w:val="24"/>
          <w:sz w:val="22"/>
          <w:szCs w:val="22"/>
          <w:lang w:val="el-GR"/>
        </w:rPr>
      </w:pPr>
      <w:r w:rsidRPr="00737CC3">
        <w:rPr>
          <w:rFonts w:ascii="Calibri" w:eastAsia="Calibri" w:hAnsi="Calibri"/>
          <w:color w:val="000000"/>
          <w:kern w:val="24"/>
          <w:sz w:val="22"/>
          <w:szCs w:val="22"/>
          <w:lang w:val="el-GR"/>
        </w:rPr>
        <w:t>2810391780, 6973305072</w:t>
      </w:r>
    </w:p>
    <w:p w:rsidR="002A7A46" w:rsidRPr="00737CC3" w:rsidRDefault="002A7A46" w:rsidP="002A7A46">
      <w:pPr>
        <w:pStyle w:val="Web"/>
        <w:spacing w:before="0" w:beforeAutospacing="0" w:after="0" w:afterAutospacing="0" w:line="257" w:lineRule="auto"/>
        <w:rPr>
          <w:rFonts w:ascii="Calibri" w:eastAsia="Calibri" w:hAnsi="Calibri"/>
          <w:color w:val="000000"/>
          <w:kern w:val="24"/>
          <w:sz w:val="22"/>
          <w:szCs w:val="22"/>
          <w:lang w:val="el-GR"/>
        </w:rPr>
      </w:pPr>
      <w:proofErr w:type="spellStart"/>
      <w:r w:rsidRPr="00737CC3">
        <w:rPr>
          <w:rFonts w:ascii="Calibri" w:eastAsia="Calibri" w:hAnsi="Calibri"/>
          <w:color w:val="000000"/>
          <w:kern w:val="24"/>
          <w:sz w:val="22"/>
          <w:szCs w:val="22"/>
        </w:rPr>
        <w:t>kampanis</w:t>
      </w:r>
      <w:proofErr w:type="spellEnd"/>
      <w:r w:rsidRPr="00737CC3">
        <w:rPr>
          <w:rFonts w:ascii="Calibri" w:eastAsia="Calibri" w:hAnsi="Calibri"/>
          <w:color w:val="000000"/>
          <w:kern w:val="24"/>
          <w:sz w:val="22"/>
          <w:szCs w:val="22"/>
          <w:lang w:val="el-GR"/>
        </w:rPr>
        <w:t>@</w:t>
      </w:r>
      <w:proofErr w:type="spellStart"/>
      <w:r w:rsidRPr="00737CC3">
        <w:rPr>
          <w:rFonts w:ascii="Calibri" w:eastAsia="Calibri" w:hAnsi="Calibri"/>
          <w:color w:val="000000"/>
          <w:kern w:val="24"/>
          <w:sz w:val="22"/>
          <w:szCs w:val="22"/>
        </w:rPr>
        <w:t>iacm</w:t>
      </w:r>
      <w:proofErr w:type="spellEnd"/>
      <w:r w:rsidRPr="00737CC3">
        <w:rPr>
          <w:rFonts w:ascii="Calibri" w:eastAsia="Calibri" w:hAnsi="Calibri"/>
          <w:color w:val="000000"/>
          <w:kern w:val="24"/>
          <w:sz w:val="22"/>
          <w:szCs w:val="22"/>
          <w:lang w:val="el-GR"/>
        </w:rPr>
        <w:t>.</w:t>
      </w:r>
      <w:r w:rsidRPr="00737CC3">
        <w:rPr>
          <w:rFonts w:ascii="Calibri" w:eastAsia="Calibri" w:hAnsi="Calibri"/>
          <w:color w:val="000000"/>
          <w:kern w:val="24"/>
          <w:sz w:val="22"/>
          <w:szCs w:val="22"/>
        </w:rPr>
        <w:t>forth</w:t>
      </w:r>
      <w:r w:rsidRPr="00737CC3">
        <w:rPr>
          <w:rFonts w:ascii="Calibri" w:eastAsia="Calibri" w:hAnsi="Calibri"/>
          <w:color w:val="000000"/>
          <w:kern w:val="24"/>
          <w:sz w:val="22"/>
          <w:szCs w:val="22"/>
          <w:lang w:val="el-GR"/>
        </w:rPr>
        <w:t>.</w:t>
      </w:r>
      <w:r w:rsidRPr="00737CC3">
        <w:rPr>
          <w:rFonts w:ascii="Calibri" w:eastAsia="Calibri" w:hAnsi="Calibri"/>
          <w:color w:val="000000"/>
          <w:kern w:val="24"/>
          <w:sz w:val="22"/>
          <w:szCs w:val="22"/>
        </w:rPr>
        <w:t>gr</w:t>
      </w:r>
    </w:p>
    <w:p w:rsidR="00745520" w:rsidRPr="00D37DBC" w:rsidRDefault="00745520" w:rsidP="002A7A46">
      <w:pPr>
        <w:tabs>
          <w:tab w:val="left" w:pos="7037"/>
        </w:tabs>
        <w:spacing w:after="0"/>
        <w:rPr>
          <w:lang w:val="en-US"/>
        </w:rPr>
      </w:pPr>
    </w:p>
    <w:sectPr w:rsidR="00745520" w:rsidRPr="00D37DBC" w:rsidSect="002A7A46">
      <w:headerReference w:type="default" r:id="rId10"/>
      <w:headerReference w:type="first" r:id="rId11"/>
      <w:footerReference w:type="first" r:id="rId12"/>
      <w:pgSz w:w="12240" w:h="15840"/>
      <w:pgMar w:top="2005" w:right="1440" w:bottom="993"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854" w:rsidRDefault="00405854" w:rsidP="006F5006">
      <w:pPr>
        <w:spacing w:after="0" w:line="240" w:lineRule="auto"/>
      </w:pPr>
      <w:r>
        <w:separator/>
      </w:r>
    </w:p>
  </w:endnote>
  <w:endnote w:type="continuationSeparator" w:id="0">
    <w:p w:rsidR="00405854" w:rsidRDefault="00405854" w:rsidP="006F5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006" w:rsidRDefault="006F5006">
    <w:pPr>
      <w:pStyle w:val="a4"/>
    </w:pPr>
    <w:r>
      <w:rPr>
        <w:noProof/>
        <w:lang w:val="el-GR" w:eastAsia="el-GR"/>
      </w:rPr>
      <w:drawing>
        <wp:anchor distT="0" distB="0" distL="114300" distR="114300" simplePos="0" relativeHeight="251660288" behindDoc="1" locked="0" layoutInCell="1" allowOverlap="1" wp14:anchorId="72B7DF43" wp14:editId="12FCF4F8">
          <wp:simplePos x="0" y="0"/>
          <wp:positionH relativeFrom="column">
            <wp:posOffset>4142804</wp:posOffset>
          </wp:positionH>
          <wp:positionV relativeFrom="bottomMargin">
            <wp:posOffset>-355169</wp:posOffset>
          </wp:positionV>
          <wp:extent cx="2247900" cy="822325"/>
          <wp:effectExtent l="0" t="0" r="0" b="0"/>
          <wp:wrapTight wrapText="bothSides">
            <wp:wrapPolygon edited="0">
              <wp:start x="0" y="0"/>
              <wp:lineTo x="0" y="21016"/>
              <wp:lineTo x="21417" y="21016"/>
              <wp:lineTo x="21417" y="0"/>
              <wp:lineTo x="0" y="0"/>
            </wp:wrapPolygon>
          </wp:wrapTight>
          <wp:docPr id="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_footer_gr.jpg"/>
                  <pic:cNvPicPr/>
                </pic:nvPicPr>
                <pic:blipFill rotWithShape="1">
                  <a:blip r:embed="rId1" cstate="print">
                    <a:extLst>
                      <a:ext uri="{28A0092B-C50C-407E-A947-70E740481C1C}">
                        <a14:useLocalDpi xmlns:a14="http://schemas.microsoft.com/office/drawing/2010/main" val="0"/>
                      </a:ext>
                    </a:extLst>
                  </a:blip>
                  <a:srcRect l="60294" t="5646" r="8979" b="34768"/>
                  <a:stretch/>
                </pic:blipFill>
                <pic:spPr bwMode="auto">
                  <a:xfrm>
                    <a:off x="0" y="0"/>
                    <a:ext cx="2247900" cy="82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5006" w:rsidRDefault="006F5006" w:rsidP="006F5006">
    <w:pPr>
      <w:pStyle w:val="a4"/>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854" w:rsidRDefault="00405854" w:rsidP="006F5006">
      <w:pPr>
        <w:spacing w:after="0" w:line="240" w:lineRule="auto"/>
      </w:pPr>
      <w:r>
        <w:separator/>
      </w:r>
    </w:p>
  </w:footnote>
  <w:footnote w:type="continuationSeparator" w:id="0">
    <w:p w:rsidR="00405854" w:rsidRDefault="00405854" w:rsidP="006F50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5903513"/>
      <w:placeholder>
        <w:docPart w:val="2F349C1BB8A046B098A95CC96888BB48"/>
      </w:placeholder>
      <w:temporary/>
      <w:showingPlcHdr/>
      <w15:appearance w15:val="hidden"/>
    </w:sdtPr>
    <w:sdtEndPr/>
    <w:sdtContent>
      <w:p w:rsidR="006F5006" w:rsidRDefault="006F5006">
        <w:pPr>
          <w:pStyle w:val="a3"/>
        </w:pPr>
        <w:r>
          <w:t>[Type here]</w:t>
        </w:r>
      </w:p>
    </w:sdtContent>
  </w:sdt>
  <w:p w:rsidR="006F5006" w:rsidRDefault="006F500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006" w:rsidRDefault="00451F72">
    <w:pPr>
      <w:pStyle w:val="a3"/>
    </w:pPr>
    <w:r>
      <w:rPr>
        <w:noProof/>
        <w:lang w:val="el-GR" w:eastAsia="el-GR"/>
      </w:rPr>
      <w:drawing>
        <wp:anchor distT="0" distB="0" distL="114300" distR="114300" simplePos="0" relativeHeight="251661312" behindDoc="1" locked="0" layoutInCell="1" allowOverlap="1">
          <wp:simplePos x="0" y="0"/>
          <wp:positionH relativeFrom="column">
            <wp:posOffset>-466725</wp:posOffset>
          </wp:positionH>
          <wp:positionV relativeFrom="paragraph">
            <wp:posOffset>-228600</wp:posOffset>
          </wp:positionV>
          <wp:extent cx="7124065" cy="847725"/>
          <wp:effectExtent l="0" t="0" r="635" b="9525"/>
          <wp:wrapTight wrapText="bothSides">
            <wp:wrapPolygon edited="0">
              <wp:start x="0" y="0"/>
              <wp:lineTo x="0" y="21357"/>
              <wp:lineTo x="21544" y="21357"/>
              <wp:lineTo x="21544" y="0"/>
              <wp:lineTo x="0" y="0"/>
            </wp:wrapPolygon>
          </wp:wrapTight>
          <wp:docPr id="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ΚΕΦΑΛΙΔΑ ΙΤΕ_ΥΠ. ΑΝΑΠΤΥΞΗΣ&amp;ΕΠΕΝΔΥΣΕΩΝ.jpg"/>
                  <pic:cNvPicPr/>
                </pic:nvPicPr>
                <pic:blipFill rotWithShape="1">
                  <a:blip r:embed="rId1" cstate="print">
                    <a:extLst>
                      <a:ext uri="{28A0092B-C50C-407E-A947-70E740481C1C}">
                        <a14:useLocalDpi xmlns:a14="http://schemas.microsoft.com/office/drawing/2010/main" val="0"/>
                      </a:ext>
                    </a:extLst>
                  </a:blip>
                  <a:srcRect b="17286"/>
                  <a:stretch/>
                </pic:blipFill>
                <pic:spPr bwMode="auto">
                  <a:xfrm>
                    <a:off x="0" y="0"/>
                    <a:ext cx="712406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006"/>
    <w:rsid w:val="001746F0"/>
    <w:rsid w:val="002A7A46"/>
    <w:rsid w:val="00405854"/>
    <w:rsid w:val="00451F72"/>
    <w:rsid w:val="006F5006"/>
    <w:rsid w:val="00745520"/>
    <w:rsid w:val="00795D0E"/>
    <w:rsid w:val="00851EEA"/>
    <w:rsid w:val="009521EF"/>
    <w:rsid w:val="009B2A00"/>
    <w:rsid w:val="00AC72FE"/>
    <w:rsid w:val="00BE250A"/>
    <w:rsid w:val="00C41DC8"/>
    <w:rsid w:val="00C74FD0"/>
    <w:rsid w:val="00D3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B5EA14-7EC3-4F73-B837-8B92A23C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5520"/>
    <w:pPr>
      <w:spacing w:after="200" w:line="276" w:lineRule="auto"/>
    </w:pPr>
    <w:rPr>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F5006"/>
    <w:pPr>
      <w:tabs>
        <w:tab w:val="center" w:pos="4680"/>
        <w:tab w:val="right" w:pos="9360"/>
      </w:tabs>
      <w:spacing w:after="0" w:line="240" w:lineRule="auto"/>
    </w:pPr>
    <w:rPr>
      <w:lang w:val="en-US"/>
    </w:rPr>
  </w:style>
  <w:style w:type="character" w:customStyle="1" w:styleId="Char">
    <w:name w:val="Κεφαλίδα Char"/>
    <w:basedOn w:val="a0"/>
    <w:link w:val="a3"/>
    <w:uiPriority w:val="99"/>
    <w:rsid w:val="006F5006"/>
  </w:style>
  <w:style w:type="paragraph" w:styleId="a4">
    <w:name w:val="footer"/>
    <w:basedOn w:val="a"/>
    <w:link w:val="Char0"/>
    <w:uiPriority w:val="99"/>
    <w:unhideWhenUsed/>
    <w:rsid w:val="006F5006"/>
    <w:pPr>
      <w:tabs>
        <w:tab w:val="center" w:pos="4680"/>
        <w:tab w:val="right" w:pos="9360"/>
      </w:tabs>
      <w:spacing w:after="0" w:line="240" w:lineRule="auto"/>
    </w:pPr>
    <w:rPr>
      <w:lang w:val="en-US"/>
    </w:rPr>
  </w:style>
  <w:style w:type="character" w:customStyle="1" w:styleId="Char0">
    <w:name w:val="Υποσέλιδο Char"/>
    <w:basedOn w:val="a0"/>
    <w:link w:val="a4"/>
    <w:uiPriority w:val="99"/>
    <w:rsid w:val="006F5006"/>
  </w:style>
  <w:style w:type="paragraph" w:styleId="a5">
    <w:name w:val="Balloon Text"/>
    <w:basedOn w:val="a"/>
    <w:link w:val="Char1"/>
    <w:uiPriority w:val="99"/>
    <w:semiHidden/>
    <w:unhideWhenUsed/>
    <w:rsid w:val="006F5006"/>
    <w:pPr>
      <w:spacing w:after="0" w:line="240" w:lineRule="auto"/>
    </w:pPr>
    <w:rPr>
      <w:rFonts w:ascii="Segoe UI" w:hAnsi="Segoe UI" w:cs="Segoe UI"/>
      <w:sz w:val="18"/>
      <w:szCs w:val="18"/>
    </w:rPr>
  </w:style>
  <w:style w:type="character" w:customStyle="1" w:styleId="Char1">
    <w:name w:val="Κείμενο πλαισίου Char"/>
    <w:basedOn w:val="a0"/>
    <w:link w:val="a5"/>
    <w:uiPriority w:val="99"/>
    <w:semiHidden/>
    <w:rsid w:val="006F5006"/>
    <w:rPr>
      <w:rFonts w:ascii="Segoe UI" w:hAnsi="Segoe UI" w:cs="Segoe UI"/>
      <w:sz w:val="18"/>
      <w:szCs w:val="18"/>
    </w:rPr>
  </w:style>
  <w:style w:type="paragraph" w:customStyle="1" w:styleId="Default">
    <w:name w:val="Default"/>
    <w:rsid w:val="00745520"/>
    <w:pPr>
      <w:autoSpaceDE w:val="0"/>
      <w:autoSpaceDN w:val="0"/>
      <w:adjustRightInd w:val="0"/>
      <w:spacing w:after="0" w:line="240" w:lineRule="auto"/>
    </w:pPr>
    <w:rPr>
      <w:rFonts w:ascii="Times New Roman" w:hAnsi="Times New Roman" w:cs="Times New Roman"/>
      <w:color w:val="000000"/>
      <w:sz w:val="24"/>
      <w:szCs w:val="24"/>
      <w:lang w:val="el-GR"/>
    </w:rPr>
  </w:style>
  <w:style w:type="table" w:styleId="a6">
    <w:name w:val="Table Grid"/>
    <w:basedOn w:val="a1"/>
    <w:uiPriority w:val="59"/>
    <w:rsid w:val="00745520"/>
    <w:pPr>
      <w:spacing w:after="0" w:line="240" w:lineRule="auto"/>
    </w:pPr>
    <w:rPr>
      <w:rFonts w:ascii="Times New Roman" w:eastAsia="Times New Roman" w:hAnsi="Times New Roman"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2A7A46"/>
    <w:rPr>
      <w:color w:val="0563C1" w:themeColor="hyperlink"/>
      <w:u w:val="single"/>
    </w:rPr>
  </w:style>
  <w:style w:type="paragraph" w:styleId="Web">
    <w:name w:val="Normal (Web)"/>
    <w:basedOn w:val="a"/>
    <w:uiPriority w:val="99"/>
    <w:unhideWhenUsed/>
    <w:rsid w:val="002A7A4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pernicus.eu/e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odysseaplatform.e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F349C1BB8A046B098A95CC96888BB48"/>
        <w:category>
          <w:name w:val="General"/>
          <w:gallery w:val="placeholder"/>
        </w:category>
        <w:types>
          <w:type w:val="bbPlcHdr"/>
        </w:types>
        <w:behaviors>
          <w:behavior w:val="content"/>
        </w:behaviors>
        <w:guid w:val="{DE9DF48B-C92F-4DD8-B6D8-E59DB5789015}"/>
      </w:docPartPr>
      <w:docPartBody>
        <w:p w:rsidR="00611F8D" w:rsidRDefault="00F3607C" w:rsidP="00F3607C">
          <w:pPr>
            <w:pStyle w:val="2F349C1BB8A046B098A95CC96888BB48"/>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07C"/>
    <w:rsid w:val="005D3156"/>
    <w:rsid w:val="00611F8D"/>
    <w:rsid w:val="0063563F"/>
    <w:rsid w:val="00641BB7"/>
    <w:rsid w:val="008D4836"/>
    <w:rsid w:val="00AD07EC"/>
    <w:rsid w:val="00BF2CA4"/>
    <w:rsid w:val="00F36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F349C1BB8A046B098A95CC96888BB48">
    <w:name w:val="2F349C1BB8A046B098A95CC96888BB48"/>
    <w:rsid w:val="00F3607C"/>
  </w:style>
  <w:style w:type="paragraph" w:customStyle="1" w:styleId="1A19786AE2DB47BE9CAE35ED5A04E5A8">
    <w:name w:val="1A19786AE2DB47BE9CAE35ED5A04E5A8"/>
    <w:rsid w:val="00F360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56E70-6926-4226-9668-550F05013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345</Words>
  <Characters>1867</Characters>
  <Application>Microsoft Office Word</Application>
  <DocSecurity>0</DocSecurity>
  <Lines>15</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Ch.Divini</dc:creator>
  <cp:keywords/>
  <dc:description/>
  <cp:lastModifiedBy>Christos tsoumplekas</cp:lastModifiedBy>
  <cp:revision>2</cp:revision>
  <cp:lastPrinted>2019-07-09T10:09:00Z</cp:lastPrinted>
  <dcterms:created xsi:type="dcterms:W3CDTF">2021-03-09T08:01:00Z</dcterms:created>
  <dcterms:modified xsi:type="dcterms:W3CDTF">2021-03-09T08:01:00Z</dcterms:modified>
</cp:coreProperties>
</file>