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right="-35" w:hanging="0"/>
        <w:jc w:val="both"/>
        <w:rPr/>
      </w:pPr>
      <w:r>
        <w:rPr/>
      </w:r>
      <w:bookmarkStart w:id="0" w:name="_Hlk82534196"/>
      <w:bookmarkStart w:id="1" w:name="_Hlk82534196"/>
    </w:p>
    <w:p>
      <w:pPr>
        <w:pStyle w:val="Normal"/>
        <w:suppressAutoHyphens w:val="true"/>
        <w:spacing w:lineRule="auto" w:line="240" w:before="0" w:after="0"/>
        <w:jc w:val="center"/>
        <w:rPr>
          <w:rFonts w:ascii="Calibri" w:hAnsi="Calibri" w:eastAsia="Times New Roman" w:cs="Times New Roman"/>
          <w:kern w:val="2"/>
          <w:lang w:val="en-US" w:eastAsia="ar-SA"/>
        </w:rPr>
      </w:pPr>
      <w:r>
        <w:rPr>
          <w:rFonts w:eastAsia="Times New Roman" w:cs="Times New Roman"/>
          <w:kern w:val="2"/>
          <w:lang w:val="en-US" w:eastAsia="ar-SA"/>
        </w:rPr>
      </w:r>
    </w:p>
    <w:p>
      <w:pPr>
        <w:pStyle w:val="Normal"/>
        <w:suppressAutoHyphens w:val="true"/>
        <w:spacing w:lineRule="auto" w:line="240" w:before="0" w:after="0"/>
        <w:jc w:val="right"/>
        <w:rPr>
          <w:rFonts w:ascii="Calibri" w:hAnsi="Calibri" w:eastAsia="Times New Roman" w:cs="Times New Roman"/>
          <w:kern w:val="2"/>
          <w:lang w:eastAsia="ar-SA"/>
        </w:rPr>
      </w:pPr>
      <w:r>
        <w:rPr>
          <w:rFonts w:eastAsia="Times New Roman" w:cs="Times New Roman"/>
          <w:kern w:val="2"/>
          <w:lang w:eastAsia="ar-SA"/>
        </w:rPr>
        <w:t xml:space="preserve">     </w:t>
      </w:r>
    </w:p>
    <w:p>
      <w:pPr>
        <w:pStyle w:val="Normal"/>
        <w:suppressAutoHyphens w:val="true"/>
        <w:spacing w:lineRule="auto" w:line="240" w:before="0" w:after="0"/>
        <w:rPr>
          <w:rFonts w:ascii="Calibri" w:hAnsi="Calibri" w:eastAsia="Times New Roman" w:cs="Times New Roman"/>
          <w:b/>
          <w:b/>
          <w:kern w:val="2"/>
          <w:lang w:eastAsia="ar-SA"/>
        </w:rPr>
      </w:pPr>
      <w:r>
        <w:rPr>
          <w:rFonts w:eastAsia="Times New Roman" w:cs="Times New Roman"/>
          <w:kern w:val="2"/>
          <w:lang w:eastAsia="ar-SA"/>
        </w:rPr>
        <w:tab/>
        <w:t xml:space="preserve"> </w:t>
        <w:tab/>
        <w:tab/>
        <w:tab/>
      </w:r>
      <w:r>
        <w:rPr>
          <w:rFonts w:eastAsia="Times New Roman" w:cs="Times New Roman"/>
          <w:b/>
          <w:kern w:val="2"/>
          <w:lang w:eastAsia="ar-SA"/>
        </w:rPr>
        <w:t xml:space="preserve">  </w:t>
        <w:tab/>
        <w:t xml:space="preserve">           </w:t>
        <w:tab/>
        <w:t xml:space="preserve">                                          </w:t>
      </w:r>
    </w:p>
    <w:p>
      <w:pPr>
        <w:pStyle w:val="Style22"/>
        <w:rPr/>
      </w:pPr>
      <w:r>
        <w:rPr>
          <w:rFonts w:eastAsia="Calibri" w:cs="Calibri" w:ascii="Calibri" w:hAnsi="Calibri"/>
          <w:b/>
          <w:bCs/>
          <w:color w:val="auto"/>
          <w:spacing w:val="0"/>
          <w:kern w:val="0"/>
          <w:sz w:val="24"/>
          <w:szCs w:val="24"/>
        </w:rPr>
        <w:t>ΔΕΛΤΙΟ ΤΥΠΟΥ                                                                                                                    1</w:t>
      </w:r>
      <w:r>
        <w:rPr>
          <w:rFonts w:eastAsia="Calibri" w:cs="Calibri" w:ascii="Calibri" w:hAnsi="Calibri"/>
          <w:b/>
          <w:bCs/>
          <w:color w:val="auto"/>
          <w:spacing w:val="0"/>
          <w:kern w:val="0"/>
          <w:sz w:val="24"/>
          <w:szCs w:val="24"/>
        </w:rPr>
        <w:t>5</w:t>
      </w:r>
      <w:r>
        <w:rPr>
          <w:rFonts w:eastAsia="Calibri" w:cs="Calibri" w:ascii="Calibri" w:hAnsi="Calibri"/>
          <w:b/>
          <w:bCs/>
          <w:color w:val="auto"/>
          <w:spacing w:val="0"/>
          <w:kern w:val="0"/>
          <w:sz w:val="24"/>
          <w:szCs w:val="24"/>
        </w:rPr>
        <w:t>.10.2021</w:t>
      </w:r>
    </w:p>
    <w:p>
      <w:pPr>
        <w:pStyle w:val="Normal"/>
        <w:jc w:val="center"/>
        <w:rPr>
          <w:rFonts w:ascii="Calibri" w:hAnsi="Calibri" w:eastAsia="Times New Roman" w:cs="Tahoma"/>
          <w:b/>
          <w:b/>
          <w:bCs/>
          <w:color w:val="000000"/>
          <w:kern w:val="2"/>
          <w:sz w:val="24"/>
          <w:szCs w:val="24"/>
          <w:lang w:eastAsia="hi-IN" w:bidi="hi-IN"/>
        </w:rPr>
      </w:pPr>
      <w:r>
        <w:rPr>
          <w:rFonts w:eastAsia="Times New Roman" w:cs="Tahoma"/>
          <w:b/>
          <w:bCs/>
          <w:color w:val="000000"/>
          <w:kern w:val="2"/>
          <w:sz w:val="24"/>
          <w:szCs w:val="24"/>
          <w:lang w:eastAsia="hi-IN" w:bidi="hi-IN"/>
        </w:rPr>
        <w:t>Επίσκεψη του Γενικού Γραμματέα Έρευνας και Καινοτομίας, Καθ. Αθανάσιου Κυριαζή, , την Τετάρτη 13 Οκτωβρίου 2021, στις εγκαταστάσεις του  Εθνικού Κέντρου Έρευνας και Τεχνολογικής Ανάπτυξης (ΕΚΕΤΑ) στη Θεσσαλονίκη</w:t>
      </w:r>
    </w:p>
    <w:p>
      <w:pPr>
        <w:pStyle w:val="Normal"/>
        <w:widowControl w:val="false"/>
        <w:numPr>
          <w:ilvl w:val="0"/>
          <w:numId w:val="0"/>
        </w:numPr>
        <w:pBdr>
          <w:bottom w:val="single" w:sz="12" w:space="1" w:color="000000"/>
        </w:pBdr>
        <w:spacing w:lineRule="auto" w:line="240" w:beforeAutospacing="1" w:afterAutospacing="1"/>
        <w:outlineLvl w:val="1"/>
        <w:rPr>
          <w:rFonts w:ascii="Calibri" w:hAnsi="Calibri" w:eastAsia="Times New Roman" w:cs="Times New Roman"/>
          <w:b/>
          <w:b/>
          <w:bCs/>
          <w:color w:val="000000"/>
          <w:sz w:val="24"/>
          <w:szCs w:val="24"/>
        </w:rPr>
      </w:pPr>
      <w:r>
        <w:rPr>
          <w:rFonts w:eastAsia="Times New Roman" w:cs="Times New Roman"/>
          <w:b/>
          <w:bCs/>
          <w:sz w:val="24"/>
          <w:szCs w:val="24"/>
        </w:rPr>
        <w:t xml:space="preserve"> </w:t>
      </w:r>
    </w:p>
    <w:p>
      <w:pPr>
        <w:pStyle w:val="Normal"/>
        <w:suppressAutoHyphens w:val="true"/>
        <w:spacing w:lineRule="atLeast" w:line="260" w:before="120" w:after="120"/>
        <w:jc w:val="both"/>
        <w:textAlignment w:val="baseline"/>
        <w:rPr>
          <w:rFonts w:ascii="Calibri" w:hAnsi="Calibri" w:eastAsia="Andale Sans UI" w:cs="Calibri"/>
          <w:bCs/>
          <w:kern w:val="2"/>
          <w:sz w:val="24"/>
          <w:szCs w:val="24"/>
          <w:lang w:eastAsia="ja-JP" w:bidi="fa-IR"/>
        </w:rPr>
      </w:pPr>
      <w:r>
        <w:rPr>
          <w:rFonts w:eastAsia="Andale Sans UI" w:cs="Calibri"/>
          <w:bCs/>
          <w:kern w:val="2"/>
          <w:sz w:val="24"/>
          <w:szCs w:val="24"/>
          <w:lang w:eastAsia="ja-JP" w:bidi="fa-IR"/>
        </w:rPr>
        <w:t xml:space="preserve">Ο </w:t>
      </w:r>
      <w:r>
        <w:rPr>
          <w:rFonts w:eastAsia="Andale Sans UI" w:cs="Calibri"/>
          <w:b/>
          <w:kern w:val="2"/>
          <w:sz w:val="24"/>
          <w:szCs w:val="24"/>
          <w:lang w:eastAsia="ja-JP" w:bidi="fa-IR"/>
        </w:rPr>
        <w:t>Γ</w:t>
      </w:r>
      <w:r>
        <w:rPr>
          <w:rFonts w:eastAsia="Andale Sans UI" w:cs="Calibri"/>
          <w:bCs/>
          <w:kern w:val="2"/>
          <w:sz w:val="24"/>
          <w:szCs w:val="24"/>
          <w:lang w:eastAsia="ja-JP" w:bidi="fa-IR"/>
        </w:rPr>
        <w:t xml:space="preserve">ενικός </w:t>
      </w:r>
      <w:r>
        <w:rPr>
          <w:rFonts w:eastAsia="Andale Sans UI" w:cs="Calibri"/>
          <w:b/>
          <w:kern w:val="2"/>
          <w:sz w:val="24"/>
          <w:szCs w:val="24"/>
          <w:lang w:eastAsia="ja-JP" w:bidi="fa-IR"/>
        </w:rPr>
        <w:t>Γ</w:t>
      </w:r>
      <w:r>
        <w:rPr>
          <w:rFonts w:eastAsia="Andale Sans UI" w:cs="Calibri"/>
          <w:bCs/>
          <w:kern w:val="2"/>
          <w:sz w:val="24"/>
          <w:szCs w:val="24"/>
          <w:lang w:eastAsia="ja-JP" w:bidi="fa-IR"/>
        </w:rPr>
        <w:t xml:space="preserve">ραμματέας </w:t>
      </w:r>
      <w:r>
        <w:rPr>
          <w:rFonts w:eastAsia="Andale Sans UI" w:cs="Calibri"/>
          <w:b/>
          <w:kern w:val="2"/>
          <w:sz w:val="24"/>
          <w:szCs w:val="24"/>
          <w:lang w:eastAsia="ja-JP" w:bidi="fa-IR"/>
        </w:rPr>
        <w:t>Έ</w:t>
      </w:r>
      <w:r>
        <w:rPr>
          <w:rFonts w:eastAsia="Andale Sans UI" w:cs="Calibri"/>
          <w:bCs/>
          <w:kern w:val="2"/>
          <w:sz w:val="24"/>
          <w:szCs w:val="24"/>
          <w:lang w:eastAsia="ja-JP" w:bidi="fa-IR"/>
        </w:rPr>
        <w:t xml:space="preserve">ρευνας και </w:t>
      </w:r>
      <w:r>
        <w:rPr>
          <w:rFonts w:eastAsia="Andale Sans UI" w:cs="Calibri"/>
          <w:b/>
          <w:kern w:val="2"/>
          <w:sz w:val="24"/>
          <w:szCs w:val="24"/>
          <w:lang w:eastAsia="ja-JP" w:bidi="fa-IR"/>
        </w:rPr>
        <w:t>Κ</w:t>
      </w:r>
      <w:r>
        <w:rPr>
          <w:rFonts w:eastAsia="Andale Sans UI" w:cs="Calibri"/>
          <w:bCs/>
          <w:kern w:val="2"/>
          <w:sz w:val="24"/>
          <w:szCs w:val="24"/>
          <w:lang w:eastAsia="ja-JP" w:bidi="fa-IR"/>
        </w:rPr>
        <w:t xml:space="preserve">αινοτομίας, </w:t>
      </w:r>
      <w:r>
        <w:rPr>
          <w:rFonts w:eastAsia="Andale Sans UI" w:cs="Calibri"/>
          <w:b/>
          <w:kern w:val="2"/>
          <w:sz w:val="24"/>
          <w:szCs w:val="24"/>
          <w:lang w:eastAsia="ja-JP" w:bidi="fa-IR"/>
        </w:rPr>
        <w:t>Καθ. Αθανάσιος Κυριαζής</w:t>
      </w:r>
      <w:r>
        <w:rPr>
          <w:rFonts w:eastAsia="Andale Sans UI" w:cs="Calibri"/>
          <w:bCs/>
          <w:kern w:val="2"/>
          <w:sz w:val="24"/>
          <w:szCs w:val="24"/>
          <w:lang w:eastAsia="ja-JP" w:bidi="fa-IR"/>
        </w:rPr>
        <w:t xml:space="preserve">, την </w:t>
      </w:r>
      <w:r>
        <w:rPr>
          <w:rFonts w:eastAsia="Andale Sans UI" w:cs="Calibri"/>
          <w:b/>
          <w:kern w:val="2"/>
          <w:sz w:val="24"/>
          <w:szCs w:val="24"/>
          <w:lang w:eastAsia="ja-JP" w:bidi="fa-IR"/>
        </w:rPr>
        <w:t>Τετάρτη</w:t>
      </w:r>
      <w:r>
        <w:rPr>
          <w:rFonts w:eastAsia="Andale Sans UI" w:cs="Calibri"/>
          <w:bCs/>
          <w:kern w:val="2"/>
          <w:sz w:val="24"/>
          <w:szCs w:val="24"/>
          <w:lang w:eastAsia="ja-JP" w:bidi="fa-IR"/>
        </w:rPr>
        <w:t xml:space="preserve"> </w:t>
      </w:r>
      <w:r>
        <w:rPr>
          <w:rFonts w:eastAsia="Andale Sans UI" w:cs="Calibri"/>
          <w:b/>
          <w:kern w:val="2"/>
          <w:sz w:val="24"/>
          <w:szCs w:val="24"/>
          <w:lang w:eastAsia="ja-JP" w:bidi="fa-IR"/>
        </w:rPr>
        <w:t>13 Οκτωβρίου 2021</w:t>
      </w:r>
      <w:r>
        <w:rPr>
          <w:rFonts w:eastAsia="Andale Sans UI" w:cs="Calibri"/>
          <w:bCs/>
          <w:kern w:val="2"/>
          <w:sz w:val="24"/>
          <w:szCs w:val="24"/>
          <w:lang w:eastAsia="ja-JP" w:bidi="fa-IR"/>
        </w:rPr>
        <w:t>, επισκέφθηκε τις εγκαταστάσεις του Εθνικού Κέντρου Έρευνας και Τεχνολογικής Ανάπτυξης (</w:t>
      </w:r>
      <w:r>
        <w:rPr>
          <w:rFonts w:eastAsia="Andale Sans UI" w:cs="Calibri"/>
          <w:b/>
          <w:kern w:val="2"/>
          <w:sz w:val="24"/>
          <w:szCs w:val="24"/>
          <w:lang w:eastAsia="ja-JP" w:bidi="fa-IR"/>
        </w:rPr>
        <w:t>ΕΚΕΤΑ</w:t>
      </w:r>
      <w:r>
        <w:rPr>
          <w:rFonts w:eastAsia="Andale Sans UI" w:cs="Calibri"/>
          <w:bCs/>
          <w:kern w:val="2"/>
          <w:sz w:val="24"/>
          <w:szCs w:val="24"/>
          <w:lang w:eastAsia="ja-JP" w:bidi="fa-IR"/>
        </w:rPr>
        <w:t xml:space="preserve">) στη Θεσσαλονίκη. </w:t>
      </w:r>
    </w:p>
    <w:p>
      <w:pPr>
        <w:pStyle w:val="Normal"/>
        <w:suppressAutoHyphens w:val="true"/>
        <w:spacing w:lineRule="atLeast" w:line="260" w:before="120" w:after="120"/>
        <w:jc w:val="both"/>
        <w:textAlignment w:val="baseline"/>
        <w:rPr/>
      </w:pPr>
      <w:r>
        <w:rPr>
          <w:rFonts w:eastAsia="Andale Sans UI" w:cs="Calibri"/>
          <w:bCs/>
          <w:kern w:val="2"/>
          <w:sz w:val="24"/>
          <w:szCs w:val="24"/>
          <w:lang w:eastAsia="ja-JP" w:bidi="fa-IR"/>
        </w:rPr>
        <w:t>Κατά την επίσκεψη του, συναντήθηκε με τον Πρόεδρο, κ. Δ.Τζοβάρα, όπου συζήτησαν κυρίως για τα έργα του Ταμείου Ανάκαμψης και Ανθεκτικότητας (</w:t>
      </w:r>
      <w:r>
        <w:rPr>
          <w:rFonts w:eastAsia="Andale Sans UI"/>
          <w:bCs/>
          <w:kern w:val="2"/>
          <w:sz w:val="24"/>
          <w:szCs w:val="24"/>
          <w:lang w:val="en-US" w:eastAsia="ja-JP" w:bidi="ar-LY"/>
        </w:rPr>
        <w:t>RRF</w:t>
      </w:r>
      <w:r>
        <w:rPr>
          <w:rFonts w:eastAsia="Andale Sans UI"/>
          <w:bCs/>
          <w:kern w:val="2"/>
          <w:sz w:val="24"/>
          <w:szCs w:val="24"/>
          <w:lang w:eastAsia="ja-JP" w:bidi="ar-LY"/>
        </w:rPr>
        <w:t>)</w:t>
      </w:r>
      <w:r>
        <w:rPr>
          <w:rFonts w:eastAsia="Andale Sans UI" w:cs="Calibri"/>
          <w:bCs/>
          <w:kern w:val="2"/>
          <w:sz w:val="24"/>
          <w:szCs w:val="24"/>
          <w:lang w:eastAsia="ja-JP" w:bidi="fa-IR"/>
        </w:rPr>
        <w:t xml:space="preserve">, τη Νέα Προγραμματική Περίοδο 2021-2027 και το HORIZON EUROPE (2021-2027) τα οποία θέτουν φιλόδοξους στόχους για τον παραγωγικό μετασχηματισμό της οικονομίας της χώρας και είναι πλήρως ευθυγραμμισμένα με τις κεντρικές, εθνικές προτεραιότητες και τη νέα Στρατηγική  Έξυπνης Εξειδίκευσης, η οποία στη νέα περίοδο, εκτός από την έρευνα και την καινοτομία, επεκτείνεται και σε θέματα καινοτόμου επιχειρηματικότητας, ψηφιακού μετασχηματισμού και ανάπτυξης των απαραίτητων δεξιοτήτων του ανθρώπινου δυναμικού. </w:t>
      </w:r>
    </w:p>
    <w:p>
      <w:pPr>
        <w:pStyle w:val="Normal"/>
        <w:suppressAutoHyphens w:val="true"/>
        <w:spacing w:lineRule="atLeast" w:line="260" w:before="120" w:after="120"/>
        <w:jc w:val="both"/>
        <w:textAlignment w:val="baseline"/>
        <w:rPr>
          <w:rFonts w:ascii="Calibri" w:hAnsi="Calibri" w:eastAsia="Andale Sans UI" w:cs="Calibri"/>
          <w:bCs/>
          <w:kern w:val="2"/>
          <w:sz w:val="24"/>
          <w:szCs w:val="24"/>
          <w:lang w:eastAsia="ja-JP" w:bidi="fa-IR"/>
        </w:rPr>
      </w:pPr>
      <w:r>
        <w:rPr>
          <w:rFonts w:eastAsia="Andale Sans UI" w:cs="Calibri"/>
          <w:bCs/>
          <w:kern w:val="2"/>
          <w:sz w:val="24"/>
          <w:szCs w:val="24"/>
          <w:lang w:eastAsia="ja-JP" w:bidi="fa-IR"/>
        </w:rPr>
        <w:t xml:space="preserve">Κατά τη συζήτηση, ο κ. Κυριαζής, επεσήμανε πως κεντρικό στόχο της ΓΓΕΚ αποτελεί η εγκαθίδρυση ενός νέου αναπτυξιακού προτύπου κοινωνικά, οικονομικά και περιβαλλοντικά βιώσιμου, που θα στηρίζεται στη Γνώση και στην αξιοποίησή της για την παραγωγή υψηλής προστιθέμενης αξίας προϊόντων και υπηρεσιών, ικανών να ενσωματωθούν σε διεθνείς αλυσίδες αξίας. </w:t>
      </w:r>
    </w:p>
    <w:p>
      <w:pPr>
        <w:pStyle w:val="Normal"/>
        <w:suppressAutoHyphens w:val="true"/>
        <w:spacing w:lineRule="atLeast" w:line="260" w:before="120" w:after="120"/>
        <w:jc w:val="both"/>
        <w:textAlignment w:val="baseline"/>
        <w:rPr/>
      </w:pPr>
      <w:bookmarkStart w:id="2" w:name="_Hlk82534196"/>
      <w:r>
        <w:rPr>
          <w:rFonts w:eastAsia="Andale Sans UI" w:cs="Calibri"/>
          <w:bCs/>
          <w:kern w:val="2"/>
          <w:sz w:val="24"/>
          <w:szCs w:val="24"/>
          <w:lang w:eastAsia="ja-JP" w:bidi="fa-IR"/>
        </w:rPr>
        <w:t>Ακολούθως, ο κ. Κυριαζής, ενημερώθηκε για τα τρέχοντα ζητήματα όλων των Ινστιτούτων και αντάλλαξε απόψεις με τους Διευθυντές και το ανθρώπινο δυναμικό του κάθε Ινστιτούτου ξεχωριστά και ενημερώθηκε ενδελεχώς για το έργο και τις μελλοντικές δράσεις</w:t>
      </w:r>
      <w:bookmarkEnd w:id="2"/>
      <w:r>
        <w:rPr>
          <w:rFonts w:eastAsia="Andale Sans UI" w:cs="Calibri"/>
          <w:bCs/>
          <w:kern w:val="2"/>
          <w:sz w:val="24"/>
          <w:szCs w:val="24"/>
          <w:lang w:eastAsia="ja-JP" w:bidi="fa-IR"/>
        </w:rPr>
        <w:t xml:space="preserve"> τους.</w:t>
      </w:r>
    </w:p>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Calibri Light">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0"/>
      <w:jc w:val="center"/>
      <w:rPr/>
    </w:pPr>
    <w:r>
      <w:rPr>
        <w:rFonts w:eastAsia="Times New Roman" w:cs="Arial"/>
        <w:i/>
        <w:sz w:val="16"/>
        <w:szCs w:val="16"/>
        <w:lang w:val="en-GB" w:eastAsia="el-GR"/>
      </w:rPr>
      <w:t xml:space="preserve">7458015// </w:t>
    </w:r>
    <w:r>
      <w:rPr>
        <w:rFonts w:eastAsia="Times New Roman" w:cs="Arial"/>
        <w:i/>
        <w:sz w:val="16"/>
        <w:szCs w:val="16"/>
        <w:lang w:val="en-US" w:eastAsia="el-GR"/>
      </w:rPr>
      <w:t>Email</w:t>
    </w:r>
    <w:r>
      <w:rPr>
        <w:rFonts w:eastAsia="Times New Roman" w:cs="Arial"/>
        <w:i/>
        <w:sz w:val="16"/>
        <w:szCs w:val="16"/>
        <w:lang w:val="en-GB" w:eastAsia="el-GR"/>
      </w:rPr>
      <w:t xml:space="preserve">: </w:t>
    </w:r>
    <w:hyperlink r:id="rId1">
      <w:r>
        <w:rPr>
          <w:rStyle w:val="ListLabel1"/>
          <w:rFonts w:eastAsia="Times New Roman" w:cs="Arial"/>
          <w:i/>
          <w:color w:val="0000FF"/>
          <w:sz w:val="16"/>
          <w:szCs w:val="16"/>
          <w:u w:val="single"/>
          <w:lang w:val="en-US" w:eastAsia="el-GR"/>
        </w:rPr>
        <w:t>gsrt</w:t>
      </w:r>
      <w:r>
        <w:rPr>
          <w:rStyle w:val="ListLabel1"/>
          <w:rFonts w:eastAsia="Times New Roman" w:cs="Arial"/>
          <w:i/>
          <w:color w:val="0000FF"/>
          <w:sz w:val="16"/>
          <w:szCs w:val="16"/>
          <w:u w:val="single"/>
          <w:lang w:val="en-GB" w:eastAsia="el-GR"/>
        </w:rPr>
        <w:t>@</w:t>
      </w:r>
      <w:r>
        <w:rPr>
          <w:rStyle w:val="ListLabel1"/>
          <w:rFonts w:eastAsia="Times New Roman" w:cs="Arial"/>
          <w:i/>
          <w:color w:val="0000FF"/>
          <w:sz w:val="16"/>
          <w:szCs w:val="16"/>
          <w:u w:val="single"/>
          <w:lang w:val="en-US" w:eastAsia="el-GR"/>
        </w:rPr>
        <w:t>gsrt</w:t>
      </w:r>
      <w:r>
        <w:rPr>
          <w:rStyle w:val="ListLabel1"/>
          <w:rFonts w:eastAsia="Times New Roman" w:cs="Arial"/>
          <w:i/>
          <w:color w:val="0000FF"/>
          <w:sz w:val="16"/>
          <w:szCs w:val="16"/>
          <w:u w:val="single"/>
          <w:lang w:val="en-GB" w:eastAsia="el-GR"/>
        </w:rPr>
        <w:t>.</w:t>
      </w:r>
      <w:r>
        <w:rPr>
          <w:rStyle w:val="ListLabel1"/>
          <w:rFonts w:eastAsia="Times New Roman" w:cs="Arial"/>
          <w:i/>
          <w:color w:val="0000FF"/>
          <w:sz w:val="16"/>
          <w:szCs w:val="16"/>
          <w:u w:val="single"/>
          <w:lang w:val="en-US" w:eastAsia="el-GR"/>
        </w:rPr>
        <w:t>gr</w:t>
      </w:r>
    </w:hyperlink>
    <w:r>
      <w:rPr>
        <w:rFonts w:eastAsia="Times New Roman" w:cs="Arial"/>
        <w:i/>
        <w:sz w:val="16"/>
        <w:szCs w:val="16"/>
        <w:lang w:val="en-GB" w:eastAsia="el-GR"/>
      </w:rPr>
      <w:t xml:space="preserve"> </w:t>
    </w:r>
    <w:r>
      <w:rPr>
        <w:rFonts w:eastAsia="Times New Roman" w:cs="Times New Roman"/>
        <w:sz w:val="16"/>
        <w:szCs w:val="16"/>
        <w:lang w:val="en-GB" w:eastAsia="el-GR"/>
      </w:rPr>
      <w:t xml:space="preserve"> // </w:t>
    </w:r>
    <w:hyperlink r:id="rId2">
      <w:r>
        <w:rPr>
          <w:rStyle w:val="ListLabel3"/>
          <w:rFonts w:eastAsia="Times New Roman" w:cs="Times New Roman"/>
          <w:i/>
          <w:color w:val="0000FF"/>
          <w:sz w:val="16"/>
          <w:szCs w:val="16"/>
          <w:u w:val="single"/>
          <w:lang w:val="en-US" w:eastAsia="el-GR"/>
        </w:rPr>
        <w:t>http</w:t>
      </w:r>
      <w:r>
        <w:rPr>
          <w:rStyle w:val="ListLabel3"/>
          <w:rFonts w:eastAsia="Times New Roman" w:cs="Times New Roman"/>
          <w:i/>
          <w:color w:val="0000FF"/>
          <w:sz w:val="16"/>
          <w:szCs w:val="16"/>
          <w:u w:val="single"/>
          <w:lang w:val="en-GB" w:eastAsia="el-GR"/>
        </w:rPr>
        <w:t>://</w:t>
      </w:r>
      <w:r>
        <w:rPr>
          <w:rStyle w:val="ListLabel3"/>
          <w:rFonts w:eastAsia="Times New Roman" w:cs="Times New Roman"/>
          <w:i/>
          <w:color w:val="0000FF"/>
          <w:sz w:val="16"/>
          <w:szCs w:val="16"/>
          <w:u w:val="single"/>
          <w:lang w:val="en-US" w:eastAsia="el-GR"/>
        </w:rPr>
        <w:t>www</w:t>
      </w:r>
      <w:r>
        <w:rPr>
          <w:rStyle w:val="ListLabel3"/>
          <w:rFonts w:eastAsia="Times New Roman" w:cs="Times New Roman"/>
          <w:i/>
          <w:color w:val="0000FF"/>
          <w:sz w:val="16"/>
          <w:szCs w:val="16"/>
          <w:u w:val="single"/>
          <w:lang w:val="en-GB" w:eastAsia="el-GR"/>
        </w:rPr>
        <w:t>.</w:t>
      </w:r>
      <w:r>
        <w:rPr>
          <w:rStyle w:val="ListLabel3"/>
          <w:rFonts w:eastAsia="Times New Roman" w:cs="Times New Roman"/>
          <w:i/>
          <w:color w:val="0000FF"/>
          <w:sz w:val="16"/>
          <w:szCs w:val="16"/>
          <w:u w:val="single"/>
          <w:lang w:val="en-US" w:eastAsia="el-GR"/>
        </w:rPr>
        <w:t>gsrt</w:t>
      </w:r>
      <w:r>
        <w:rPr>
          <w:rStyle w:val="ListLabel3"/>
          <w:rFonts w:eastAsia="Times New Roman" w:cs="Times New Roman"/>
          <w:i/>
          <w:color w:val="0000FF"/>
          <w:sz w:val="16"/>
          <w:szCs w:val="16"/>
          <w:u w:val="single"/>
          <w:lang w:val="en-GB" w:eastAsia="el-GR"/>
        </w:rPr>
        <w:t>.</w:t>
      </w:r>
      <w:r>
        <w:rPr>
          <w:rStyle w:val="ListLabel3"/>
          <w:rFonts w:eastAsia="Times New Roman" w:cs="Times New Roman"/>
          <w:i/>
          <w:color w:val="0000FF"/>
          <w:sz w:val="16"/>
          <w:szCs w:val="16"/>
          <w:u w:val="single"/>
          <w:lang w:val="en-US" w:eastAsia="el-GR"/>
        </w:rPr>
        <w:t>gr</w:t>
      </w:r>
    </w:hyperlink>
    <w:r>
      <w:rPr>
        <w:rFonts w:eastAsia="Cambria" w:cs="Times New Roman"/>
        <w:lang w:val="en-GB" w:eastAsia="ar-SA"/>
      </w:rPr>
      <w:t xml:space="preserve">  </w:t>
    </w:r>
  </w:p>
  <w:p>
    <w:pPr>
      <w:pStyle w:val="Style21"/>
      <w:rPr>
        <w:lang w:val="en-GB"/>
      </w:rPr>
    </w:pPr>
    <w:r>
      <w:rPr>
        <w:lang w:val="en-GB"/>
      </w:rPr>
    </w:r>
  </w:p>
  <w:p>
    <w:pPr>
      <w:pStyle w:val="Style21"/>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rFonts w:ascii="Times New Roman" w:hAnsi="Times New Roman" w:eastAsia="Calibri" w:cs="Times New Roman"/>
        <w:lang w:val="en-GB" w:eastAsia="en-GB"/>
      </w:rPr>
    </w:pPr>
    <w:r>
      <w:drawing>
        <wp:anchor behindDoc="1" distT="0" distB="1270" distL="114300" distR="120650" simplePos="0" locked="0" layoutInCell="1" allowOverlap="1" relativeHeight="3">
          <wp:simplePos x="0" y="0"/>
          <wp:positionH relativeFrom="column">
            <wp:posOffset>99060</wp:posOffset>
          </wp:positionH>
          <wp:positionV relativeFrom="paragraph">
            <wp:posOffset>-171450</wp:posOffset>
          </wp:positionV>
          <wp:extent cx="2221865" cy="817880"/>
          <wp:effectExtent l="0" t="0" r="0" b="0"/>
          <wp:wrapSquare wrapText="bothSides"/>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1"/>
                  <a:stretch>
                    <a:fillRect/>
                  </a:stretch>
                </pic:blipFill>
                <pic:spPr bwMode="auto">
                  <a:xfrm>
                    <a:off x="0" y="0"/>
                    <a:ext cx="2221865" cy="817880"/>
                  </a:xfrm>
                  <a:prstGeom prst="rect">
                    <a:avLst/>
                  </a:prstGeom>
                </pic:spPr>
              </pic:pic>
            </a:graphicData>
          </a:graphic>
        </wp:anchor>
      </w:drawing>
    </w:r>
    <w:r>
      <w:rPr>
        <w:rFonts w:eastAsia="Calibri" w:cs="Times New Roman" w:ascii="Times New Roman" w:hAnsi="Times New Roman"/>
        <w:lang w:val="en-GB" w:eastAsia="en-GB"/>
      </w:rPr>
      <w:t xml:space="preserve"> </w:t>
    </w:r>
    <w:r>
      <w:rPr>
        <w:rFonts w:eastAsia="Calibri" w:cs="Times New Roman" w:ascii="Times New Roman" w:hAnsi="Times New Roman"/>
        <w:lang w:val="en-GB" w:eastAsia="en-GB"/>
      </w:rPr>
      <w:t xml:space="preserve">         </w:t>
    </w:r>
  </w:p>
  <w:p>
    <w:pPr>
      <w:pStyle w:val="Style20"/>
      <w:rPr>
        <w:rFonts w:ascii="Times New Roman" w:hAnsi="Times New Roman" w:eastAsia="Calibri" w:cs="Times New Roman"/>
        <w:lang w:val="en-GB" w:eastAsia="en-GB"/>
      </w:rPr>
    </w:pPr>
    <w:r>
      <w:rPr>
        <w:rFonts w:eastAsia="Calibri" w:cs="Times New Roman" w:ascii="Times New Roman" w:hAnsi="Times New Roman"/>
        <w:lang w:val="en-GB" w:eastAsia="en-GB"/>
      </w:rPr>
      <w:t xml:space="preserve">             </w:t>
    </w:r>
  </w:p>
  <w:p>
    <w:pPr>
      <w:pStyle w:val="Style20"/>
      <w:rPr/>
    </w:pPr>
    <w:r>
      <w:rPr/>
      <w:drawing>
        <wp:anchor behindDoc="1" distT="0" distB="0" distL="114300" distR="116840" simplePos="0" locked="0" layoutInCell="1" allowOverlap="1" relativeHeight="2">
          <wp:simplePos x="0" y="0"/>
          <wp:positionH relativeFrom="column">
            <wp:posOffset>3399155</wp:posOffset>
          </wp:positionH>
          <wp:positionV relativeFrom="paragraph">
            <wp:posOffset>154940</wp:posOffset>
          </wp:positionV>
          <wp:extent cx="1731010" cy="749935"/>
          <wp:effectExtent l="0" t="0" r="0" b="0"/>
          <wp:wrapSquare wrapText="bothSides"/>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2"/>
                  <a:stretch>
                    <a:fillRect/>
                  </a:stretch>
                </pic:blipFill>
                <pic:spPr bwMode="auto">
                  <a:xfrm>
                    <a:off x="0" y="0"/>
                    <a:ext cx="1731010" cy="749935"/>
                  </a:xfrm>
                  <a:prstGeom prst="rect">
                    <a:avLst/>
                  </a:prstGeom>
                </pic:spPr>
              </pic:pic>
            </a:graphicData>
          </a:graphic>
        </wp:anchor>
      </w:drawing>
    </w:r>
  </w:p>
</w:hdr>
</file>

<file path=word/settings.xml><?xml version="1.0" encoding="utf-8"?>
<w:settings xmlns:w="http://schemas.openxmlformats.org/wordprocessingml/2006/main">
  <w:zoom w:percent="8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l-G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e60e66"/>
    <w:rPr>
      <w:rFonts w:ascii="Tahoma" w:hAnsi="Tahoma" w:cs="Tahoma"/>
      <w:sz w:val="16"/>
      <w:szCs w:val="16"/>
    </w:rPr>
  </w:style>
  <w:style w:type="character" w:styleId="Style14">
    <w:name w:val="Σύνδεσμος διαδικτύου"/>
    <w:basedOn w:val="DefaultParagraphFont"/>
    <w:uiPriority w:val="99"/>
    <w:unhideWhenUsed/>
    <w:rsid w:val="00215387"/>
    <w:rPr>
      <w:color w:val="0563C1" w:themeColor="hyperlink"/>
      <w:u w:val="single"/>
    </w:rPr>
  </w:style>
  <w:style w:type="character" w:styleId="Char1" w:customStyle="1">
    <w:name w:val="Κεφαλίδα Char"/>
    <w:basedOn w:val="DefaultParagraphFont"/>
    <w:link w:val="a4"/>
    <w:uiPriority w:val="99"/>
    <w:qFormat/>
    <w:rsid w:val="00e531e0"/>
    <w:rPr/>
  </w:style>
  <w:style w:type="character" w:styleId="Char2" w:customStyle="1">
    <w:name w:val="Υποσέλιδο Char"/>
    <w:basedOn w:val="DefaultParagraphFont"/>
    <w:link w:val="a5"/>
    <w:uiPriority w:val="99"/>
    <w:qFormat/>
    <w:rsid w:val="00e531e0"/>
    <w:rPr/>
  </w:style>
  <w:style w:type="character" w:styleId="Char3" w:customStyle="1">
    <w:name w:val="Τίτλος Char"/>
    <w:basedOn w:val="DefaultParagraphFont"/>
    <w:link w:val="a6"/>
    <w:uiPriority w:val="10"/>
    <w:qFormat/>
    <w:rsid w:val="00a23aa5"/>
    <w:rPr>
      <w:rFonts w:ascii="Calibri Light" w:hAnsi="Calibri Light" w:eastAsia="" w:cs="Times New Roman" w:asciiTheme="majorHAnsi" w:cstheme="majorBidi" w:eastAsiaTheme="majorEastAsia" w:hAnsiTheme="majorHAnsi"/>
      <w:color w:val="323E4F" w:themeColor="text2" w:themeShade="bf"/>
      <w:spacing w:val="5"/>
      <w:kern w:val="2"/>
      <w:sz w:val="52"/>
      <w:szCs w:val="52"/>
    </w:rPr>
  </w:style>
  <w:style w:type="character" w:styleId="ListLabel1">
    <w:name w:val="ListLabel 1"/>
    <w:qFormat/>
    <w:rPr>
      <w:rFonts w:ascii="Calibri" w:hAnsi="Calibri" w:eastAsia="Times New Roman" w:cs="Arial"/>
      <w:i/>
      <w:color w:val="0000FF"/>
      <w:sz w:val="16"/>
      <w:szCs w:val="16"/>
      <w:u w:val="single"/>
      <w:lang w:val="en-US" w:eastAsia="el-GR"/>
    </w:rPr>
  </w:style>
  <w:style w:type="character" w:styleId="ListLabel2">
    <w:name w:val="ListLabel 2"/>
    <w:qFormat/>
    <w:rPr>
      <w:rFonts w:ascii="Calibri" w:hAnsi="Calibri" w:eastAsia="Times New Roman" w:cs="Arial"/>
      <w:i/>
      <w:color w:val="0000FF"/>
      <w:sz w:val="16"/>
      <w:szCs w:val="16"/>
      <w:u w:val="single"/>
      <w:lang w:val="en-GB" w:eastAsia="el-GR"/>
    </w:rPr>
  </w:style>
  <w:style w:type="character" w:styleId="ListLabel3">
    <w:name w:val="ListLabel 3"/>
    <w:qFormat/>
    <w:rPr>
      <w:rFonts w:ascii="Calibri" w:hAnsi="Calibri" w:eastAsia="Times New Roman" w:cs="Times New Roman"/>
      <w:i/>
      <w:color w:val="0000FF"/>
      <w:sz w:val="16"/>
      <w:szCs w:val="16"/>
      <w:u w:val="single"/>
      <w:lang w:val="en-US" w:eastAsia="el-GR"/>
    </w:rPr>
  </w:style>
  <w:style w:type="character" w:styleId="ListLabel4">
    <w:name w:val="ListLabel 4"/>
    <w:qFormat/>
    <w:rPr>
      <w:rFonts w:ascii="Calibri" w:hAnsi="Calibri" w:eastAsia="Times New Roman" w:cs="Times New Roman"/>
      <w:i/>
      <w:color w:val="0000FF"/>
      <w:sz w:val="16"/>
      <w:szCs w:val="16"/>
      <w:u w:val="single"/>
      <w:lang w:val="en-GB" w:eastAsia="el-GR"/>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e60e66"/>
    <w:pPr>
      <w:spacing w:lineRule="auto" w:line="240" w:before="0" w:after="0"/>
    </w:pPr>
    <w:rPr>
      <w:rFonts w:ascii="Tahoma" w:hAnsi="Tahoma" w:cs="Tahoma"/>
      <w:sz w:val="16"/>
      <w:szCs w:val="16"/>
    </w:rPr>
  </w:style>
  <w:style w:type="paragraph" w:styleId="Style20">
    <w:name w:val="Header"/>
    <w:basedOn w:val="Normal"/>
    <w:link w:val="Char0"/>
    <w:uiPriority w:val="99"/>
    <w:unhideWhenUsed/>
    <w:rsid w:val="00e531e0"/>
    <w:pPr>
      <w:tabs>
        <w:tab w:val="clear" w:pos="720"/>
        <w:tab w:val="center" w:pos="4513" w:leader="none"/>
        <w:tab w:val="right" w:pos="9026" w:leader="none"/>
      </w:tabs>
      <w:spacing w:lineRule="auto" w:line="240" w:before="0" w:after="0"/>
    </w:pPr>
    <w:rPr/>
  </w:style>
  <w:style w:type="paragraph" w:styleId="Style21">
    <w:name w:val="Footer"/>
    <w:basedOn w:val="Normal"/>
    <w:link w:val="Char1"/>
    <w:uiPriority w:val="99"/>
    <w:unhideWhenUsed/>
    <w:rsid w:val="00e531e0"/>
    <w:pPr>
      <w:tabs>
        <w:tab w:val="clear" w:pos="720"/>
        <w:tab w:val="center" w:pos="4513" w:leader="none"/>
        <w:tab w:val="right" w:pos="9026" w:leader="none"/>
      </w:tabs>
      <w:spacing w:lineRule="auto" w:line="240" w:before="0" w:after="0"/>
    </w:pPr>
    <w:rPr/>
  </w:style>
  <w:style w:type="paragraph" w:styleId="Style22">
    <w:name w:val="Title"/>
    <w:basedOn w:val="Normal"/>
    <w:next w:val="Normal"/>
    <w:link w:val="Char2"/>
    <w:uiPriority w:val="10"/>
    <w:qFormat/>
    <w:rsid w:val="00a23aa5"/>
    <w:pPr>
      <w:pBdr>
        <w:bottom w:val="single" w:sz="8" w:space="4" w:color="4472C4"/>
      </w:pBdr>
      <w:spacing w:lineRule="auto" w:line="240" w:before="0" w:after="300"/>
      <w:contextualSpacing/>
    </w:pPr>
    <w:rPr>
      <w:rFonts w:ascii="Calibri Light" w:hAnsi="Calibri Light" w:eastAsia="" w:cs="Times New Roman" w:asciiTheme="majorHAnsi" w:cstheme="majorBidi" w:eastAsiaTheme="majorEastAsia" w:hAnsiTheme="majorHAnsi"/>
      <w:color w:val="323E4F" w:themeColor="text2" w:themeShade="bf"/>
      <w:spacing w:val="5"/>
      <w:kern w:val="2"/>
      <w:sz w:val="52"/>
      <w:szCs w:val="5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gsrt@gsrt.gr" TargetMode="External"/><Relationship Id="rId2" Type="http://schemas.openxmlformats.org/officeDocument/2006/relationships/hyperlink" Target="http://www.gsrt.g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LibreOffice/6.2.3.2$Windows_X86_64 LibreOffice_project/aecc05fe267cc68dde00352a451aa867b3b546ac</Application>
  <Pages>1</Pages>
  <Words>237</Words>
  <Characters>1514</Characters>
  <CharactersWithSpaces>1958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2021-10-15T09:24:00Z</dcterms:created>
  <dc:creator>MARIAM SAKIB</dc:creator>
  <dc:description/>
  <dc:language>el-GR</dc:language>
  <cp:lastModifiedBy/>
  <dcterms:modified xsi:type="dcterms:W3CDTF">2021-10-15T12:31:44Z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