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D7" w:rsidRDefault="00F01149" w:rsidP="000042BF">
      <w:pPr>
        <w:ind w:left="-1276"/>
      </w:pPr>
      <w:bookmarkStart w:id="0" w:name="_GoBack"/>
      <w:r>
        <w:rPr>
          <w:noProof/>
          <w:lang w:val="el-GR" w:eastAsia="el-GR"/>
        </w:rPr>
        <w:drawing>
          <wp:inline distT="0" distB="0" distL="0" distR="0">
            <wp:extent cx="6817766" cy="1685930"/>
            <wp:effectExtent l="19050" t="0" r="213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819953" cy="1686471"/>
                    </a:xfrm>
                    <a:prstGeom prst="rect">
                      <a:avLst/>
                    </a:prstGeom>
                    <a:noFill/>
                    <a:ln>
                      <a:noFill/>
                    </a:ln>
                  </pic:spPr>
                </pic:pic>
              </a:graphicData>
            </a:graphic>
          </wp:inline>
        </w:drawing>
      </w:r>
      <w:bookmarkEnd w:id="0"/>
    </w:p>
    <w:p w:rsidR="008C2A6E" w:rsidRDefault="005567D7" w:rsidP="005567D7">
      <w:pPr>
        <w:ind w:left="-1276"/>
      </w:pPr>
      <w:r>
        <w:tab/>
      </w:r>
    </w:p>
    <w:p w:rsidR="00F37E1E" w:rsidRDefault="00F37E1E" w:rsidP="005567D7">
      <w:pPr>
        <w:ind w:left="-1276"/>
      </w:pPr>
    </w:p>
    <w:p w:rsidR="005567D7" w:rsidRPr="007F6A1F" w:rsidRDefault="00EA162C" w:rsidP="00F37E1E">
      <w:pPr>
        <w:ind w:left="-1276" w:right="184"/>
        <w:rPr>
          <w:bCs/>
          <w:sz w:val="22"/>
          <w:szCs w:val="22"/>
          <w:lang w:val="el-GR"/>
        </w:rPr>
      </w:pPr>
      <w:r>
        <w:tab/>
      </w:r>
      <w:r>
        <w:tab/>
      </w:r>
      <w:r>
        <w:tab/>
      </w:r>
      <w:r>
        <w:tab/>
      </w:r>
      <w:r>
        <w:tab/>
      </w:r>
      <w:r>
        <w:tab/>
      </w:r>
      <w:r>
        <w:tab/>
      </w:r>
      <w:r>
        <w:tab/>
      </w:r>
      <w:r>
        <w:tab/>
      </w:r>
      <w:r w:rsidRPr="002E28C9">
        <w:rPr>
          <w:bCs/>
          <w:lang w:val="el-GR"/>
        </w:rPr>
        <w:t xml:space="preserve">                  </w:t>
      </w:r>
      <w:r w:rsidR="007F6A1F">
        <w:rPr>
          <w:bCs/>
          <w:lang w:val="el-GR"/>
        </w:rPr>
        <w:t xml:space="preserve">      </w:t>
      </w:r>
      <w:r w:rsidR="00F37E1E">
        <w:rPr>
          <w:bCs/>
          <w:lang w:val="el-GR"/>
        </w:rPr>
        <w:t xml:space="preserve">        </w:t>
      </w:r>
      <w:r w:rsidRPr="007F6A1F">
        <w:rPr>
          <w:bCs/>
          <w:sz w:val="22"/>
          <w:szCs w:val="22"/>
          <w:lang w:val="el-GR"/>
        </w:rPr>
        <w:t xml:space="preserve">16 </w:t>
      </w:r>
      <w:r w:rsidR="007F6A1F">
        <w:rPr>
          <w:bCs/>
          <w:sz w:val="22"/>
          <w:szCs w:val="22"/>
          <w:lang w:val="el-GR"/>
        </w:rPr>
        <w:t>Απριλίου</w:t>
      </w:r>
      <w:r w:rsidRPr="007F6A1F">
        <w:rPr>
          <w:rFonts w:ascii="Calibri" w:hAnsi="Calibri" w:cs="Calibri"/>
          <w:sz w:val="22"/>
          <w:szCs w:val="22"/>
          <w:lang w:val="el-GR"/>
        </w:rPr>
        <w:t xml:space="preserve"> </w:t>
      </w:r>
      <w:r w:rsidRPr="007F6A1F">
        <w:rPr>
          <w:bCs/>
          <w:sz w:val="22"/>
          <w:szCs w:val="22"/>
          <w:lang w:val="el-GR"/>
        </w:rPr>
        <w:t>2017</w:t>
      </w:r>
    </w:p>
    <w:p w:rsidR="007A20FB" w:rsidRPr="007F6A1F" w:rsidRDefault="007A20FB" w:rsidP="00C72FBE">
      <w:pPr>
        <w:rPr>
          <w:rFonts w:asciiTheme="majorHAnsi" w:hAnsiTheme="majorHAnsi"/>
          <w:b/>
          <w:sz w:val="22"/>
          <w:szCs w:val="22"/>
          <w:lang w:val="el-GR"/>
        </w:rPr>
      </w:pPr>
    </w:p>
    <w:p w:rsidR="007A20FB" w:rsidRPr="007F6A1F" w:rsidRDefault="007A20FB" w:rsidP="00C72FBE">
      <w:pPr>
        <w:ind w:left="-993"/>
        <w:rPr>
          <w:rFonts w:asciiTheme="majorHAnsi" w:hAnsiTheme="majorHAnsi"/>
          <w:b/>
          <w:sz w:val="22"/>
          <w:szCs w:val="22"/>
          <w:lang w:val="el-GR"/>
        </w:rPr>
      </w:pPr>
    </w:p>
    <w:p w:rsidR="00F37E1E" w:rsidRPr="007F6A1F" w:rsidRDefault="00F37E1E" w:rsidP="00C72FBE">
      <w:pPr>
        <w:ind w:left="-993"/>
        <w:rPr>
          <w:rFonts w:asciiTheme="majorHAnsi" w:hAnsiTheme="majorHAnsi"/>
          <w:b/>
          <w:sz w:val="22"/>
          <w:szCs w:val="22"/>
          <w:lang w:val="el-GR"/>
        </w:rPr>
      </w:pPr>
    </w:p>
    <w:p w:rsidR="007F6A1F" w:rsidRPr="007F6A1F" w:rsidRDefault="007F6A1F" w:rsidP="007F6A1F">
      <w:pPr>
        <w:jc w:val="center"/>
        <w:rPr>
          <w:b/>
          <w:sz w:val="22"/>
          <w:szCs w:val="22"/>
          <w:lang w:val="el-GR"/>
        </w:rPr>
      </w:pPr>
      <w:r w:rsidRPr="007F6A1F">
        <w:rPr>
          <w:b/>
          <w:sz w:val="22"/>
          <w:szCs w:val="22"/>
          <w:lang w:val="el-GR"/>
        </w:rPr>
        <w:t xml:space="preserve">Ο Δημόκριτος και η </w:t>
      </w:r>
      <w:r w:rsidRPr="007F6A1F">
        <w:rPr>
          <w:b/>
          <w:sz w:val="22"/>
          <w:szCs w:val="22"/>
        </w:rPr>
        <w:t>GlaxoSmith</w:t>
      </w:r>
      <w:r w:rsidRPr="007F6A1F">
        <w:rPr>
          <w:b/>
          <w:sz w:val="22"/>
          <w:szCs w:val="22"/>
          <w:lang w:val="el-GR"/>
        </w:rPr>
        <w:t>Κ</w:t>
      </w:r>
      <w:r w:rsidRPr="007F6A1F">
        <w:rPr>
          <w:b/>
          <w:sz w:val="22"/>
          <w:szCs w:val="22"/>
        </w:rPr>
        <w:t>line</w:t>
      </w:r>
      <w:r w:rsidRPr="007F6A1F">
        <w:rPr>
          <w:b/>
          <w:sz w:val="22"/>
          <w:szCs w:val="22"/>
          <w:lang w:val="el-GR"/>
        </w:rPr>
        <w:t xml:space="preserve"> Συνάπτουν Στρατηγική Συνεργασία για την Ανάπτυξη Καινοτόμων Φαρμάκων</w:t>
      </w:r>
    </w:p>
    <w:p w:rsidR="007F6A1F" w:rsidRPr="007F6A1F" w:rsidRDefault="007F6A1F" w:rsidP="007F6A1F">
      <w:pPr>
        <w:jc w:val="both"/>
        <w:rPr>
          <w:sz w:val="22"/>
          <w:szCs w:val="22"/>
          <w:lang w:val="el-GR"/>
        </w:rPr>
      </w:pPr>
    </w:p>
    <w:p w:rsidR="007F6A1F" w:rsidRPr="007F6A1F" w:rsidRDefault="007F6A1F" w:rsidP="007F6A1F">
      <w:pPr>
        <w:jc w:val="both"/>
        <w:rPr>
          <w:sz w:val="22"/>
          <w:szCs w:val="22"/>
          <w:lang w:val="el-GR"/>
        </w:rPr>
      </w:pPr>
      <w:r w:rsidRPr="007F6A1F">
        <w:rPr>
          <w:sz w:val="22"/>
          <w:szCs w:val="22"/>
          <w:lang w:val="el-GR"/>
        </w:rPr>
        <w:t xml:space="preserve">Αθήνα 2018 – Το Εθνικό Κέντρο Έρευνας Φυσικών Επιστημών «Δημόκριτος» (ΕΚΕΦΕ «Δ») και η φαρμακευτική εταιρία </w:t>
      </w:r>
      <w:r w:rsidRPr="007F6A1F">
        <w:rPr>
          <w:sz w:val="22"/>
          <w:szCs w:val="22"/>
        </w:rPr>
        <w:t>GlaxoSmith</w:t>
      </w:r>
      <w:r w:rsidRPr="007F6A1F">
        <w:rPr>
          <w:sz w:val="22"/>
          <w:szCs w:val="22"/>
          <w:lang w:val="el-GR"/>
        </w:rPr>
        <w:t>Κ</w:t>
      </w:r>
      <w:r w:rsidRPr="007F6A1F">
        <w:rPr>
          <w:sz w:val="22"/>
          <w:szCs w:val="22"/>
        </w:rPr>
        <w:t>line</w:t>
      </w:r>
      <w:r w:rsidRPr="007F6A1F">
        <w:rPr>
          <w:sz w:val="22"/>
          <w:szCs w:val="22"/>
          <w:lang w:val="el-GR"/>
        </w:rPr>
        <w:t xml:space="preserve"> (</w:t>
      </w:r>
      <w:r w:rsidRPr="007F6A1F">
        <w:rPr>
          <w:sz w:val="22"/>
          <w:szCs w:val="22"/>
        </w:rPr>
        <w:t>GSK</w:t>
      </w:r>
      <w:r w:rsidRPr="007F6A1F">
        <w:rPr>
          <w:sz w:val="22"/>
          <w:szCs w:val="22"/>
          <w:lang w:val="el-GR"/>
        </w:rPr>
        <w:t>) υπέγραψαν συμφωνητικό στρατηγικής συνεργασίας με σκοπό την αξιοποίηση ερευνητικών αποτελεσμάτων και την ανάπτυξη φαρμακευτικών ουσιών για τη θεραπεία του καρκίνου και άλλων σοβαρών ανθρώπινων ασθενειών.</w:t>
      </w:r>
    </w:p>
    <w:p w:rsidR="007F6A1F" w:rsidRPr="007F6A1F" w:rsidRDefault="007F6A1F" w:rsidP="007F6A1F">
      <w:pPr>
        <w:jc w:val="both"/>
        <w:rPr>
          <w:sz w:val="22"/>
          <w:szCs w:val="22"/>
          <w:lang w:val="el-GR"/>
        </w:rPr>
      </w:pPr>
    </w:p>
    <w:p w:rsidR="007F6A1F" w:rsidRPr="007F6A1F" w:rsidRDefault="007F6A1F" w:rsidP="007F6A1F">
      <w:pPr>
        <w:jc w:val="both"/>
        <w:rPr>
          <w:sz w:val="22"/>
          <w:szCs w:val="22"/>
          <w:lang w:val="el-GR"/>
        </w:rPr>
      </w:pPr>
      <w:r w:rsidRPr="007F6A1F">
        <w:rPr>
          <w:sz w:val="22"/>
          <w:szCs w:val="22"/>
          <w:lang w:val="el-GR"/>
        </w:rPr>
        <w:t xml:space="preserve">Το συμφωνητικό αυτό βασίζεται σε προηγηθείσα συνεργασία Ερευνητών του ΕΚΕΦΕ «Δ» με την </w:t>
      </w:r>
      <w:r w:rsidRPr="007F6A1F">
        <w:rPr>
          <w:sz w:val="22"/>
          <w:szCs w:val="22"/>
        </w:rPr>
        <w:t>GSK</w:t>
      </w:r>
      <w:r w:rsidRPr="007F6A1F">
        <w:rPr>
          <w:sz w:val="22"/>
          <w:szCs w:val="22"/>
          <w:lang w:val="el-GR"/>
        </w:rPr>
        <w:t xml:space="preserve"> που οδήγησε στην ανακάλυψη πολλά υποσχόμενων χημικών ουσιών, οι οποίες μπορεί να αποτελέσουν τη βάση για καινοτόμες προσεγγίσεις στη θεραπεία του καρκίνου. Η συνεργασία θα συνδυάσει τη γνώση για το βιολογικό στόχο και την κατανόηση της νόσου από την ερευνητική ομάδα της οποίας ηγείται ο Δρ. Ευστράτιος Στρατίκος, με την εμπειρία της </w:t>
      </w:r>
      <w:r w:rsidRPr="007F6A1F">
        <w:rPr>
          <w:sz w:val="22"/>
          <w:szCs w:val="22"/>
        </w:rPr>
        <w:t>GSK</w:t>
      </w:r>
      <w:r w:rsidRPr="007F6A1F">
        <w:rPr>
          <w:sz w:val="22"/>
          <w:szCs w:val="22"/>
          <w:lang w:val="el-GR"/>
        </w:rPr>
        <w:t xml:space="preserve"> στην ανακάλυψη και ανάπτυξη φαρμάκων. Η έρευνα προς αυτήν την κατεύθυνση θα πραγματοποιηθεί παράλληλα στον Δημόκριτο και τη  </w:t>
      </w:r>
      <w:r w:rsidRPr="007F6A1F">
        <w:rPr>
          <w:sz w:val="22"/>
          <w:szCs w:val="22"/>
        </w:rPr>
        <w:t>GSK</w:t>
      </w:r>
      <w:r w:rsidRPr="007F6A1F">
        <w:rPr>
          <w:sz w:val="22"/>
          <w:szCs w:val="22"/>
          <w:lang w:val="el-GR"/>
        </w:rPr>
        <w:t xml:space="preserve">. </w:t>
      </w:r>
    </w:p>
    <w:p w:rsidR="007F6A1F" w:rsidRPr="007F6A1F" w:rsidRDefault="007F6A1F" w:rsidP="007F6A1F">
      <w:pPr>
        <w:jc w:val="both"/>
        <w:rPr>
          <w:sz w:val="22"/>
          <w:szCs w:val="22"/>
          <w:lang w:val="el-GR"/>
        </w:rPr>
      </w:pPr>
    </w:p>
    <w:p w:rsidR="007F6A1F" w:rsidRPr="007F6A1F" w:rsidRDefault="007F6A1F" w:rsidP="007F6A1F">
      <w:pPr>
        <w:jc w:val="both"/>
        <w:rPr>
          <w:sz w:val="22"/>
          <w:szCs w:val="22"/>
          <w:lang w:val="el-GR"/>
        </w:rPr>
      </w:pPr>
      <w:r w:rsidRPr="007F6A1F">
        <w:rPr>
          <w:sz w:val="22"/>
          <w:szCs w:val="22"/>
          <w:lang w:val="el-GR"/>
        </w:rPr>
        <w:t xml:space="preserve">Η συνεργασία προωθείται από την ομάδα της </w:t>
      </w:r>
      <w:r w:rsidRPr="007F6A1F">
        <w:rPr>
          <w:sz w:val="22"/>
          <w:szCs w:val="22"/>
        </w:rPr>
        <w:t>GSK</w:t>
      </w:r>
      <w:r w:rsidRPr="007F6A1F">
        <w:rPr>
          <w:sz w:val="22"/>
          <w:szCs w:val="22"/>
          <w:lang w:val="el-GR"/>
        </w:rPr>
        <w:t xml:space="preserve"> “</w:t>
      </w:r>
      <w:r w:rsidRPr="007F6A1F">
        <w:rPr>
          <w:sz w:val="22"/>
          <w:szCs w:val="22"/>
        </w:rPr>
        <w:t>GSK</w:t>
      </w:r>
      <w:r w:rsidRPr="007F6A1F">
        <w:rPr>
          <w:sz w:val="22"/>
          <w:szCs w:val="22"/>
          <w:lang w:val="el-GR"/>
        </w:rPr>
        <w:t xml:space="preserve"> </w:t>
      </w:r>
      <w:r w:rsidRPr="007F6A1F">
        <w:rPr>
          <w:sz w:val="22"/>
          <w:szCs w:val="22"/>
        </w:rPr>
        <w:t>Discovery</w:t>
      </w:r>
      <w:r w:rsidRPr="007F6A1F">
        <w:rPr>
          <w:sz w:val="22"/>
          <w:szCs w:val="22"/>
          <w:lang w:val="el-GR"/>
        </w:rPr>
        <w:t xml:space="preserve"> </w:t>
      </w:r>
      <w:r w:rsidRPr="007F6A1F">
        <w:rPr>
          <w:sz w:val="22"/>
          <w:szCs w:val="22"/>
        </w:rPr>
        <w:t>Partnerships</w:t>
      </w:r>
      <w:r w:rsidRPr="007F6A1F">
        <w:rPr>
          <w:sz w:val="22"/>
          <w:szCs w:val="22"/>
          <w:lang w:val="el-GR"/>
        </w:rPr>
        <w:t xml:space="preserve"> </w:t>
      </w:r>
      <w:r w:rsidRPr="007F6A1F">
        <w:rPr>
          <w:sz w:val="22"/>
          <w:szCs w:val="22"/>
        </w:rPr>
        <w:t>with</w:t>
      </w:r>
      <w:r w:rsidRPr="007F6A1F">
        <w:rPr>
          <w:sz w:val="22"/>
          <w:szCs w:val="22"/>
          <w:lang w:val="el-GR"/>
        </w:rPr>
        <w:t xml:space="preserve"> </w:t>
      </w:r>
      <w:r w:rsidRPr="007F6A1F">
        <w:rPr>
          <w:sz w:val="22"/>
          <w:szCs w:val="22"/>
        </w:rPr>
        <w:t>Academia</w:t>
      </w:r>
      <w:r w:rsidRPr="007F6A1F">
        <w:rPr>
          <w:sz w:val="22"/>
          <w:szCs w:val="22"/>
          <w:lang w:val="el-GR"/>
        </w:rPr>
        <w:t>”(</w:t>
      </w:r>
      <w:r w:rsidRPr="007F6A1F">
        <w:rPr>
          <w:sz w:val="22"/>
          <w:szCs w:val="22"/>
        </w:rPr>
        <w:t>DPAc</w:t>
      </w:r>
      <w:r w:rsidRPr="007F6A1F">
        <w:rPr>
          <w:sz w:val="22"/>
          <w:szCs w:val="22"/>
          <w:lang w:val="el-GR"/>
        </w:rPr>
        <w:t xml:space="preserve">), μια ομάδα που έχει ιδρυθεί για να συνδυάζει τις συμπληρωματικές δεξιότητες της </w:t>
      </w:r>
      <w:r w:rsidRPr="007F6A1F">
        <w:rPr>
          <w:sz w:val="22"/>
          <w:szCs w:val="22"/>
        </w:rPr>
        <w:t>GSK</w:t>
      </w:r>
      <w:r w:rsidRPr="007F6A1F">
        <w:rPr>
          <w:sz w:val="22"/>
          <w:szCs w:val="22"/>
          <w:lang w:val="el-GR"/>
        </w:rPr>
        <w:t xml:space="preserve"> με αυτές επίλεκτων ερευνητικών ομάδων από όλο τον κόσμο με στόχο την πιο γρήγορη και αποτελεσματική ανακάλυψη καινοτόμων φαρμάκων.</w:t>
      </w:r>
    </w:p>
    <w:p w:rsidR="007F6A1F" w:rsidRPr="007F6A1F" w:rsidRDefault="007F6A1F" w:rsidP="007F6A1F">
      <w:pPr>
        <w:jc w:val="both"/>
        <w:rPr>
          <w:sz w:val="22"/>
          <w:szCs w:val="22"/>
          <w:lang w:val="el-GR"/>
        </w:rPr>
      </w:pPr>
    </w:p>
    <w:p w:rsidR="007F6A1F" w:rsidRPr="007F6A1F" w:rsidRDefault="007F6A1F" w:rsidP="007F6A1F">
      <w:pPr>
        <w:jc w:val="both"/>
        <w:rPr>
          <w:sz w:val="22"/>
          <w:szCs w:val="22"/>
          <w:lang w:val="el-GR"/>
        </w:rPr>
      </w:pPr>
      <w:r w:rsidRPr="007F6A1F">
        <w:rPr>
          <w:sz w:val="22"/>
          <w:szCs w:val="22"/>
          <w:lang w:val="el-GR"/>
        </w:rPr>
        <w:t xml:space="preserve">Ο Δρ. Γ. Νούνεσης, Διευθυντής του Δημοκρίτου  και Πρόεδρος του ΔΣ του Κέντρου, επισήμανε: «Αυτή η στρατηγική συνεργασία με μια εταιρία που είναι παγκόσμιος ηγέτης στην ανακάλυψη φαρμάκων καταδεικνύει τη δυναμική αλλά και το βάθος της έρευνας που διεξάγεται στο ΕΚΕΦΕ «Δ». Αντιπροσωπεύει μια μοναδική ευκαιρία για να μεταφράσουμε τη γνώση που αποκτήθηκε μετά από πολλά χρόνια βασικής έρευνας σε πιθανά φαρμακευτικά προϊόντα που θα βοηθήσουν ασθενείς που πάσχουν από απειλητικές για τη ζωή ασθένειες. Είμαστε ενθουσιασμένοι που επιλεχθήκαμε από τη </w:t>
      </w:r>
      <w:r w:rsidRPr="007F6A1F">
        <w:rPr>
          <w:sz w:val="22"/>
          <w:szCs w:val="22"/>
        </w:rPr>
        <w:t>GSK</w:t>
      </w:r>
      <w:r w:rsidRPr="007F6A1F">
        <w:rPr>
          <w:sz w:val="22"/>
          <w:szCs w:val="22"/>
          <w:lang w:val="el-GR"/>
        </w:rPr>
        <w:t xml:space="preserve"> ως ένας από τους λίγους συνεργάτες του προγράμματος </w:t>
      </w:r>
      <w:r w:rsidRPr="007F6A1F">
        <w:rPr>
          <w:sz w:val="22"/>
          <w:szCs w:val="22"/>
        </w:rPr>
        <w:t>DPAc</w:t>
      </w:r>
      <w:r w:rsidRPr="007F6A1F">
        <w:rPr>
          <w:sz w:val="22"/>
          <w:szCs w:val="22"/>
          <w:lang w:val="el-GR"/>
        </w:rPr>
        <w:t xml:space="preserve"> σε όλο το κόσμο».</w:t>
      </w:r>
    </w:p>
    <w:p w:rsidR="007F6A1F" w:rsidRPr="007F6A1F" w:rsidRDefault="007F6A1F" w:rsidP="007F6A1F">
      <w:pPr>
        <w:jc w:val="both"/>
        <w:rPr>
          <w:sz w:val="22"/>
          <w:szCs w:val="22"/>
          <w:lang w:val="el-GR"/>
        </w:rPr>
      </w:pPr>
    </w:p>
    <w:p w:rsidR="007F6A1F" w:rsidRPr="007F6A1F" w:rsidRDefault="007F6A1F" w:rsidP="007F6A1F">
      <w:pPr>
        <w:jc w:val="both"/>
        <w:rPr>
          <w:sz w:val="22"/>
          <w:szCs w:val="22"/>
          <w:lang w:val="el-GR"/>
        </w:rPr>
      </w:pPr>
      <w:r w:rsidRPr="007F6A1F">
        <w:rPr>
          <w:sz w:val="22"/>
          <w:szCs w:val="22"/>
          <w:lang w:val="el-GR"/>
        </w:rPr>
        <w:t xml:space="preserve">Το Εθνικό Κέντρο Έρευνας Φυσικών Επιστημών «Δημόκριτος» είναι το μεγαλύτερο πολύ-θεματικό ερευνητικό κέντρο στην Ελλάδα με σημαντικές καινοτόμες ερευνητικές, τεχνολογικές και εκπαιδευτικές δραστηριότητες σε όλο το φάσμα των φυσικών επιστημών. </w:t>
      </w:r>
    </w:p>
    <w:p w:rsidR="00997EA0" w:rsidRPr="00D52940" w:rsidRDefault="00997EA0" w:rsidP="007F6A1F">
      <w:pPr>
        <w:ind w:left="-992" w:right="751"/>
        <w:jc w:val="right"/>
        <w:rPr>
          <w:rFonts w:cs="Arial"/>
          <w:i/>
          <w:sz w:val="20"/>
          <w:szCs w:val="20"/>
          <w:lang w:val="el-GR"/>
        </w:rPr>
      </w:pPr>
    </w:p>
    <w:sectPr w:rsidR="00997EA0" w:rsidRPr="00D52940" w:rsidSect="007F6A1F">
      <w:footerReference w:type="default" r:id="rId8"/>
      <w:pgSz w:w="11900" w:h="16840"/>
      <w:pgMar w:top="851" w:right="141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98" w:rsidRDefault="004C2198" w:rsidP="00C72FBE">
      <w:r>
        <w:separator/>
      </w:r>
    </w:p>
  </w:endnote>
  <w:endnote w:type="continuationSeparator" w:id="0">
    <w:p w:rsidR="004C2198" w:rsidRDefault="004C2198" w:rsidP="00C72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BE" w:rsidRPr="00C72FBE" w:rsidRDefault="00C72FBE" w:rsidP="00C72FBE">
    <w:pPr>
      <w:ind w:left="-992" w:right="326"/>
      <w:jc w:val="right"/>
      <w:rPr>
        <w:rFonts w:cs="Arial"/>
        <w:i/>
        <w:sz w:val="20"/>
        <w:szCs w:val="20"/>
        <w:lang w:val="el-GR"/>
      </w:rPr>
    </w:pPr>
    <w:r>
      <w:rPr>
        <w:rFonts w:cs="Arial"/>
        <w:i/>
        <w:sz w:val="20"/>
        <w:szCs w:val="20"/>
        <w:lang w:val="el-GR"/>
      </w:rPr>
      <w:t>ΕΚΕΦΕ «Δημόκριτος»/</w:t>
    </w:r>
    <w:r w:rsidR="002E28C9">
      <w:rPr>
        <w:rFonts w:cs="Arial"/>
        <w:i/>
        <w:sz w:val="20"/>
        <w:szCs w:val="20"/>
        <w:lang w:val="el-GR"/>
      </w:rPr>
      <w:t>ΔΔ</w:t>
    </w:r>
    <w:r>
      <w:rPr>
        <w:rFonts w:cs="Arial"/>
        <w:i/>
        <w:sz w:val="20"/>
        <w:szCs w:val="20"/>
        <w:lang w:val="el-GR"/>
      </w:rPr>
      <w:t>/</w:t>
    </w:r>
    <w:r w:rsidR="002E28C9" w:rsidRPr="00C72FBE">
      <w:rPr>
        <w:rFonts w:cs="Arial"/>
        <w:i/>
        <w:sz w:val="20"/>
        <w:szCs w:val="20"/>
        <w:lang w:val="el-GR"/>
      </w:rPr>
      <w:t>Τμήμα</w:t>
    </w:r>
    <w:r>
      <w:rPr>
        <w:rFonts w:cs="Arial"/>
        <w:i/>
        <w:sz w:val="20"/>
        <w:szCs w:val="20"/>
        <w:lang w:val="el-GR"/>
      </w:rPr>
      <w:t xml:space="preserve"> Οργάνωσης και Παραγωγικότητας/</w:t>
    </w:r>
    <w:r w:rsidRPr="00C72FBE">
      <w:rPr>
        <w:rFonts w:cs="Arial"/>
        <w:i/>
        <w:sz w:val="20"/>
        <w:szCs w:val="20"/>
        <w:lang w:val="el-GR"/>
      </w:rPr>
      <w:t>Δημόσιες Σχέσεις</w:t>
    </w:r>
  </w:p>
  <w:p w:rsidR="00C72FBE" w:rsidRDefault="00C72FBE" w:rsidP="00C72FBE">
    <w:pPr>
      <w:ind w:left="-992" w:right="326"/>
      <w:jc w:val="right"/>
      <w:rPr>
        <w:rFonts w:cs="Arial"/>
        <w:i/>
        <w:sz w:val="20"/>
        <w:szCs w:val="20"/>
        <w:lang w:val="el-GR"/>
      </w:rPr>
    </w:pPr>
    <w:r w:rsidRPr="00C72FBE">
      <w:rPr>
        <w:rFonts w:cs="Arial"/>
        <w:i/>
        <w:sz w:val="20"/>
        <w:szCs w:val="20"/>
      </w:rPr>
      <w:t>210 650 3040</w:t>
    </w:r>
  </w:p>
  <w:p w:rsidR="00C72FBE" w:rsidRDefault="00F54649" w:rsidP="00C72FBE">
    <w:pPr>
      <w:pStyle w:val="a7"/>
      <w:ind w:right="326"/>
      <w:jc w:val="right"/>
    </w:pPr>
    <w:hyperlink r:id="rId1" w:history="1">
      <w:r w:rsidR="00C72FBE" w:rsidRPr="00C72FBE">
        <w:rPr>
          <w:rStyle w:val="-"/>
          <w:rFonts w:cs="Arial"/>
          <w:i/>
          <w:color w:val="000000" w:themeColor="text1"/>
          <w:sz w:val="20"/>
          <w:szCs w:val="20"/>
          <w:u w:val="none"/>
        </w:rPr>
        <w:t>communications@central.demokritos.gr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98" w:rsidRDefault="004C2198" w:rsidP="00C72FBE">
      <w:r>
        <w:separator/>
      </w:r>
    </w:p>
  </w:footnote>
  <w:footnote w:type="continuationSeparator" w:id="0">
    <w:p w:rsidR="004C2198" w:rsidRDefault="004C2198" w:rsidP="00C72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1D62"/>
    <w:multiLevelType w:val="hybridMultilevel"/>
    <w:tmpl w:val="31F27188"/>
    <w:lvl w:ilvl="0" w:tplc="A1F004D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0042BF"/>
    <w:rsid w:val="000042BF"/>
    <w:rsid w:val="00195F97"/>
    <w:rsid w:val="001C0F1A"/>
    <w:rsid w:val="001E1FDF"/>
    <w:rsid w:val="00207709"/>
    <w:rsid w:val="00215A7C"/>
    <w:rsid w:val="00250C98"/>
    <w:rsid w:val="00263C3E"/>
    <w:rsid w:val="002B6F56"/>
    <w:rsid w:val="002E28C9"/>
    <w:rsid w:val="00353184"/>
    <w:rsid w:val="004C2198"/>
    <w:rsid w:val="005567D7"/>
    <w:rsid w:val="00573FDA"/>
    <w:rsid w:val="005C102E"/>
    <w:rsid w:val="005D19B0"/>
    <w:rsid w:val="00624394"/>
    <w:rsid w:val="00675B84"/>
    <w:rsid w:val="007519CA"/>
    <w:rsid w:val="007A20FB"/>
    <w:rsid w:val="007F6A1F"/>
    <w:rsid w:val="008678B7"/>
    <w:rsid w:val="00870F13"/>
    <w:rsid w:val="008A11B9"/>
    <w:rsid w:val="008C2A6E"/>
    <w:rsid w:val="008C31A8"/>
    <w:rsid w:val="008F1C2D"/>
    <w:rsid w:val="0091779B"/>
    <w:rsid w:val="00997EA0"/>
    <w:rsid w:val="00A42CA1"/>
    <w:rsid w:val="00A9792B"/>
    <w:rsid w:val="00AC5500"/>
    <w:rsid w:val="00AE273E"/>
    <w:rsid w:val="00B36589"/>
    <w:rsid w:val="00C72FBE"/>
    <w:rsid w:val="00CE75DE"/>
    <w:rsid w:val="00D20DFA"/>
    <w:rsid w:val="00D30671"/>
    <w:rsid w:val="00D52940"/>
    <w:rsid w:val="00DA44B3"/>
    <w:rsid w:val="00E64330"/>
    <w:rsid w:val="00E710FA"/>
    <w:rsid w:val="00EA162C"/>
    <w:rsid w:val="00F01149"/>
    <w:rsid w:val="00F37E1E"/>
    <w:rsid w:val="00F54649"/>
    <w:rsid w:val="00FF7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2BF"/>
    <w:rPr>
      <w:rFonts w:ascii="Lucida Grande" w:hAnsi="Lucida Grande" w:cs="Lucida Grande"/>
      <w:sz w:val="18"/>
      <w:szCs w:val="18"/>
    </w:rPr>
  </w:style>
  <w:style w:type="character" w:customStyle="1" w:styleId="Char">
    <w:name w:val="Κείμενο πλαισίου Char"/>
    <w:basedOn w:val="a0"/>
    <w:link w:val="a3"/>
    <w:uiPriority w:val="99"/>
    <w:semiHidden/>
    <w:rsid w:val="000042BF"/>
    <w:rPr>
      <w:rFonts w:ascii="Lucida Grande" w:hAnsi="Lucida Grande" w:cs="Lucida Grande"/>
      <w:sz w:val="18"/>
      <w:szCs w:val="18"/>
    </w:rPr>
  </w:style>
  <w:style w:type="table" w:styleId="a4">
    <w:name w:val="Table Grid"/>
    <w:basedOn w:val="a1"/>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rsid w:val="00207709"/>
    <w:rPr>
      <w:color w:val="0000FF"/>
      <w:u w:val="single"/>
    </w:rPr>
  </w:style>
  <w:style w:type="paragraph" w:styleId="a5">
    <w:name w:val="List Paragraph"/>
    <w:basedOn w:val="a"/>
    <w:uiPriority w:val="34"/>
    <w:qFormat/>
    <w:rsid w:val="00C72FBE"/>
    <w:pPr>
      <w:overflowPunct w:val="0"/>
      <w:autoSpaceDE w:val="0"/>
      <w:autoSpaceDN w:val="0"/>
      <w:adjustRightInd w:val="0"/>
      <w:ind w:left="720"/>
      <w:textAlignment w:val="baseline"/>
    </w:pPr>
    <w:rPr>
      <w:rFonts w:ascii="Arial" w:eastAsia="Times New Roman" w:hAnsi="Arial" w:cs="Times New Roman"/>
      <w:sz w:val="20"/>
      <w:szCs w:val="20"/>
      <w:lang w:val="el-GR" w:eastAsia="el-GR"/>
    </w:rPr>
  </w:style>
  <w:style w:type="paragraph" w:styleId="a6">
    <w:name w:val="header"/>
    <w:basedOn w:val="a"/>
    <w:link w:val="Char0"/>
    <w:uiPriority w:val="99"/>
    <w:semiHidden/>
    <w:unhideWhenUsed/>
    <w:rsid w:val="00C72FBE"/>
    <w:pPr>
      <w:tabs>
        <w:tab w:val="center" w:pos="4153"/>
        <w:tab w:val="right" w:pos="8306"/>
      </w:tabs>
    </w:pPr>
  </w:style>
  <w:style w:type="character" w:customStyle="1" w:styleId="Char0">
    <w:name w:val="Κεφαλίδα Char"/>
    <w:basedOn w:val="a0"/>
    <w:link w:val="a6"/>
    <w:uiPriority w:val="99"/>
    <w:semiHidden/>
    <w:rsid w:val="00C72FBE"/>
  </w:style>
  <w:style w:type="paragraph" w:styleId="a7">
    <w:name w:val="footer"/>
    <w:basedOn w:val="a"/>
    <w:link w:val="Char1"/>
    <w:uiPriority w:val="99"/>
    <w:semiHidden/>
    <w:unhideWhenUsed/>
    <w:rsid w:val="00C72FBE"/>
    <w:pPr>
      <w:tabs>
        <w:tab w:val="center" w:pos="4153"/>
        <w:tab w:val="right" w:pos="8306"/>
      </w:tabs>
    </w:pPr>
  </w:style>
  <w:style w:type="character" w:customStyle="1" w:styleId="Char1">
    <w:name w:val="Υποσέλιδο Char"/>
    <w:basedOn w:val="a0"/>
    <w:link w:val="a7"/>
    <w:uiPriority w:val="99"/>
    <w:semiHidden/>
    <w:rsid w:val="00C72F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2BF"/>
    <w:rPr>
      <w:rFonts w:ascii="Lucida Grande" w:hAnsi="Lucida Grande" w:cs="Lucida Grande"/>
      <w:sz w:val="18"/>
      <w:szCs w:val="18"/>
    </w:rPr>
  </w:style>
  <w:style w:type="table" w:styleId="TableGrid">
    <w:name w:val="Table Grid"/>
    <w:basedOn w:val="TableNormal"/>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s@central.demokrito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1897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florzo1</cp:lastModifiedBy>
  <cp:revision>2</cp:revision>
  <cp:lastPrinted>2017-06-16T07:51:00Z</cp:lastPrinted>
  <dcterms:created xsi:type="dcterms:W3CDTF">2018-04-16T11:03:00Z</dcterms:created>
  <dcterms:modified xsi:type="dcterms:W3CDTF">2018-04-16T11:03:00Z</dcterms:modified>
</cp:coreProperties>
</file>