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FB" w:rsidRPr="006D02B7" w:rsidRDefault="00F01149" w:rsidP="006D02B7">
      <w:pPr>
        <w:ind w:left="-1276"/>
      </w:pPr>
      <w:bookmarkStart w:id="0" w:name="_GoBack"/>
      <w:r>
        <w:rPr>
          <w:noProof/>
          <w:lang w:val="el-GR" w:eastAsia="el-GR"/>
        </w:rPr>
        <w:drawing>
          <wp:inline distT="0" distB="0" distL="0" distR="0">
            <wp:extent cx="6817766" cy="1685930"/>
            <wp:effectExtent l="19050" t="0" r="213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Giota:Desktop:HEAD &quot;D&quot; 3.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819953" cy="1686471"/>
                    </a:xfrm>
                    <a:prstGeom prst="rect">
                      <a:avLst/>
                    </a:prstGeom>
                    <a:noFill/>
                    <a:ln>
                      <a:noFill/>
                    </a:ln>
                  </pic:spPr>
                </pic:pic>
              </a:graphicData>
            </a:graphic>
          </wp:inline>
        </w:drawing>
      </w:r>
      <w:bookmarkEnd w:id="0"/>
    </w:p>
    <w:p w:rsidR="00BC4A1A" w:rsidRDefault="00BC4A1A" w:rsidP="00C72FBE">
      <w:pPr>
        <w:ind w:left="-993"/>
        <w:rPr>
          <w:rFonts w:asciiTheme="majorHAnsi" w:hAnsiTheme="majorHAnsi"/>
          <w:b/>
          <w:sz w:val="22"/>
          <w:szCs w:val="22"/>
          <w:lang w:val="el-GR"/>
        </w:rPr>
      </w:pPr>
    </w:p>
    <w:p w:rsidR="00BC4A1A" w:rsidRPr="007F6A1F" w:rsidRDefault="00BC4A1A" w:rsidP="00C72FBE">
      <w:pPr>
        <w:ind w:left="-993"/>
        <w:rPr>
          <w:rFonts w:asciiTheme="majorHAnsi" w:hAnsiTheme="majorHAnsi"/>
          <w:b/>
          <w:sz w:val="22"/>
          <w:szCs w:val="22"/>
          <w:lang w:val="el-GR"/>
        </w:rPr>
      </w:pPr>
    </w:p>
    <w:p w:rsidR="0091570E" w:rsidRPr="0091570E" w:rsidRDefault="00B63603" w:rsidP="006D02B7">
      <w:pPr>
        <w:ind w:left="5760" w:firstLine="720"/>
        <w:jc w:val="center"/>
        <w:rPr>
          <w:rFonts w:asciiTheme="majorHAnsi" w:hAnsiTheme="majorHAnsi"/>
          <w:b/>
          <w:sz w:val="22"/>
          <w:szCs w:val="22"/>
          <w:lang w:val="el-GR"/>
        </w:rPr>
      </w:pPr>
      <w:r>
        <w:rPr>
          <w:rFonts w:asciiTheme="majorHAnsi" w:hAnsiTheme="majorHAnsi"/>
          <w:b/>
          <w:sz w:val="22"/>
          <w:szCs w:val="22"/>
        </w:rPr>
        <w:t xml:space="preserve">                       </w:t>
      </w:r>
      <w:r w:rsidR="00BB7805">
        <w:rPr>
          <w:rFonts w:asciiTheme="majorHAnsi" w:hAnsiTheme="majorHAnsi"/>
          <w:b/>
          <w:sz w:val="22"/>
          <w:szCs w:val="22"/>
        </w:rPr>
        <w:t>5</w:t>
      </w:r>
      <w:r>
        <w:rPr>
          <w:rFonts w:asciiTheme="majorHAnsi" w:hAnsiTheme="majorHAnsi"/>
          <w:b/>
          <w:sz w:val="22"/>
          <w:szCs w:val="22"/>
          <w:lang w:val="el-GR"/>
        </w:rPr>
        <w:t>.</w:t>
      </w:r>
      <w:r w:rsidRPr="00B63603">
        <w:rPr>
          <w:rFonts w:asciiTheme="majorHAnsi" w:hAnsiTheme="majorHAnsi"/>
          <w:b/>
          <w:sz w:val="22"/>
          <w:szCs w:val="22"/>
          <w:lang w:val="el-GR"/>
        </w:rPr>
        <w:t>6</w:t>
      </w:r>
      <w:r w:rsidR="0091570E" w:rsidRPr="0091570E">
        <w:rPr>
          <w:rFonts w:asciiTheme="majorHAnsi" w:hAnsiTheme="majorHAnsi"/>
          <w:b/>
          <w:sz w:val="22"/>
          <w:szCs w:val="22"/>
          <w:lang w:val="el-GR"/>
        </w:rPr>
        <w:t>.2018</w:t>
      </w:r>
    </w:p>
    <w:p w:rsidR="0091570E" w:rsidRPr="0091570E" w:rsidRDefault="0091570E" w:rsidP="0091570E">
      <w:pPr>
        <w:jc w:val="both"/>
        <w:rPr>
          <w:rFonts w:asciiTheme="majorHAnsi" w:hAnsiTheme="majorHAnsi"/>
          <w:bCs/>
          <w:sz w:val="22"/>
          <w:szCs w:val="22"/>
          <w:lang w:val="el-GR"/>
        </w:rPr>
      </w:pPr>
    </w:p>
    <w:p w:rsidR="0091570E" w:rsidRPr="00DC5C3C" w:rsidRDefault="0091570E" w:rsidP="0091570E">
      <w:pPr>
        <w:jc w:val="both"/>
        <w:rPr>
          <w:rFonts w:asciiTheme="majorHAnsi" w:hAnsiTheme="majorHAnsi"/>
          <w:bCs/>
          <w:sz w:val="22"/>
          <w:szCs w:val="22"/>
          <w:lang w:val="el-GR"/>
        </w:rPr>
      </w:pPr>
    </w:p>
    <w:p w:rsidR="00B63603" w:rsidRPr="00B63603" w:rsidRDefault="00B63603" w:rsidP="00B636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rFonts w:asciiTheme="majorHAnsi" w:eastAsia="Times New Roman" w:hAnsiTheme="majorHAnsi" w:cstheme="minorHAnsi"/>
          <w:b/>
          <w:sz w:val="22"/>
          <w:szCs w:val="22"/>
          <w:lang w:eastAsia="el-GR"/>
        </w:rPr>
      </w:pPr>
      <w:r w:rsidRPr="00B63603">
        <w:rPr>
          <w:rFonts w:asciiTheme="majorHAnsi" w:eastAsia="Times New Roman" w:hAnsiTheme="majorHAnsi" w:cstheme="minorHAnsi"/>
          <w:b/>
          <w:sz w:val="22"/>
          <w:szCs w:val="22"/>
          <w:lang w:eastAsia="el-GR"/>
        </w:rPr>
        <w:t>Hellenic Forum for Science, Technology &amp; Innovation</w:t>
      </w:r>
    </w:p>
    <w:p w:rsidR="00B63603" w:rsidRPr="00BB7805" w:rsidRDefault="00B63603" w:rsidP="00B636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rFonts w:asciiTheme="majorHAnsi" w:eastAsia="Times New Roman" w:hAnsiTheme="majorHAnsi" w:cs="Courier New"/>
          <w:b/>
          <w:sz w:val="22"/>
          <w:szCs w:val="22"/>
          <w:lang w:val="el-GR" w:eastAsia="el-GR"/>
        </w:rPr>
      </w:pPr>
      <w:r w:rsidRPr="00B63603">
        <w:rPr>
          <w:rFonts w:asciiTheme="majorHAnsi" w:eastAsia="Times New Roman" w:hAnsiTheme="majorHAnsi" w:cs="Courier New"/>
          <w:b/>
          <w:sz w:val="22"/>
          <w:szCs w:val="22"/>
          <w:lang w:val="el-GR" w:eastAsia="el-GR"/>
        </w:rPr>
        <w:t xml:space="preserve">ένα τετραήμερο γεγονός που γιορτάζει τη διεπιστημονική έρευνα </w:t>
      </w:r>
    </w:p>
    <w:p w:rsidR="00B63603" w:rsidRPr="00B63603" w:rsidRDefault="00B63603" w:rsidP="00B63603">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rFonts w:asciiTheme="majorHAnsi" w:eastAsia="Times New Roman" w:hAnsiTheme="majorHAnsi" w:cs="Courier New"/>
          <w:b/>
          <w:sz w:val="22"/>
          <w:szCs w:val="22"/>
          <w:lang w:val="el-GR" w:eastAsia="el-GR"/>
        </w:rPr>
      </w:pPr>
      <w:r w:rsidRPr="00B63603">
        <w:rPr>
          <w:rFonts w:asciiTheme="majorHAnsi" w:eastAsia="Times New Roman" w:hAnsiTheme="majorHAnsi" w:cs="Courier New"/>
          <w:b/>
          <w:sz w:val="22"/>
          <w:szCs w:val="22"/>
          <w:lang w:val="el-GR" w:eastAsia="el-GR"/>
        </w:rPr>
        <w:t>και τις εκθετικές τεχνολογίες</w:t>
      </w:r>
    </w:p>
    <w:p w:rsidR="00CF7220" w:rsidRPr="00DC5C3C" w:rsidRDefault="00CF7220" w:rsidP="00B63603">
      <w:pPr>
        <w:ind w:left="-709"/>
        <w:jc w:val="center"/>
        <w:rPr>
          <w:rFonts w:asciiTheme="majorHAnsi" w:hAnsiTheme="majorHAnsi"/>
          <w:bCs/>
          <w:sz w:val="22"/>
          <w:szCs w:val="22"/>
          <w:lang w:val="el-GR"/>
        </w:rPr>
      </w:pPr>
    </w:p>
    <w:p w:rsidR="00B63603" w:rsidRPr="00B63603" w:rsidRDefault="00B63603" w:rsidP="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right="184"/>
        <w:jc w:val="both"/>
        <w:rPr>
          <w:rFonts w:asciiTheme="majorHAnsi" w:eastAsia="Times New Roman" w:hAnsiTheme="majorHAnsi" w:cstheme="minorHAnsi"/>
          <w:sz w:val="22"/>
          <w:szCs w:val="22"/>
          <w:lang w:val="el-GR" w:eastAsia="el-GR"/>
        </w:rPr>
      </w:pPr>
      <w:r w:rsidRPr="00B63603">
        <w:rPr>
          <w:rFonts w:asciiTheme="majorHAnsi" w:eastAsia="Times New Roman" w:hAnsiTheme="majorHAnsi" w:cstheme="minorHAnsi"/>
          <w:sz w:val="22"/>
          <w:szCs w:val="22"/>
          <w:lang w:val="el-GR" w:eastAsia="el-GR"/>
        </w:rPr>
        <w:t xml:space="preserve">Το Εθνικό Κέντρο Έρευνας Φυσικών Επιστημών «ΔΗΜΟΚΡΙΤΟΣ», το μεγαλύτερο διεπιστημονικό Ερευνητικό Κέντρο της Χώρας, διοργανώνει για έκτη συνεχή χρονιά, στις </w:t>
      </w:r>
      <w:r w:rsidRPr="00B63603">
        <w:rPr>
          <w:rFonts w:asciiTheme="majorHAnsi" w:eastAsia="Times New Roman" w:hAnsiTheme="majorHAnsi" w:cstheme="minorHAnsi"/>
          <w:b/>
          <w:sz w:val="22"/>
          <w:szCs w:val="22"/>
          <w:lang w:val="el-GR" w:eastAsia="el-GR"/>
        </w:rPr>
        <w:t>10 – 13 Ιουλίου 2018</w:t>
      </w:r>
      <w:r w:rsidRPr="00B63603">
        <w:rPr>
          <w:rFonts w:asciiTheme="majorHAnsi" w:eastAsia="Times New Roman" w:hAnsiTheme="majorHAnsi" w:cstheme="minorHAnsi"/>
          <w:sz w:val="22"/>
          <w:szCs w:val="22"/>
          <w:lang w:val="el-GR" w:eastAsia="el-GR"/>
        </w:rPr>
        <w:t xml:space="preserve">, το </w:t>
      </w:r>
      <w:r w:rsidRPr="00B63603">
        <w:rPr>
          <w:rFonts w:asciiTheme="majorHAnsi" w:eastAsia="Times New Roman" w:hAnsiTheme="majorHAnsi" w:cstheme="minorHAnsi"/>
          <w:b/>
          <w:sz w:val="22"/>
          <w:szCs w:val="22"/>
          <w:lang w:eastAsia="el-GR"/>
        </w:rPr>
        <w:t>Hellenic</w:t>
      </w:r>
      <w:r w:rsidRPr="00B63603">
        <w:rPr>
          <w:rFonts w:asciiTheme="majorHAnsi" w:eastAsia="Times New Roman" w:hAnsiTheme="majorHAnsi" w:cstheme="minorHAnsi"/>
          <w:b/>
          <w:sz w:val="22"/>
          <w:szCs w:val="22"/>
          <w:lang w:val="el-GR" w:eastAsia="el-GR"/>
        </w:rPr>
        <w:t xml:space="preserve"> </w:t>
      </w:r>
      <w:r w:rsidRPr="00B63603">
        <w:rPr>
          <w:rFonts w:asciiTheme="majorHAnsi" w:eastAsia="Times New Roman" w:hAnsiTheme="majorHAnsi" w:cstheme="minorHAnsi"/>
          <w:b/>
          <w:sz w:val="22"/>
          <w:szCs w:val="22"/>
          <w:lang w:eastAsia="el-GR"/>
        </w:rPr>
        <w:t>Forum</w:t>
      </w:r>
      <w:r w:rsidRPr="00B63603">
        <w:rPr>
          <w:rFonts w:asciiTheme="majorHAnsi" w:eastAsia="Times New Roman" w:hAnsiTheme="majorHAnsi" w:cstheme="minorHAnsi"/>
          <w:b/>
          <w:sz w:val="22"/>
          <w:szCs w:val="22"/>
          <w:lang w:val="el-GR" w:eastAsia="el-GR"/>
        </w:rPr>
        <w:t xml:space="preserve"> </w:t>
      </w:r>
      <w:r w:rsidRPr="00B63603">
        <w:rPr>
          <w:rFonts w:asciiTheme="majorHAnsi" w:eastAsia="Times New Roman" w:hAnsiTheme="majorHAnsi" w:cstheme="minorHAnsi"/>
          <w:b/>
          <w:sz w:val="22"/>
          <w:szCs w:val="22"/>
          <w:lang w:eastAsia="el-GR"/>
        </w:rPr>
        <w:t>for</w:t>
      </w:r>
      <w:r w:rsidRPr="00B63603">
        <w:rPr>
          <w:rFonts w:asciiTheme="majorHAnsi" w:eastAsia="Times New Roman" w:hAnsiTheme="majorHAnsi" w:cstheme="minorHAnsi"/>
          <w:b/>
          <w:sz w:val="22"/>
          <w:szCs w:val="22"/>
          <w:lang w:val="el-GR" w:eastAsia="el-GR"/>
        </w:rPr>
        <w:t xml:space="preserve"> </w:t>
      </w:r>
      <w:r w:rsidRPr="00B63603">
        <w:rPr>
          <w:rFonts w:asciiTheme="majorHAnsi" w:eastAsia="Times New Roman" w:hAnsiTheme="majorHAnsi" w:cstheme="minorHAnsi"/>
          <w:b/>
          <w:sz w:val="22"/>
          <w:szCs w:val="22"/>
          <w:lang w:eastAsia="el-GR"/>
        </w:rPr>
        <w:t>Science</w:t>
      </w:r>
      <w:r w:rsidRPr="00B63603">
        <w:rPr>
          <w:rFonts w:asciiTheme="majorHAnsi" w:eastAsia="Times New Roman" w:hAnsiTheme="majorHAnsi" w:cstheme="minorHAnsi"/>
          <w:b/>
          <w:sz w:val="22"/>
          <w:szCs w:val="22"/>
          <w:lang w:val="el-GR" w:eastAsia="el-GR"/>
        </w:rPr>
        <w:t xml:space="preserve">, </w:t>
      </w:r>
      <w:r w:rsidRPr="00B63603">
        <w:rPr>
          <w:rFonts w:asciiTheme="majorHAnsi" w:eastAsia="Times New Roman" w:hAnsiTheme="majorHAnsi" w:cstheme="minorHAnsi"/>
          <w:b/>
          <w:sz w:val="22"/>
          <w:szCs w:val="22"/>
          <w:lang w:eastAsia="el-GR"/>
        </w:rPr>
        <w:t>Technology</w:t>
      </w:r>
      <w:r w:rsidRPr="00B63603">
        <w:rPr>
          <w:rFonts w:asciiTheme="majorHAnsi" w:eastAsia="Times New Roman" w:hAnsiTheme="majorHAnsi" w:cstheme="minorHAnsi"/>
          <w:b/>
          <w:sz w:val="22"/>
          <w:szCs w:val="22"/>
          <w:lang w:val="el-GR" w:eastAsia="el-GR"/>
        </w:rPr>
        <w:t xml:space="preserve"> &amp; </w:t>
      </w:r>
      <w:r w:rsidRPr="00B63603">
        <w:rPr>
          <w:rFonts w:asciiTheme="majorHAnsi" w:eastAsia="Times New Roman" w:hAnsiTheme="majorHAnsi" w:cstheme="minorHAnsi"/>
          <w:b/>
          <w:sz w:val="22"/>
          <w:szCs w:val="22"/>
          <w:lang w:eastAsia="el-GR"/>
        </w:rPr>
        <w:t>Innovation</w:t>
      </w:r>
      <w:r w:rsidRPr="00B63603">
        <w:rPr>
          <w:rFonts w:asciiTheme="majorHAnsi" w:eastAsia="Times New Roman" w:hAnsiTheme="majorHAnsi" w:cstheme="minorHAnsi"/>
          <w:sz w:val="22"/>
          <w:szCs w:val="22"/>
          <w:lang w:val="el-GR" w:eastAsia="el-GR"/>
        </w:rPr>
        <w:t>.</w:t>
      </w:r>
    </w:p>
    <w:p w:rsidR="00B63603" w:rsidRPr="00B63603" w:rsidRDefault="00B63603" w:rsidP="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right="184"/>
        <w:jc w:val="both"/>
        <w:rPr>
          <w:rFonts w:asciiTheme="majorHAnsi" w:eastAsia="Times New Roman" w:hAnsiTheme="majorHAnsi" w:cstheme="minorHAnsi"/>
          <w:sz w:val="22"/>
          <w:szCs w:val="22"/>
          <w:lang w:val="el-GR" w:eastAsia="el-GR"/>
        </w:rPr>
      </w:pPr>
      <w:r w:rsidRPr="00B63603">
        <w:rPr>
          <w:rFonts w:asciiTheme="majorHAnsi" w:eastAsia="Times New Roman" w:hAnsiTheme="majorHAnsi" w:cstheme="minorHAnsi"/>
          <w:sz w:val="22"/>
          <w:szCs w:val="22"/>
          <w:lang w:val="el-GR" w:eastAsia="el-GR"/>
        </w:rPr>
        <w:t>Κατά τη διάρκεια των τεσσάρων ημερών, ο Δημόκριτος γίνεται σημείο συνάντησης για επιστήμονες από όλο τον κόσμο και το κέντρο ενός δυναμικού δικτύου συνεργασιών με τη Βιομηχανία.</w:t>
      </w:r>
    </w:p>
    <w:p w:rsidR="00B63603" w:rsidRPr="00B63603" w:rsidRDefault="00B63603" w:rsidP="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right="184"/>
        <w:jc w:val="both"/>
        <w:rPr>
          <w:rFonts w:asciiTheme="majorHAnsi" w:eastAsia="Times New Roman" w:hAnsiTheme="majorHAnsi" w:cstheme="minorHAnsi"/>
          <w:sz w:val="22"/>
          <w:szCs w:val="22"/>
          <w:lang w:val="el-GR" w:eastAsia="el-GR"/>
        </w:rPr>
      </w:pPr>
      <w:r w:rsidRPr="00B63603">
        <w:rPr>
          <w:rFonts w:asciiTheme="majorHAnsi" w:eastAsia="Times New Roman" w:hAnsiTheme="majorHAnsi" w:cstheme="minorHAnsi"/>
          <w:sz w:val="22"/>
          <w:szCs w:val="22"/>
          <w:lang w:val="el-GR" w:eastAsia="el-GR"/>
        </w:rPr>
        <w:t xml:space="preserve">Στη φετινή διοργάνωση θα δοθεί ιδιαίτερη έμφαση </w:t>
      </w:r>
      <w:r w:rsidRPr="00B63603">
        <w:rPr>
          <w:rFonts w:asciiTheme="majorHAnsi" w:hAnsiTheme="majorHAnsi" w:cstheme="minorHAnsi"/>
          <w:sz w:val="22"/>
          <w:szCs w:val="22"/>
          <w:lang w:val="el-GR"/>
        </w:rPr>
        <w:t xml:space="preserve">στις τεχνολογίες που δημιουργούν εκθετικές αλλαγές και επηρεάζουν τη ζωή και την καθημερινότητα εκατομμυρίων ανθρώπων </w:t>
      </w:r>
      <w:r w:rsidRPr="00B63603">
        <w:rPr>
          <w:rFonts w:asciiTheme="majorHAnsi" w:hAnsiTheme="majorHAnsi" w:cstheme="minorHAnsi"/>
          <w:b/>
          <w:sz w:val="22"/>
          <w:szCs w:val="22"/>
          <w:lang w:val="el-GR"/>
        </w:rPr>
        <w:t>(</w:t>
      </w:r>
      <w:r w:rsidRPr="00B63603">
        <w:rPr>
          <w:rFonts w:asciiTheme="majorHAnsi" w:hAnsiTheme="majorHAnsi" w:cstheme="minorHAnsi"/>
          <w:b/>
          <w:sz w:val="22"/>
          <w:szCs w:val="22"/>
        </w:rPr>
        <w:t>Exponential</w:t>
      </w:r>
      <w:r w:rsidRPr="00B63603">
        <w:rPr>
          <w:rFonts w:asciiTheme="majorHAnsi" w:hAnsiTheme="majorHAnsi" w:cstheme="minorHAnsi"/>
          <w:b/>
          <w:sz w:val="22"/>
          <w:szCs w:val="22"/>
          <w:lang w:val="el-GR"/>
        </w:rPr>
        <w:t xml:space="preserve">  </w:t>
      </w:r>
      <w:r w:rsidRPr="00B63603">
        <w:rPr>
          <w:rFonts w:asciiTheme="majorHAnsi" w:hAnsiTheme="majorHAnsi" w:cstheme="minorHAnsi"/>
          <w:b/>
          <w:sz w:val="22"/>
          <w:szCs w:val="22"/>
        </w:rPr>
        <w:t>Technologies</w:t>
      </w:r>
      <w:r w:rsidRPr="00B63603">
        <w:rPr>
          <w:rFonts w:asciiTheme="majorHAnsi" w:hAnsiTheme="majorHAnsi" w:cstheme="minorHAnsi"/>
          <w:b/>
          <w:sz w:val="22"/>
          <w:szCs w:val="22"/>
          <w:lang w:val="el-GR"/>
        </w:rPr>
        <w:t>).</w:t>
      </w:r>
    </w:p>
    <w:p w:rsidR="00B63603" w:rsidRPr="00B63603" w:rsidRDefault="00B63603" w:rsidP="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right="184"/>
        <w:jc w:val="both"/>
        <w:rPr>
          <w:rFonts w:asciiTheme="majorHAnsi" w:eastAsia="Times New Roman" w:hAnsiTheme="majorHAnsi" w:cstheme="minorHAnsi"/>
          <w:sz w:val="22"/>
          <w:szCs w:val="22"/>
          <w:lang w:val="el-GR" w:eastAsia="el-GR"/>
        </w:rPr>
      </w:pPr>
      <w:r w:rsidRPr="00B63603">
        <w:rPr>
          <w:rFonts w:asciiTheme="majorHAnsi" w:eastAsia="Times New Roman" w:hAnsiTheme="majorHAnsi" w:cstheme="minorHAnsi"/>
          <w:sz w:val="22"/>
          <w:szCs w:val="22"/>
          <w:lang w:val="el-GR" w:eastAsia="el-GR"/>
        </w:rPr>
        <w:t xml:space="preserve">Ως γέφυρα με το 53ο Θερινό Σχολείο (2-13/7) και εισαγωγή στο </w:t>
      </w:r>
      <w:r w:rsidRPr="00B63603">
        <w:rPr>
          <w:rFonts w:asciiTheme="majorHAnsi" w:eastAsia="Times New Roman" w:hAnsiTheme="majorHAnsi" w:cstheme="minorHAnsi"/>
          <w:sz w:val="22"/>
          <w:szCs w:val="22"/>
          <w:lang w:eastAsia="el-GR"/>
        </w:rPr>
        <w:t>Forum</w:t>
      </w:r>
      <w:r w:rsidRPr="00B63603">
        <w:rPr>
          <w:rFonts w:asciiTheme="majorHAnsi" w:eastAsia="Times New Roman" w:hAnsiTheme="majorHAnsi" w:cstheme="minorHAnsi"/>
          <w:sz w:val="22"/>
          <w:szCs w:val="22"/>
          <w:lang w:val="el-GR" w:eastAsia="el-GR"/>
        </w:rPr>
        <w:t xml:space="preserve">, </w:t>
      </w:r>
      <w:r w:rsidRPr="00B63603">
        <w:rPr>
          <w:rFonts w:asciiTheme="majorHAnsi" w:eastAsia="Times New Roman" w:hAnsiTheme="majorHAnsi" w:cstheme="minorHAnsi"/>
          <w:sz w:val="22"/>
          <w:szCs w:val="22"/>
          <w:lang w:eastAsia="el-GR"/>
        </w:rPr>
        <w:t>o</w:t>
      </w:r>
      <w:r w:rsidRPr="00B63603">
        <w:rPr>
          <w:rFonts w:asciiTheme="majorHAnsi" w:eastAsia="Times New Roman" w:hAnsiTheme="majorHAnsi" w:cstheme="minorHAnsi"/>
          <w:sz w:val="22"/>
          <w:szCs w:val="22"/>
          <w:lang w:val="el-GR" w:eastAsia="el-GR"/>
        </w:rPr>
        <w:t xml:space="preserve"> Δημόκριτος, φιλοξενεί μια ημερίδα για τη γνωριμία του κοινού με το </w:t>
      </w:r>
      <w:r w:rsidRPr="00B63603">
        <w:rPr>
          <w:rFonts w:asciiTheme="majorHAnsi" w:eastAsia="Times New Roman" w:hAnsiTheme="majorHAnsi" w:cstheme="minorHAnsi"/>
          <w:b/>
          <w:sz w:val="22"/>
          <w:szCs w:val="22"/>
          <w:lang w:eastAsia="el-GR"/>
        </w:rPr>
        <w:t>Singularity</w:t>
      </w:r>
      <w:r w:rsidRPr="00B63603">
        <w:rPr>
          <w:rFonts w:asciiTheme="majorHAnsi" w:eastAsia="Times New Roman" w:hAnsiTheme="majorHAnsi" w:cstheme="minorHAnsi"/>
          <w:b/>
          <w:sz w:val="22"/>
          <w:szCs w:val="22"/>
          <w:lang w:val="el-GR" w:eastAsia="el-GR"/>
        </w:rPr>
        <w:t xml:space="preserve"> </w:t>
      </w:r>
      <w:proofErr w:type="spellStart"/>
      <w:r w:rsidRPr="00B63603">
        <w:rPr>
          <w:rFonts w:asciiTheme="majorHAnsi" w:eastAsia="Times New Roman" w:hAnsiTheme="majorHAnsi" w:cstheme="minorHAnsi"/>
          <w:b/>
          <w:sz w:val="22"/>
          <w:szCs w:val="22"/>
          <w:lang w:eastAsia="el-GR"/>
        </w:rPr>
        <w:t>Univeristy</w:t>
      </w:r>
      <w:proofErr w:type="spellEnd"/>
      <w:r w:rsidRPr="00B63603">
        <w:rPr>
          <w:rFonts w:asciiTheme="majorHAnsi" w:eastAsia="Times New Roman" w:hAnsiTheme="majorHAnsi" w:cstheme="minorHAnsi"/>
          <w:b/>
          <w:sz w:val="22"/>
          <w:szCs w:val="22"/>
          <w:lang w:val="el-GR" w:eastAsia="el-GR"/>
        </w:rPr>
        <w:t>,</w:t>
      </w:r>
      <w:r w:rsidRPr="00B63603">
        <w:rPr>
          <w:rFonts w:asciiTheme="majorHAnsi" w:eastAsia="Times New Roman" w:hAnsiTheme="majorHAnsi" w:cstheme="minorHAnsi"/>
          <w:sz w:val="22"/>
          <w:szCs w:val="22"/>
          <w:lang w:val="el-GR" w:eastAsia="el-GR"/>
        </w:rPr>
        <w:t xml:space="preserve"> για να συζητήσει την 4η Βιομηχανική Επανάσταση, το μέλλον των θέσεων εργασίας και τις θέσεις εργασίας του μέλλοντος που θα ευδοκιμήσουν σε έναν εκθετικά μεταβαλλόμενο κόσμο. </w:t>
      </w:r>
    </w:p>
    <w:p w:rsidR="00B63603" w:rsidRPr="00B63603" w:rsidRDefault="00B63603" w:rsidP="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right="184"/>
        <w:jc w:val="both"/>
        <w:rPr>
          <w:rFonts w:asciiTheme="majorHAnsi" w:eastAsia="Times New Roman" w:hAnsiTheme="majorHAnsi" w:cstheme="minorHAnsi"/>
          <w:sz w:val="22"/>
          <w:szCs w:val="22"/>
          <w:lang w:val="el-GR" w:eastAsia="el-GR"/>
        </w:rPr>
      </w:pPr>
      <w:r w:rsidRPr="00B63603">
        <w:rPr>
          <w:rFonts w:asciiTheme="majorHAnsi" w:eastAsia="Times New Roman" w:hAnsiTheme="majorHAnsi" w:cstheme="minorHAnsi"/>
          <w:sz w:val="22"/>
          <w:szCs w:val="22"/>
          <w:lang w:val="el-GR" w:eastAsia="el-GR"/>
        </w:rPr>
        <w:t xml:space="preserve">Τέσσερα διαφορετικά </w:t>
      </w:r>
      <w:r w:rsidRPr="00B63603">
        <w:rPr>
          <w:rFonts w:asciiTheme="majorHAnsi" w:eastAsia="Times New Roman" w:hAnsiTheme="majorHAnsi" w:cstheme="minorHAnsi"/>
          <w:sz w:val="22"/>
          <w:szCs w:val="22"/>
          <w:lang w:eastAsia="el-GR"/>
        </w:rPr>
        <w:t>Workshops</w:t>
      </w:r>
      <w:r w:rsidRPr="00B63603">
        <w:rPr>
          <w:rFonts w:asciiTheme="majorHAnsi" w:eastAsia="Times New Roman" w:hAnsiTheme="majorHAnsi" w:cstheme="minorHAnsi"/>
          <w:sz w:val="22"/>
          <w:szCs w:val="22"/>
          <w:lang w:val="el-GR" w:eastAsia="el-GR"/>
        </w:rPr>
        <w:t xml:space="preserve"> θα καλύψουν θέματα σχετικά με τις εκθετικές τεχνολογίες και τη διεπιστημονική έρευνα: </w:t>
      </w:r>
    </w:p>
    <w:p w:rsidR="00B63603" w:rsidRPr="00B63603" w:rsidRDefault="00B63603" w:rsidP="00B63603">
      <w:pPr>
        <w:pStyle w:val="1"/>
        <w:numPr>
          <w:ilvl w:val="0"/>
          <w:numId w:val="2"/>
        </w:numPr>
        <w:spacing w:before="0" w:after="60" w:line="320" w:lineRule="atLeast"/>
        <w:ind w:left="-567" w:right="184" w:hanging="357"/>
        <w:rPr>
          <w:rFonts w:cstheme="minorHAnsi"/>
          <w:b w:val="0"/>
          <w:sz w:val="22"/>
          <w:szCs w:val="22"/>
          <w:lang w:val="en-US"/>
        </w:rPr>
      </w:pPr>
      <w:r w:rsidRPr="00B63603">
        <w:rPr>
          <w:rFonts w:cstheme="minorHAnsi"/>
          <w:color w:val="E36C0A" w:themeColor="accent6" w:themeShade="BF"/>
          <w:sz w:val="22"/>
          <w:szCs w:val="22"/>
          <w:lang w:val="en-US"/>
        </w:rPr>
        <w:t>NANOSAFETY:</w:t>
      </w:r>
      <w:r w:rsidRPr="00B63603">
        <w:rPr>
          <w:rFonts w:cstheme="minorHAnsi"/>
          <w:b w:val="0"/>
          <w:sz w:val="22"/>
          <w:szCs w:val="22"/>
          <w:lang w:val="en-US"/>
        </w:rPr>
        <w:t xml:space="preserve"> </w:t>
      </w:r>
      <w:r w:rsidRPr="00B63603">
        <w:rPr>
          <w:rFonts w:cstheme="minorHAnsi"/>
          <w:b w:val="0"/>
          <w:color w:val="000000" w:themeColor="text1"/>
          <w:sz w:val="22"/>
          <w:szCs w:val="22"/>
          <w:lang w:val="en-US"/>
        </w:rPr>
        <w:t xml:space="preserve">Management of </w:t>
      </w:r>
      <w:proofErr w:type="spellStart"/>
      <w:r w:rsidRPr="00B63603">
        <w:rPr>
          <w:rFonts w:cstheme="minorHAnsi"/>
          <w:b w:val="0"/>
          <w:color w:val="000000" w:themeColor="text1"/>
          <w:sz w:val="22"/>
          <w:szCs w:val="22"/>
          <w:lang w:val="en-US"/>
        </w:rPr>
        <w:t>nanomaterial</w:t>
      </w:r>
      <w:proofErr w:type="spellEnd"/>
      <w:r w:rsidRPr="00B63603">
        <w:rPr>
          <w:rFonts w:cstheme="minorHAnsi"/>
          <w:b w:val="0"/>
          <w:color w:val="000000" w:themeColor="text1"/>
          <w:sz w:val="22"/>
          <w:szCs w:val="22"/>
          <w:lang w:val="en-US"/>
        </w:rPr>
        <w:t xml:space="preserve"> risks on health, safety and environmen</w:t>
      </w:r>
      <w:r w:rsidRPr="00B63603">
        <w:rPr>
          <w:rFonts w:cstheme="minorHAnsi"/>
          <w:b w:val="0"/>
          <w:sz w:val="22"/>
          <w:szCs w:val="22"/>
          <w:lang w:val="en-US"/>
        </w:rPr>
        <w:t>t</w:t>
      </w:r>
    </w:p>
    <w:p w:rsidR="00B63603" w:rsidRPr="00B63603" w:rsidRDefault="00B63603" w:rsidP="00B63603">
      <w:pPr>
        <w:pStyle w:val="1"/>
        <w:numPr>
          <w:ilvl w:val="0"/>
          <w:numId w:val="2"/>
        </w:numPr>
        <w:spacing w:before="0" w:after="60" w:line="320" w:lineRule="atLeast"/>
        <w:ind w:left="-567" w:right="184" w:hanging="357"/>
        <w:rPr>
          <w:rFonts w:cstheme="minorHAnsi"/>
          <w:b w:val="0"/>
          <w:color w:val="000000" w:themeColor="text1"/>
          <w:sz w:val="22"/>
          <w:szCs w:val="22"/>
          <w:lang w:val="en-US"/>
        </w:rPr>
      </w:pPr>
      <w:r w:rsidRPr="00B63603">
        <w:rPr>
          <w:rFonts w:cstheme="minorHAnsi"/>
          <w:b w:val="0"/>
          <w:color w:val="000000" w:themeColor="text1"/>
          <w:sz w:val="22"/>
          <w:szCs w:val="22"/>
          <w:lang w:val="en-US"/>
        </w:rPr>
        <w:t>The role of Research</w:t>
      </w:r>
      <w:r w:rsidRPr="00B63603">
        <w:rPr>
          <w:rFonts w:cstheme="minorHAnsi"/>
          <w:b w:val="0"/>
          <w:sz w:val="22"/>
          <w:szCs w:val="22"/>
          <w:lang w:val="en-US"/>
        </w:rPr>
        <w:t xml:space="preserve"> </w:t>
      </w:r>
      <w:r w:rsidRPr="00B63603">
        <w:rPr>
          <w:rFonts w:cstheme="minorHAnsi"/>
          <w:color w:val="7030A0"/>
          <w:sz w:val="22"/>
          <w:szCs w:val="22"/>
          <w:lang w:val="en-US"/>
        </w:rPr>
        <w:t>e-infrastructures</w:t>
      </w:r>
      <w:r w:rsidRPr="00B63603">
        <w:rPr>
          <w:rFonts w:cstheme="minorHAnsi"/>
          <w:b w:val="0"/>
          <w:sz w:val="22"/>
          <w:szCs w:val="22"/>
          <w:lang w:val="en-US"/>
        </w:rPr>
        <w:t xml:space="preserve"> </w:t>
      </w:r>
      <w:r w:rsidRPr="00B63603">
        <w:rPr>
          <w:rFonts w:cstheme="minorHAnsi"/>
          <w:b w:val="0"/>
          <w:color w:val="000000" w:themeColor="text1"/>
          <w:sz w:val="22"/>
          <w:szCs w:val="22"/>
          <w:lang w:val="en-US"/>
        </w:rPr>
        <w:t>in the National Research Agenda</w:t>
      </w:r>
    </w:p>
    <w:p w:rsidR="00B63603" w:rsidRPr="00B63603" w:rsidRDefault="00B63603" w:rsidP="00B63603">
      <w:pPr>
        <w:pStyle w:val="1"/>
        <w:numPr>
          <w:ilvl w:val="0"/>
          <w:numId w:val="2"/>
        </w:numPr>
        <w:spacing w:before="0" w:after="60" w:line="320" w:lineRule="atLeast"/>
        <w:ind w:left="-567" w:right="184" w:hanging="357"/>
        <w:rPr>
          <w:rFonts w:cstheme="minorHAnsi"/>
          <w:b w:val="0"/>
          <w:sz w:val="22"/>
          <w:szCs w:val="22"/>
          <w:lang w:val="en-US"/>
        </w:rPr>
      </w:pPr>
      <w:r w:rsidRPr="00B63603">
        <w:rPr>
          <w:rFonts w:cstheme="minorHAnsi"/>
          <w:b w:val="0"/>
          <w:color w:val="000000" w:themeColor="text1"/>
          <w:sz w:val="22"/>
          <w:szCs w:val="22"/>
          <w:lang w:val="en-US"/>
        </w:rPr>
        <w:t>Big Data for</w:t>
      </w:r>
      <w:r w:rsidRPr="00B63603">
        <w:rPr>
          <w:rFonts w:cstheme="minorHAnsi"/>
          <w:b w:val="0"/>
          <w:sz w:val="22"/>
          <w:szCs w:val="22"/>
          <w:lang w:val="en-US"/>
        </w:rPr>
        <w:t xml:space="preserve"> </w:t>
      </w:r>
      <w:r w:rsidRPr="00B63603">
        <w:rPr>
          <w:rFonts w:cstheme="minorHAnsi"/>
          <w:color w:val="00B0F0"/>
          <w:sz w:val="22"/>
          <w:szCs w:val="22"/>
          <w:lang w:val="en-US"/>
        </w:rPr>
        <w:t>Precision Medicine</w:t>
      </w:r>
      <w:r w:rsidRPr="00B63603">
        <w:rPr>
          <w:rFonts w:cstheme="minorHAnsi"/>
          <w:b w:val="0"/>
          <w:sz w:val="22"/>
          <w:szCs w:val="22"/>
          <w:lang w:val="en-US"/>
        </w:rPr>
        <w:t xml:space="preserve"> </w:t>
      </w:r>
      <w:r w:rsidRPr="00B63603">
        <w:rPr>
          <w:rFonts w:cstheme="minorHAnsi"/>
          <w:b w:val="0"/>
          <w:color w:val="000000" w:themeColor="text1"/>
          <w:sz w:val="22"/>
          <w:szCs w:val="22"/>
          <w:lang w:val="en-US"/>
        </w:rPr>
        <w:t>Symposium</w:t>
      </w:r>
    </w:p>
    <w:p w:rsidR="00B63603" w:rsidRPr="00B63603" w:rsidRDefault="00B63603" w:rsidP="00B63603">
      <w:pPr>
        <w:pStyle w:val="1"/>
        <w:numPr>
          <w:ilvl w:val="0"/>
          <w:numId w:val="2"/>
        </w:numPr>
        <w:spacing w:before="0" w:after="60" w:line="320" w:lineRule="atLeast"/>
        <w:ind w:left="-567" w:right="184" w:hanging="357"/>
        <w:rPr>
          <w:rFonts w:cstheme="minorHAnsi"/>
          <w:b w:val="0"/>
          <w:color w:val="000000" w:themeColor="text1"/>
          <w:sz w:val="22"/>
          <w:szCs w:val="22"/>
        </w:rPr>
      </w:pPr>
      <w:proofErr w:type="spellStart"/>
      <w:r w:rsidRPr="00B63603">
        <w:rPr>
          <w:rFonts w:cstheme="minorHAnsi"/>
          <w:color w:val="00B050"/>
          <w:sz w:val="22"/>
          <w:szCs w:val="22"/>
        </w:rPr>
        <w:t>Green</w:t>
      </w:r>
      <w:proofErr w:type="spellEnd"/>
      <w:r w:rsidRPr="00B63603">
        <w:rPr>
          <w:rFonts w:cstheme="minorHAnsi"/>
          <w:color w:val="00B050"/>
          <w:sz w:val="22"/>
          <w:szCs w:val="22"/>
        </w:rPr>
        <w:t xml:space="preserve"> </w:t>
      </w:r>
      <w:proofErr w:type="spellStart"/>
      <w:r w:rsidRPr="00B63603">
        <w:rPr>
          <w:rFonts w:cstheme="minorHAnsi"/>
          <w:color w:val="00B050"/>
          <w:sz w:val="22"/>
          <w:szCs w:val="22"/>
        </w:rPr>
        <w:t>Mobility</w:t>
      </w:r>
      <w:proofErr w:type="spellEnd"/>
      <w:r w:rsidRPr="00B63603">
        <w:rPr>
          <w:rFonts w:cstheme="minorHAnsi"/>
          <w:color w:val="00B050"/>
          <w:sz w:val="22"/>
          <w:szCs w:val="22"/>
        </w:rPr>
        <w:t xml:space="preserve"> </w:t>
      </w:r>
      <w:r w:rsidRPr="00B63603">
        <w:rPr>
          <w:rFonts w:cstheme="minorHAnsi"/>
          <w:b w:val="0"/>
          <w:sz w:val="22"/>
          <w:szCs w:val="22"/>
        </w:rPr>
        <w:t xml:space="preserve"> – </w:t>
      </w:r>
      <w:proofErr w:type="spellStart"/>
      <w:r w:rsidRPr="00B63603">
        <w:rPr>
          <w:rFonts w:cstheme="minorHAnsi"/>
          <w:b w:val="0"/>
          <w:color w:val="000000" w:themeColor="text1"/>
          <w:sz w:val="22"/>
          <w:szCs w:val="22"/>
        </w:rPr>
        <w:t>Alternative</w:t>
      </w:r>
      <w:proofErr w:type="spellEnd"/>
      <w:r w:rsidRPr="00B63603">
        <w:rPr>
          <w:rFonts w:cstheme="minorHAnsi"/>
          <w:b w:val="0"/>
          <w:color w:val="000000" w:themeColor="text1"/>
          <w:sz w:val="22"/>
          <w:szCs w:val="22"/>
        </w:rPr>
        <w:t xml:space="preserve"> </w:t>
      </w:r>
      <w:proofErr w:type="spellStart"/>
      <w:r w:rsidRPr="00B63603">
        <w:rPr>
          <w:rFonts w:cstheme="minorHAnsi"/>
          <w:b w:val="0"/>
          <w:color w:val="000000" w:themeColor="text1"/>
          <w:sz w:val="22"/>
          <w:szCs w:val="22"/>
        </w:rPr>
        <w:t>Fuels</w:t>
      </w:r>
      <w:proofErr w:type="spellEnd"/>
      <w:r w:rsidRPr="00B63603">
        <w:rPr>
          <w:rFonts w:cstheme="minorHAnsi"/>
          <w:b w:val="0"/>
          <w:color w:val="000000" w:themeColor="text1"/>
          <w:sz w:val="22"/>
          <w:szCs w:val="22"/>
        </w:rPr>
        <w:t xml:space="preserve"> </w:t>
      </w:r>
    </w:p>
    <w:p w:rsidR="00B63603" w:rsidRPr="00B63603" w:rsidRDefault="00B63603" w:rsidP="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right="184"/>
        <w:jc w:val="both"/>
        <w:rPr>
          <w:rFonts w:asciiTheme="majorHAnsi" w:eastAsia="Times New Roman" w:hAnsiTheme="majorHAnsi" w:cstheme="minorHAnsi"/>
          <w:sz w:val="22"/>
          <w:szCs w:val="22"/>
          <w:lang w:val="el-GR" w:eastAsia="el-GR"/>
        </w:rPr>
      </w:pPr>
      <w:r w:rsidRPr="00B63603">
        <w:rPr>
          <w:rFonts w:asciiTheme="majorHAnsi" w:eastAsia="Times New Roman" w:hAnsiTheme="majorHAnsi" w:cstheme="minorHAnsi"/>
          <w:sz w:val="22"/>
          <w:szCs w:val="22"/>
          <w:lang w:val="el-GR" w:eastAsia="el-GR"/>
        </w:rPr>
        <w:t>Την τελευταία μέρα, στο πλαίσιο της αξιοποίησης και της διασύνδεσης των αποτελεσμάτων έρευνας με την επιχειρηματικότητα και τη βιομηχανία, το κοινό θα έχει την ευκαιρία να παρακολουθήσει ομιλητές και να συμμετέχει σε εργαστήρια, από την ανάπτυξη δεξιοτήτων, μέχρι τη χρηματοδότηση της ιδέας του.</w:t>
      </w:r>
    </w:p>
    <w:p w:rsidR="00B63603" w:rsidRPr="00B63603" w:rsidRDefault="00B63603" w:rsidP="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right="184"/>
        <w:jc w:val="both"/>
        <w:rPr>
          <w:rFonts w:asciiTheme="majorHAnsi" w:hAnsiTheme="majorHAnsi" w:cs="Calibri"/>
          <w:sz w:val="22"/>
          <w:szCs w:val="22"/>
          <w:lang w:val="el-GR"/>
        </w:rPr>
      </w:pPr>
      <w:r w:rsidRPr="00B63603">
        <w:rPr>
          <w:rFonts w:asciiTheme="majorHAnsi" w:eastAsia="Times New Roman" w:hAnsiTheme="majorHAnsi" w:cstheme="minorHAnsi"/>
          <w:sz w:val="22"/>
          <w:szCs w:val="22"/>
          <w:lang w:val="el-GR" w:eastAsia="el-GR"/>
        </w:rPr>
        <w:t xml:space="preserve">Δύο μεγάλα </w:t>
      </w:r>
      <w:r w:rsidRPr="00B63603">
        <w:rPr>
          <w:rFonts w:asciiTheme="majorHAnsi" w:eastAsia="Times New Roman" w:hAnsiTheme="majorHAnsi" w:cstheme="minorHAnsi"/>
          <w:sz w:val="22"/>
          <w:szCs w:val="22"/>
          <w:lang w:eastAsia="el-GR"/>
        </w:rPr>
        <w:t>funds</w:t>
      </w:r>
      <w:r w:rsidRPr="00B63603">
        <w:rPr>
          <w:rFonts w:asciiTheme="majorHAnsi" w:eastAsia="Times New Roman" w:hAnsiTheme="majorHAnsi" w:cstheme="minorHAnsi"/>
          <w:sz w:val="22"/>
          <w:szCs w:val="22"/>
          <w:lang w:val="el-GR" w:eastAsia="el-GR"/>
        </w:rPr>
        <w:t xml:space="preserve"> που δημιουργήθηκαν στο πλαίσιο του </w:t>
      </w:r>
      <w:proofErr w:type="spellStart"/>
      <w:r w:rsidRPr="00B63603">
        <w:rPr>
          <w:rFonts w:asciiTheme="majorHAnsi" w:eastAsia="Times New Roman" w:hAnsiTheme="majorHAnsi" w:cstheme="minorHAnsi"/>
          <w:sz w:val="22"/>
          <w:szCs w:val="22"/>
          <w:lang w:eastAsia="el-GR"/>
        </w:rPr>
        <w:t>EquiFund</w:t>
      </w:r>
      <w:proofErr w:type="spellEnd"/>
      <w:r w:rsidRPr="00B63603">
        <w:rPr>
          <w:rFonts w:asciiTheme="majorHAnsi" w:eastAsia="Times New Roman" w:hAnsiTheme="majorHAnsi" w:cstheme="minorHAnsi"/>
          <w:sz w:val="22"/>
          <w:szCs w:val="22"/>
          <w:lang w:val="el-GR" w:eastAsia="el-GR"/>
        </w:rPr>
        <w:t xml:space="preserve">, το </w:t>
      </w:r>
      <w:r w:rsidRPr="00B63603">
        <w:rPr>
          <w:rFonts w:asciiTheme="majorHAnsi" w:eastAsia="Times New Roman" w:hAnsiTheme="majorHAnsi" w:cstheme="minorHAnsi"/>
          <w:sz w:val="22"/>
          <w:szCs w:val="22"/>
          <w:lang w:eastAsia="el-GR"/>
        </w:rPr>
        <w:t>METAVALLON</w:t>
      </w:r>
      <w:r w:rsidRPr="00B63603">
        <w:rPr>
          <w:rFonts w:asciiTheme="majorHAnsi" w:eastAsia="Times New Roman" w:hAnsiTheme="majorHAnsi" w:cstheme="minorHAnsi"/>
          <w:sz w:val="22"/>
          <w:szCs w:val="22"/>
          <w:lang w:val="el-GR" w:eastAsia="el-GR"/>
        </w:rPr>
        <w:t xml:space="preserve">  και το </w:t>
      </w:r>
      <w:r w:rsidRPr="00B63603">
        <w:rPr>
          <w:rFonts w:asciiTheme="majorHAnsi" w:eastAsia="Times New Roman" w:hAnsiTheme="majorHAnsi" w:cstheme="minorHAnsi"/>
          <w:sz w:val="22"/>
          <w:szCs w:val="22"/>
          <w:lang w:eastAsia="el-GR"/>
        </w:rPr>
        <w:t>Big</w:t>
      </w:r>
      <w:r w:rsidRPr="00B63603">
        <w:rPr>
          <w:rFonts w:asciiTheme="majorHAnsi" w:eastAsia="Times New Roman" w:hAnsiTheme="majorHAnsi" w:cstheme="minorHAnsi"/>
          <w:sz w:val="22"/>
          <w:szCs w:val="22"/>
          <w:lang w:val="el-GR" w:eastAsia="el-GR"/>
        </w:rPr>
        <w:t xml:space="preserve"> </w:t>
      </w:r>
      <w:r w:rsidRPr="00B63603">
        <w:rPr>
          <w:rFonts w:asciiTheme="majorHAnsi" w:eastAsia="Times New Roman" w:hAnsiTheme="majorHAnsi" w:cstheme="minorHAnsi"/>
          <w:sz w:val="22"/>
          <w:szCs w:val="22"/>
          <w:lang w:eastAsia="el-GR"/>
        </w:rPr>
        <w:t>Pi</w:t>
      </w:r>
      <w:r w:rsidRPr="00B63603">
        <w:rPr>
          <w:rFonts w:asciiTheme="majorHAnsi" w:eastAsia="Times New Roman" w:hAnsiTheme="majorHAnsi" w:cstheme="minorHAnsi"/>
          <w:sz w:val="22"/>
          <w:szCs w:val="22"/>
          <w:lang w:val="el-GR" w:eastAsia="el-GR"/>
        </w:rPr>
        <w:t xml:space="preserve">, πρόκειται να ενημερώσουν για τα κριτήρια με τα οποία θα χρηματοδοτήσουν τεχνολογικές επενδύσεις </w:t>
      </w:r>
      <w:r w:rsidRPr="00B63603">
        <w:rPr>
          <w:rFonts w:asciiTheme="majorHAnsi" w:hAnsiTheme="majorHAnsi" w:cs="Calibri"/>
          <w:sz w:val="22"/>
          <w:szCs w:val="22"/>
        </w:rPr>
        <w:t>Pre</w:t>
      </w:r>
      <w:r w:rsidRPr="00B63603">
        <w:rPr>
          <w:rFonts w:asciiTheme="majorHAnsi" w:hAnsiTheme="majorHAnsi" w:cs="Calibri"/>
          <w:sz w:val="22"/>
          <w:szCs w:val="22"/>
          <w:lang w:val="el-GR"/>
        </w:rPr>
        <w:t>-</w:t>
      </w:r>
      <w:r w:rsidRPr="00B63603">
        <w:rPr>
          <w:rFonts w:asciiTheme="majorHAnsi" w:hAnsiTheme="majorHAnsi" w:cs="Calibri"/>
          <w:sz w:val="22"/>
          <w:szCs w:val="22"/>
        </w:rPr>
        <w:t>Seed</w:t>
      </w:r>
      <w:r w:rsidRPr="00B63603">
        <w:rPr>
          <w:rFonts w:asciiTheme="majorHAnsi" w:hAnsiTheme="majorHAnsi" w:cs="Calibri"/>
          <w:sz w:val="22"/>
          <w:szCs w:val="22"/>
          <w:lang w:val="el-GR"/>
        </w:rPr>
        <w:t xml:space="preserve"> και </w:t>
      </w:r>
      <w:r w:rsidRPr="00B63603">
        <w:rPr>
          <w:rFonts w:asciiTheme="majorHAnsi" w:hAnsiTheme="majorHAnsi" w:cs="Calibri"/>
          <w:sz w:val="22"/>
          <w:szCs w:val="22"/>
        </w:rPr>
        <w:t>Seed</w:t>
      </w:r>
      <w:r w:rsidRPr="00B63603">
        <w:rPr>
          <w:rFonts w:asciiTheme="majorHAnsi" w:hAnsiTheme="majorHAnsi" w:cs="Calibri"/>
          <w:sz w:val="22"/>
          <w:szCs w:val="22"/>
          <w:lang w:val="el-GR"/>
        </w:rPr>
        <w:t xml:space="preserve">, αναζητώντας εταιρίες και ομάδες με εφαρμογές τεχνολογίας σε αρχικό και πιο ώριμο στάδιο δραστηριοποίησης στην αγορά, με έμφαση στο στοιχείο της καινοτομίας. </w:t>
      </w:r>
    </w:p>
    <w:p w:rsidR="00B63603" w:rsidRPr="00B63603" w:rsidRDefault="00B63603" w:rsidP="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20" w:lineRule="atLeast"/>
        <w:ind w:left="-567" w:right="184"/>
        <w:jc w:val="both"/>
        <w:rPr>
          <w:rFonts w:asciiTheme="majorHAnsi" w:eastAsia="Times New Roman" w:hAnsiTheme="majorHAnsi" w:cstheme="minorHAnsi"/>
          <w:sz w:val="22"/>
          <w:szCs w:val="22"/>
          <w:lang w:val="el-GR" w:eastAsia="el-GR"/>
        </w:rPr>
      </w:pPr>
      <w:r w:rsidRPr="00B63603">
        <w:rPr>
          <w:rFonts w:asciiTheme="majorHAnsi" w:eastAsia="Times New Roman" w:hAnsiTheme="majorHAnsi" w:cstheme="minorHAnsi"/>
          <w:sz w:val="22"/>
          <w:szCs w:val="22"/>
          <w:lang w:val="el-GR" w:eastAsia="el-GR"/>
        </w:rPr>
        <w:lastRenderedPageBreak/>
        <w:t xml:space="preserve">Το </w:t>
      </w:r>
      <w:r w:rsidRPr="00B63603">
        <w:rPr>
          <w:rFonts w:asciiTheme="majorHAnsi" w:eastAsia="Times New Roman" w:hAnsiTheme="majorHAnsi" w:cstheme="minorHAnsi"/>
          <w:sz w:val="22"/>
          <w:szCs w:val="22"/>
          <w:lang w:eastAsia="el-GR"/>
        </w:rPr>
        <w:t>Forum</w:t>
      </w:r>
      <w:r w:rsidRPr="00B63603">
        <w:rPr>
          <w:rFonts w:asciiTheme="majorHAnsi" w:eastAsia="Times New Roman" w:hAnsiTheme="majorHAnsi" w:cstheme="minorHAnsi"/>
          <w:sz w:val="22"/>
          <w:szCs w:val="22"/>
          <w:lang w:val="el-GR" w:eastAsia="el-GR"/>
        </w:rPr>
        <w:t xml:space="preserve"> ολοκληρώνεται με την εκδήλωση </w:t>
      </w:r>
      <w:r w:rsidRPr="00B63603">
        <w:rPr>
          <w:rFonts w:asciiTheme="majorHAnsi" w:eastAsia="Times New Roman" w:hAnsiTheme="majorHAnsi" w:cstheme="minorHAnsi"/>
          <w:sz w:val="22"/>
          <w:szCs w:val="22"/>
          <w:lang w:eastAsia="el-GR"/>
        </w:rPr>
        <w:t>Matchmaking</w:t>
      </w:r>
      <w:r w:rsidRPr="00B63603">
        <w:rPr>
          <w:rFonts w:asciiTheme="majorHAnsi" w:eastAsia="Times New Roman" w:hAnsiTheme="majorHAnsi" w:cstheme="minorHAnsi"/>
          <w:sz w:val="22"/>
          <w:szCs w:val="22"/>
          <w:lang w:val="el-GR" w:eastAsia="el-GR"/>
        </w:rPr>
        <w:t xml:space="preserve"> σε συνεργασία με το δίκτυο ΠΡΑΞΗ και θα προσφέρει ευκαιρίες δικτύωσης για επιστήμονες από τον ακαδημαϊκό κόσμο και τη βιομηχανία, διερευνώντας κοινές επιχειρήσεις στον τομέα της έρευνας και της καινοτομίας.</w:t>
      </w:r>
    </w:p>
    <w:p w:rsidR="003C7B86" w:rsidRPr="00BB7805" w:rsidRDefault="003C7B86" w:rsidP="00B63603">
      <w:pPr>
        <w:ind w:left="-567" w:right="184"/>
        <w:rPr>
          <w:rFonts w:asciiTheme="majorHAnsi" w:hAnsiTheme="majorHAnsi" w:cs="Calibri"/>
          <w:color w:val="1F497D"/>
          <w:sz w:val="22"/>
          <w:szCs w:val="22"/>
          <w:lang w:val="el-GR"/>
        </w:rPr>
      </w:pPr>
    </w:p>
    <w:p w:rsidR="003C7B86" w:rsidRPr="00BB7805" w:rsidRDefault="003C7B86" w:rsidP="00B63603">
      <w:pPr>
        <w:ind w:left="-567" w:right="184"/>
        <w:rPr>
          <w:rFonts w:asciiTheme="majorHAnsi" w:hAnsiTheme="majorHAnsi" w:cs="Calibri"/>
          <w:color w:val="1F497D"/>
          <w:sz w:val="22"/>
          <w:szCs w:val="22"/>
          <w:lang w:val="el-GR"/>
        </w:rPr>
      </w:pPr>
    </w:p>
    <w:p w:rsidR="00B63603" w:rsidRPr="00B63603" w:rsidRDefault="00B63603" w:rsidP="00B63603">
      <w:pPr>
        <w:ind w:left="-567" w:right="184"/>
        <w:rPr>
          <w:rFonts w:asciiTheme="majorHAnsi" w:hAnsiTheme="majorHAnsi" w:cs="Calibri"/>
          <w:color w:val="1F497D"/>
          <w:sz w:val="22"/>
          <w:szCs w:val="22"/>
          <w:lang w:val="el-GR"/>
        </w:rPr>
      </w:pPr>
      <w:r w:rsidRPr="00B63603">
        <w:rPr>
          <w:rFonts w:asciiTheme="majorHAnsi" w:hAnsiTheme="majorHAnsi" w:cs="Calibri"/>
          <w:color w:val="1F497D"/>
          <w:sz w:val="22"/>
          <w:szCs w:val="22"/>
          <w:lang w:val="el-GR"/>
        </w:rPr>
        <w:t xml:space="preserve">Για περισσότερες πληροφορίες και εγγραφές επισκεφτείτε: </w:t>
      </w:r>
      <w:r w:rsidRPr="00B63603">
        <w:rPr>
          <w:rFonts w:asciiTheme="majorHAnsi" w:hAnsiTheme="majorHAnsi" w:cs="Calibri"/>
          <w:color w:val="1F497D"/>
          <w:sz w:val="22"/>
          <w:szCs w:val="22"/>
        </w:rPr>
        <w:t>http</w:t>
      </w:r>
      <w:r w:rsidRPr="00B63603">
        <w:rPr>
          <w:rFonts w:asciiTheme="majorHAnsi" w:hAnsiTheme="majorHAnsi" w:cs="Calibri"/>
          <w:color w:val="1F497D"/>
          <w:sz w:val="22"/>
          <w:szCs w:val="22"/>
          <w:lang w:val="el-GR"/>
        </w:rPr>
        <w:t>://</w:t>
      </w:r>
      <w:r w:rsidRPr="00B63603">
        <w:rPr>
          <w:rFonts w:asciiTheme="majorHAnsi" w:hAnsiTheme="majorHAnsi" w:cs="Calibri"/>
          <w:color w:val="1F497D"/>
          <w:sz w:val="22"/>
          <w:szCs w:val="22"/>
        </w:rPr>
        <w:t>events</w:t>
      </w:r>
      <w:r w:rsidRPr="00B63603">
        <w:rPr>
          <w:rFonts w:asciiTheme="majorHAnsi" w:hAnsiTheme="majorHAnsi" w:cs="Calibri"/>
          <w:color w:val="1F497D"/>
          <w:sz w:val="22"/>
          <w:szCs w:val="22"/>
          <w:lang w:val="el-GR"/>
        </w:rPr>
        <w:t>.</w:t>
      </w:r>
      <w:proofErr w:type="spellStart"/>
      <w:r w:rsidRPr="00B63603">
        <w:rPr>
          <w:rFonts w:asciiTheme="majorHAnsi" w:hAnsiTheme="majorHAnsi" w:cs="Calibri"/>
          <w:color w:val="1F497D"/>
          <w:sz w:val="22"/>
          <w:szCs w:val="22"/>
        </w:rPr>
        <w:t>demokritos</w:t>
      </w:r>
      <w:proofErr w:type="spellEnd"/>
      <w:r w:rsidRPr="00B63603">
        <w:rPr>
          <w:rFonts w:asciiTheme="majorHAnsi" w:hAnsiTheme="majorHAnsi" w:cs="Calibri"/>
          <w:color w:val="1F497D"/>
          <w:sz w:val="22"/>
          <w:szCs w:val="22"/>
          <w:lang w:val="el-GR"/>
        </w:rPr>
        <w:t>.</w:t>
      </w:r>
      <w:proofErr w:type="spellStart"/>
      <w:r w:rsidRPr="00B63603">
        <w:rPr>
          <w:rFonts w:asciiTheme="majorHAnsi" w:hAnsiTheme="majorHAnsi" w:cs="Calibri"/>
          <w:color w:val="1F497D"/>
          <w:sz w:val="22"/>
          <w:szCs w:val="22"/>
        </w:rPr>
        <w:t>gr</w:t>
      </w:r>
      <w:proofErr w:type="spellEnd"/>
      <w:r w:rsidRPr="00B63603">
        <w:rPr>
          <w:rFonts w:asciiTheme="majorHAnsi" w:hAnsiTheme="majorHAnsi" w:cs="Calibri"/>
          <w:color w:val="1F497D"/>
          <w:sz w:val="22"/>
          <w:szCs w:val="22"/>
          <w:lang w:val="el-GR"/>
        </w:rPr>
        <w:t>/</w:t>
      </w:r>
    </w:p>
    <w:p w:rsidR="00B63603" w:rsidRPr="00B63603" w:rsidRDefault="00EB2D9E" w:rsidP="00B63603">
      <w:pPr>
        <w:ind w:left="-567" w:right="184"/>
        <w:rPr>
          <w:rFonts w:asciiTheme="majorHAnsi" w:hAnsiTheme="majorHAnsi" w:cs="Calibri"/>
          <w:color w:val="1F497D"/>
          <w:sz w:val="22"/>
          <w:szCs w:val="22"/>
        </w:rPr>
      </w:pPr>
      <w:hyperlink r:id="rId8" w:tgtFrame="_blank" w:history="1">
        <w:r w:rsidR="00B63603" w:rsidRPr="00B63603">
          <w:rPr>
            <w:rStyle w:val="-"/>
            <w:rFonts w:asciiTheme="majorHAnsi" w:hAnsiTheme="majorHAnsi" w:cs="Calibri"/>
            <w:color w:val="0563C1"/>
            <w:sz w:val="22"/>
            <w:szCs w:val="22"/>
          </w:rPr>
          <w:t>Click on the banner to discover the 6th Hellenic Forum!</w:t>
        </w:r>
      </w:hyperlink>
    </w:p>
    <w:p w:rsidR="00B63603" w:rsidRPr="00B63603" w:rsidRDefault="00B63603" w:rsidP="00B63603">
      <w:pPr>
        <w:ind w:left="-567" w:right="184"/>
        <w:rPr>
          <w:rFonts w:asciiTheme="majorHAnsi" w:hAnsiTheme="majorHAnsi"/>
          <w:sz w:val="22"/>
          <w:szCs w:val="22"/>
        </w:rPr>
      </w:pPr>
      <w:r w:rsidRPr="00B63603">
        <w:rPr>
          <w:rFonts w:asciiTheme="majorHAnsi" w:hAnsiTheme="majorHAnsi" w:cs="Calibri"/>
          <w:noProof/>
          <w:color w:val="0000FF"/>
          <w:sz w:val="22"/>
          <w:szCs w:val="22"/>
          <w:lang w:val="el-GR" w:eastAsia="el-GR"/>
        </w:rPr>
        <w:drawing>
          <wp:inline distT="0" distB="0" distL="0" distR="0">
            <wp:extent cx="3143250" cy="1409700"/>
            <wp:effectExtent l="19050" t="0" r="0" b="0"/>
            <wp:docPr id="1" name="Picture 1" descr="Banner 6th HF_sm">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6th HF_sm"/>
                    <pic:cNvPicPr>
                      <a:picLocks noChangeAspect="1" noChangeArrowheads="1"/>
                    </pic:cNvPicPr>
                  </pic:nvPicPr>
                  <pic:blipFill>
                    <a:blip r:embed="rId9" r:link="rId10" cstate="print"/>
                    <a:srcRect/>
                    <a:stretch>
                      <a:fillRect/>
                    </a:stretch>
                  </pic:blipFill>
                  <pic:spPr bwMode="auto">
                    <a:xfrm>
                      <a:off x="0" y="0"/>
                      <a:ext cx="3143250" cy="1409700"/>
                    </a:xfrm>
                    <a:prstGeom prst="rect">
                      <a:avLst/>
                    </a:prstGeom>
                    <a:noFill/>
                    <a:ln w="9525">
                      <a:noFill/>
                      <a:miter lim="800000"/>
                      <a:headEnd/>
                      <a:tailEnd/>
                    </a:ln>
                  </pic:spPr>
                </pic:pic>
              </a:graphicData>
            </a:graphic>
          </wp:inline>
        </w:drawing>
      </w:r>
    </w:p>
    <w:p w:rsidR="0091570E" w:rsidRPr="00B63603" w:rsidRDefault="0091570E" w:rsidP="00B63603">
      <w:pPr>
        <w:ind w:left="-567" w:right="184"/>
        <w:jc w:val="both"/>
        <w:rPr>
          <w:rFonts w:asciiTheme="majorHAnsi" w:hAnsiTheme="majorHAnsi"/>
          <w:bCs/>
          <w:sz w:val="22"/>
          <w:szCs w:val="22"/>
          <w:lang w:val="el-GR"/>
        </w:rPr>
      </w:pPr>
    </w:p>
    <w:sectPr w:rsidR="0091570E" w:rsidRPr="00B63603" w:rsidSect="006D02B7">
      <w:footerReference w:type="default" r:id="rId11"/>
      <w:pgSz w:w="11900" w:h="16840"/>
      <w:pgMar w:top="851" w:right="1127"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32E" w:rsidRDefault="004E432E" w:rsidP="00C72FBE">
      <w:r>
        <w:separator/>
      </w:r>
    </w:p>
  </w:endnote>
  <w:endnote w:type="continuationSeparator" w:id="0">
    <w:p w:rsidR="004E432E" w:rsidRDefault="004E432E" w:rsidP="00C72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FBE" w:rsidRPr="00DC5C3C" w:rsidRDefault="002E28C9" w:rsidP="00DC5C3C">
    <w:pPr>
      <w:ind w:left="-992" w:right="326"/>
      <w:rPr>
        <w:rFonts w:cs="Arial"/>
        <w:i/>
        <w:sz w:val="18"/>
        <w:szCs w:val="18"/>
        <w:lang w:val="el-GR"/>
      </w:rPr>
    </w:pPr>
    <w:r w:rsidRPr="00DC5C3C">
      <w:rPr>
        <w:rFonts w:cs="Arial"/>
        <w:i/>
        <w:sz w:val="18"/>
        <w:szCs w:val="18"/>
        <w:lang w:val="el-GR"/>
      </w:rPr>
      <w:t>Τμήμα</w:t>
    </w:r>
    <w:r w:rsidR="00C72FBE" w:rsidRPr="00DC5C3C">
      <w:rPr>
        <w:rFonts w:cs="Arial"/>
        <w:i/>
        <w:sz w:val="18"/>
        <w:szCs w:val="18"/>
        <w:lang w:val="el-GR"/>
      </w:rPr>
      <w:t xml:space="preserve"> Οργάνωσης και Παραγωγικότητας/Δημόσιες Σχέσεις</w:t>
    </w:r>
    <w:r w:rsidR="00DC5C3C" w:rsidRPr="00DC5C3C">
      <w:rPr>
        <w:rFonts w:cs="Arial"/>
        <w:i/>
        <w:sz w:val="18"/>
        <w:szCs w:val="18"/>
        <w:lang w:val="el-GR"/>
      </w:rPr>
      <w:t>, 210 650</w:t>
    </w:r>
    <w:r w:rsidR="00C72FBE" w:rsidRPr="00DC5C3C">
      <w:rPr>
        <w:rFonts w:cs="Arial"/>
        <w:i/>
        <w:sz w:val="18"/>
        <w:szCs w:val="18"/>
        <w:lang w:val="el-GR"/>
      </w:rPr>
      <w:t>3040</w:t>
    </w:r>
    <w:r w:rsidR="00DC5C3C" w:rsidRPr="00DC5C3C">
      <w:rPr>
        <w:rFonts w:cs="Arial"/>
        <w:i/>
        <w:sz w:val="18"/>
        <w:szCs w:val="18"/>
        <w:lang w:val="el-GR"/>
      </w:rPr>
      <w:t xml:space="preserve"> </w:t>
    </w:r>
    <w:r w:rsidR="00EB2D9E">
      <w:fldChar w:fldCharType="begin"/>
    </w:r>
    <w:r w:rsidR="00EB2D9E">
      <w:instrText>HYPERLINK</w:instrText>
    </w:r>
    <w:r w:rsidR="00EB2D9E" w:rsidRPr="00BB7805">
      <w:rPr>
        <w:lang w:val="el-GR"/>
      </w:rPr>
      <w:instrText xml:space="preserve"> "</w:instrText>
    </w:r>
    <w:r w:rsidR="00EB2D9E">
      <w:instrText>mailto</w:instrText>
    </w:r>
    <w:r w:rsidR="00EB2D9E" w:rsidRPr="00BB7805">
      <w:rPr>
        <w:lang w:val="el-GR"/>
      </w:rPr>
      <w:instrText>:</w:instrText>
    </w:r>
    <w:r w:rsidR="00EB2D9E">
      <w:instrText>communications</w:instrText>
    </w:r>
    <w:r w:rsidR="00EB2D9E" w:rsidRPr="00BB7805">
      <w:rPr>
        <w:lang w:val="el-GR"/>
      </w:rPr>
      <w:instrText>@</w:instrText>
    </w:r>
    <w:r w:rsidR="00EB2D9E">
      <w:instrText>central</w:instrText>
    </w:r>
    <w:r w:rsidR="00EB2D9E" w:rsidRPr="00BB7805">
      <w:rPr>
        <w:lang w:val="el-GR"/>
      </w:rPr>
      <w:instrText>.</w:instrText>
    </w:r>
    <w:r w:rsidR="00EB2D9E">
      <w:instrText>demokritos</w:instrText>
    </w:r>
    <w:r w:rsidR="00EB2D9E" w:rsidRPr="00BB7805">
      <w:rPr>
        <w:lang w:val="el-GR"/>
      </w:rPr>
      <w:instrText>.</w:instrText>
    </w:r>
    <w:r w:rsidR="00EB2D9E">
      <w:instrText>gr</w:instrText>
    </w:r>
    <w:r w:rsidR="00EB2D9E" w:rsidRPr="00BB7805">
      <w:rPr>
        <w:lang w:val="el-GR"/>
      </w:rPr>
      <w:instrText>"</w:instrText>
    </w:r>
    <w:r w:rsidR="00EB2D9E">
      <w:fldChar w:fldCharType="separate"/>
    </w:r>
    <w:r w:rsidR="00C72FBE" w:rsidRPr="00DC5C3C">
      <w:rPr>
        <w:rStyle w:val="-"/>
        <w:rFonts w:cs="Arial"/>
        <w:i/>
        <w:color w:val="000000" w:themeColor="text1"/>
        <w:sz w:val="18"/>
        <w:szCs w:val="18"/>
        <w:u w:val="none"/>
      </w:rPr>
      <w:t>communications</w:t>
    </w:r>
    <w:r w:rsidR="00C72FBE" w:rsidRPr="00DC5C3C">
      <w:rPr>
        <w:rStyle w:val="-"/>
        <w:rFonts w:cs="Arial"/>
        <w:i/>
        <w:color w:val="000000" w:themeColor="text1"/>
        <w:sz w:val="18"/>
        <w:szCs w:val="18"/>
        <w:u w:val="none"/>
        <w:lang w:val="el-GR"/>
      </w:rPr>
      <w:t>@</w:t>
    </w:r>
    <w:r w:rsidR="00C72FBE" w:rsidRPr="00DC5C3C">
      <w:rPr>
        <w:rStyle w:val="-"/>
        <w:rFonts w:cs="Arial"/>
        <w:i/>
        <w:color w:val="000000" w:themeColor="text1"/>
        <w:sz w:val="18"/>
        <w:szCs w:val="18"/>
        <w:u w:val="none"/>
      </w:rPr>
      <w:t>central</w:t>
    </w:r>
    <w:r w:rsidR="00C72FBE" w:rsidRPr="00DC5C3C">
      <w:rPr>
        <w:rStyle w:val="-"/>
        <w:rFonts w:cs="Arial"/>
        <w:i/>
        <w:color w:val="000000" w:themeColor="text1"/>
        <w:sz w:val="18"/>
        <w:szCs w:val="18"/>
        <w:u w:val="none"/>
        <w:lang w:val="el-GR"/>
      </w:rPr>
      <w:t>.</w:t>
    </w:r>
    <w:proofErr w:type="spellStart"/>
    <w:r w:rsidR="00C72FBE" w:rsidRPr="00DC5C3C">
      <w:rPr>
        <w:rStyle w:val="-"/>
        <w:rFonts w:cs="Arial"/>
        <w:i/>
        <w:color w:val="000000" w:themeColor="text1"/>
        <w:sz w:val="18"/>
        <w:szCs w:val="18"/>
        <w:u w:val="none"/>
      </w:rPr>
      <w:t>demokritos</w:t>
    </w:r>
    <w:proofErr w:type="spellEnd"/>
    <w:r w:rsidR="00C72FBE" w:rsidRPr="00DC5C3C">
      <w:rPr>
        <w:rStyle w:val="-"/>
        <w:rFonts w:cs="Arial"/>
        <w:i/>
        <w:color w:val="000000" w:themeColor="text1"/>
        <w:sz w:val="18"/>
        <w:szCs w:val="18"/>
        <w:u w:val="none"/>
        <w:lang w:val="el-GR"/>
      </w:rPr>
      <w:t>.</w:t>
    </w:r>
    <w:proofErr w:type="spellStart"/>
    <w:r w:rsidR="00C72FBE" w:rsidRPr="00DC5C3C">
      <w:rPr>
        <w:rStyle w:val="-"/>
        <w:rFonts w:cs="Arial"/>
        <w:i/>
        <w:color w:val="000000" w:themeColor="text1"/>
        <w:sz w:val="18"/>
        <w:szCs w:val="18"/>
        <w:u w:val="none"/>
      </w:rPr>
      <w:t>gr</w:t>
    </w:r>
    <w:proofErr w:type="spellEnd"/>
    <w:r w:rsidR="00EB2D9E">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32E" w:rsidRDefault="004E432E" w:rsidP="00C72FBE">
      <w:r>
        <w:separator/>
      </w:r>
    </w:p>
  </w:footnote>
  <w:footnote w:type="continuationSeparator" w:id="0">
    <w:p w:rsidR="004E432E" w:rsidRDefault="004E432E" w:rsidP="00C72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63F"/>
    <w:multiLevelType w:val="hybridMultilevel"/>
    <w:tmpl w:val="F38836CA"/>
    <w:lvl w:ilvl="0" w:tplc="6EC022DE">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5661D62"/>
    <w:multiLevelType w:val="hybridMultilevel"/>
    <w:tmpl w:val="31F27188"/>
    <w:lvl w:ilvl="0" w:tplc="A1F004D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0042BF"/>
    <w:rsid w:val="000042BF"/>
    <w:rsid w:val="00046E2C"/>
    <w:rsid w:val="000476F6"/>
    <w:rsid w:val="00065081"/>
    <w:rsid w:val="00195F97"/>
    <w:rsid w:val="001C0F1A"/>
    <w:rsid w:val="001E1FDF"/>
    <w:rsid w:val="00204AC0"/>
    <w:rsid w:val="00207709"/>
    <w:rsid w:val="00215A7C"/>
    <w:rsid w:val="0021657C"/>
    <w:rsid w:val="00250C98"/>
    <w:rsid w:val="00263C3E"/>
    <w:rsid w:val="002732C5"/>
    <w:rsid w:val="002A21E3"/>
    <w:rsid w:val="002B6F56"/>
    <w:rsid w:val="002E28C9"/>
    <w:rsid w:val="00353184"/>
    <w:rsid w:val="003C7B86"/>
    <w:rsid w:val="004663C7"/>
    <w:rsid w:val="004C2198"/>
    <w:rsid w:val="004E432E"/>
    <w:rsid w:val="005509B2"/>
    <w:rsid w:val="005567D7"/>
    <w:rsid w:val="00573FDA"/>
    <w:rsid w:val="005C102E"/>
    <w:rsid w:val="005D19B0"/>
    <w:rsid w:val="005E4AA7"/>
    <w:rsid w:val="00624394"/>
    <w:rsid w:val="00675B84"/>
    <w:rsid w:val="006D02B7"/>
    <w:rsid w:val="007519CA"/>
    <w:rsid w:val="007A20FB"/>
    <w:rsid w:val="007F6A1F"/>
    <w:rsid w:val="008678B7"/>
    <w:rsid w:val="00870F13"/>
    <w:rsid w:val="00887FED"/>
    <w:rsid w:val="00896D11"/>
    <w:rsid w:val="008A11B9"/>
    <w:rsid w:val="008C2A6E"/>
    <w:rsid w:val="008C31A8"/>
    <w:rsid w:val="008F1C2D"/>
    <w:rsid w:val="0091570E"/>
    <w:rsid w:val="0091779B"/>
    <w:rsid w:val="00997EA0"/>
    <w:rsid w:val="009D68E4"/>
    <w:rsid w:val="00A33ED7"/>
    <w:rsid w:val="00A42CA1"/>
    <w:rsid w:val="00A9792B"/>
    <w:rsid w:val="00AC5500"/>
    <w:rsid w:val="00AE273E"/>
    <w:rsid w:val="00B36589"/>
    <w:rsid w:val="00B63603"/>
    <w:rsid w:val="00BB7805"/>
    <w:rsid w:val="00BC4A1A"/>
    <w:rsid w:val="00C72FBE"/>
    <w:rsid w:val="00CB7B28"/>
    <w:rsid w:val="00CE75DE"/>
    <w:rsid w:val="00CF7220"/>
    <w:rsid w:val="00D10940"/>
    <w:rsid w:val="00D14450"/>
    <w:rsid w:val="00D20DFA"/>
    <w:rsid w:val="00D30671"/>
    <w:rsid w:val="00D30C34"/>
    <w:rsid w:val="00D52940"/>
    <w:rsid w:val="00DA44B3"/>
    <w:rsid w:val="00DC5C3C"/>
    <w:rsid w:val="00DE2B64"/>
    <w:rsid w:val="00DF05FC"/>
    <w:rsid w:val="00E32737"/>
    <w:rsid w:val="00E64330"/>
    <w:rsid w:val="00E710FA"/>
    <w:rsid w:val="00EA162C"/>
    <w:rsid w:val="00EB2D9E"/>
    <w:rsid w:val="00EF3598"/>
    <w:rsid w:val="00F01149"/>
    <w:rsid w:val="00F12828"/>
    <w:rsid w:val="00F37E1E"/>
    <w:rsid w:val="00F54649"/>
    <w:rsid w:val="00FF78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00"/>
  </w:style>
  <w:style w:type="paragraph" w:styleId="1">
    <w:name w:val="heading 1"/>
    <w:basedOn w:val="a"/>
    <w:next w:val="a"/>
    <w:link w:val="1Char"/>
    <w:uiPriority w:val="9"/>
    <w:qFormat/>
    <w:rsid w:val="00B6360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2BF"/>
    <w:rPr>
      <w:rFonts w:ascii="Lucida Grande" w:hAnsi="Lucida Grande" w:cs="Lucida Grande"/>
      <w:sz w:val="18"/>
      <w:szCs w:val="18"/>
    </w:rPr>
  </w:style>
  <w:style w:type="character" w:customStyle="1" w:styleId="Char">
    <w:name w:val="Κείμενο πλαισίου Char"/>
    <w:basedOn w:val="a0"/>
    <w:link w:val="a3"/>
    <w:uiPriority w:val="99"/>
    <w:semiHidden/>
    <w:rsid w:val="000042BF"/>
    <w:rPr>
      <w:rFonts w:ascii="Lucida Grande" w:hAnsi="Lucida Grande" w:cs="Lucida Grande"/>
      <w:sz w:val="18"/>
      <w:szCs w:val="18"/>
    </w:rPr>
  </w:style>
  <w:style w:type="table" w:styleId="a4">
    <w:name w:val="Table Grid"/>
    <w:basedOn w:val="a1"/>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uiPriority w:val="99"/>
    <w:rsid w:val="00207709"/>
    <w:rPr>
      <w:color w:val="0000FF"/>
      <w:u w:val="single"/>
    </w:rPr>
  </w:style>
  <w:style w:type="paragraph" w:styleId="a5">
    <w:name w:val="List Paragraph"/>
    <w:basedOn w:val="a"/>
    <w:uiPriority w:val="34"/>
    <w:qFormat/>
    <w:rsid w:val="00C72FBE"/>
    <w:pPr>
      <w:overflowPunct w:val="0"/>
      <w:autoSpaceDE w:val="0"/>
      <w:autoSpaceDN w:val="0"/>
      <w:adjustRightInd w:val="0"/>
      <w:ind w:left="720"/>
      <w:textAlignment w:val="baseline"/>
    </w:pPr>
    <w:rPr>
      <w:rFonts w:ascii="Arial" w:eastAsia="Times New Roman" w:hAnsi="Arial" w:cs="Times New Roman"/>
      <w:sz w:val="20"/>
      <w:szCs w:val="20"/>
      <w:lang w:val="el-GR" w:eastAsia="el-GR"/>
    </w:rPr>
  </w:style>
  <w:style w:type="paragraph" w:styleId="a6">
    <w:name w:val="header"/>
    <w:basedOn w:val="a"/>
    <w:link w:val="Char0"/>
    <w:uiPriority w:val="99"/>
    <w:semiHidden/>
    <w:unhideWhenUsed/>
    <w:rsid w:val="00C72FBE"/>
    <w:pPr>
      <w:tabs>
        <w:tab w:val="center" w:pos="4153"/>
        <w:tab w:val="right" w:pos="8306"/>
      </w:tabs>
    </w:pPr>
  </w:style>
  <w:style w:type="character" w:customStyle="1" w:styleId="Char0">
    <w:name w:val="Κεφαλίδα Char"/>
    <w:basedOn w:val="a0"/>
    <w:link w:val="a6"/>
    <w:uiPriority w:val="99"/>
    <w:semiHidden/>
    <w:rsid w:val="00C72FBE"/>
  </w:style>
  <w:style w:type="paragraph" w:styleId="a7">
    <w:name w:val="footer"/>
    <w:basedOn w:val="a"/>
    <w:link w:val="Char1"/>
    <w:uiPriority w:val="99"/>
    <w:semiHidden/>
    <w:unhideWhenUsed/>
    <w:rsid w:val="00C72FBE"/>
    <w:pPr>
      <w:tabs>
        <w:tab w:val="center" w:pos="4153"/>
        <w:tab w:val="right" w:pos="8306"/>
      </w:tabs>
    </w:pPr>
  </w:style>
  <w:style w:type="character" w:customStyle="1" w:styleId="Char1">
    <w:name w:val="Υποσέλιδο Char"/>
    <w:basedOn w:val="a0"/>
    <w:link w:val="a7"/>
    <w:uiPriority w:val="99"/>
    <w:semiHidden/>
    <w:rsid w:val="00C72FBE"/>
  </w:style>
  <w:style w:type="character" w:customStyle="1" w:styleId="1Char">
    <w:name w:val="Επικεφαλίδα 1 Char"/>
    <w:basedOn w:val="a0"/>
    <w:link w:val="1"/>
    <w:uiPriority w:val="9"/>
    <w:rsid w:val="00B63603"/>
    <w:rPr>
      <w:rFonts w:asciiTheme="majorHAnsi" w:eastAsiaTheme="majorEastAsia" w:hAnsiTheme="majorHAnsi" w:cstheme="majorBidi"/>
      <w:b/>
      <w:bCs/>
      <w:color w:val="365F91" w:themeColor="accent1" w:themeShade="BF"/>
      <w:sz w:val="28"/>
      <w:szCs w:val="28"/>
      <w:lang w:val="el-GR"/>
    </w:rPr>
  </w:style>
  <w:style w:type="paragraph" w:styleId="-HTML">
    <w:name w:val="HTML Preformatted"/>
    <w:basedOn w:val="a"/>
    <w:link w:val="-HTMLChar"/>
    <w:uiPriority w:val="99"/>
    <w:semiHidden/>
    <w:unhideWhenUsed/>
    <w:rsid w:val="00B63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semiHidden/>
    <w:rsid w:val="00B63603"/>
    <w:rPr>
      <w:rFonts w:ascii="Courier New" w:eastAsia="Times New Roman" w:hAnsi="Courier New" w:cs="Courier New"/>
      <w:sz w:val="20"/>
      <w:szCs w:val="20"/>
      <w:lang w:val="el-GR"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42BF"/>
    <w:rPr>
      <w:rFonts w:ascii="Lucida Grande" w:hAnsi="Lucida Grande" w:cs="Lucida Grande"/>
      <w:sz w:val="18"/>
      <w:szCs w:val="18"/>
    </w:rPr>
  </w:style>
  <w:style w:type="table" w:styleId="TableGrid">
    <w:name w:val="Table Grid"/>
    <w:basedOn w:val="TableNormal"/>
    <w:uiPriority w:val="59"/>
    <w:rsid w:val="005567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7326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demokrito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D3F2CE.085E030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2188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florzo1</cp:lastModifiedBy>
  <cp:revision>4</cp:revision>
  <cp:lastPrinted>2017-06-16T07:51:00Z</cp:lastPrinted>
  <dcterms:created xsi:type="dcterms:W3CDTF">2018-06-01T07:27:00Z</dcterms:created>
  <dcterms:modified xsi:type="dcterms:W3CDTF">2018-06-05T08:08:00Z</dcterms:modified>
</cp:coreProperties>
</file>